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9c754" w14:paraId="f59c754" w:rsidRDefault="000D0564" w:rsidP="0040699F" w:rsidR="00B70172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</w:t>
      </w:r>
      <w:r w:rsidR="00276F44" w:rsidRPr="008F7C03">
        <w:rPr>
          <w:b/>
        </w:rPr>
        <w:t xml:space="preserve">Posl. br. </w:t>
      </w:r>
      <w:r w:rsidR="005E6841" w:rsidRPr="008F7C03">
        <w:rPr>
          <w:b/>
        </w:rPr>
        <w:t>18</w:t>
      </w:r>
      <w:r w:rsidR="00276F44" w:rsidRPr="008F7C03">
        <w:rPr>
          <w:b/>
        </w:rPr>
        <w:t xml:space="preserve"> </w:t>
      </w:r>
      <w:r w:rsidR="00227BE6" w:rsidRPr="00227BE6">
        <w:rPr>
          <w:b/>
        </w:rPr>
        <w:t>St-</w:t>
      </w:r>
      <w:r w:rsidR="00847EE5">
        <w:rPr>
          <w:b/>
        </w:rPr>
        <w:t>1088</w:t>
      </w:r>
      <w:r w:rsidR="00227BE6" w:rsidRPr="00227BE6">
        <w:rPr>
          <w:b/>
        </w:rPr>
        <w:t>/201</w:t>
      </w:r>
      <w:r w:rsidR="00AD6F15">
        <w:rPr>
          <w:b/>
        </w:rPr>
        <w:t>6</w:t>
      </w:r>
    </w:p>
    <w:p w:rsidRDefault="00215C9F" w:rsidP="00215C9F" w:rsidR="00215C9F" w:rsidRPr="008F7C03">
      <w:pPr>
        <w:jc w:val="both"/>
        <w:rPr>
          <w:b/>
        </w:rPr>
      </w:pPr>
    </w:p>
    <w:p w:rsidRDefault="00CE2F58" w:rsidP="00215C9F" w:rsidR="00215C9F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CE2F58" w:rsidP="00215C9F" w:rsidR="00CE2F58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Pr="008F7C03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8F7C03">
      <w:pPr>
        <w:jc w:val="both"/>
        <w:rPr>
          <w:b/>
        </w:rPr>
      </w:pP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DB7E00" w:rsidP="005C74D3" w:rsidR="006C6DD3" w:rsidRPr="008F7C03">
      <w:pPr>
        <w:jc w:val="both"/>
        <w:rPr>
          <w:b/>
        </w:rPr>
      </w:pPr>
      <w:r>
        <w:rPr>
          <w:b/>
        </w:rPr>
        <w:t>Split, Sukoišanska 6</w:t>
      </w:r>
    </w:p>
    <w:p w:rsidRDefault="005C74D3" w:rsidP="00227BE6" w:rsidR="005C74D3">
      <w:pPr>
        <w:rPr>
          <w:b/>
        </w:rPr>
      </w:pPr>
    </w:p>
    <w:p w:rsidRDefault="00AD6F15" w:rsidP="00227BE6" w:rsidR="00AD6F15">
      <w:pPr>
        <w:rPr>
          <w:b/>
        </w:rPr>
      </w:pPr>
    </w:p>
    <w:p w:rsidRDefault="00227BE6" w:rsidP="00227BE6" w:rsidR="00227BE6" w:rsidRPr="008F7C03">
      <w:pPr>
        <w:rPr>
          <w:b/>
        </w:rPr>
      </w:pPr>
    </w:p>
    <w:p w:rsidRDefault="009F642A" w:rsidP="009F642A" w:rsidR="00451E27" w:rsidRPr="008F7C03">
      <w:pPr>
        <w:tabs>
          <w:tab w:pos="2590" w:val="left"/>
        </w:tabs>
        <w:jc w:val="both"/>
      </w:pPr>
      <w:r>
        <w:tab/>
      </w: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227BE6" w:rsidP="00451E27" w:rsidR="00227BE6" w:rsidRPr="008F7C03">
      <w:pPr>
        <w:jc w:val="center"/>
        <w:rPr>
          <w:b/>
        </w:rPr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847EE5" w:rsidRPr="00847EE5">
        <w:t>JARC, jednostavno društvo s ograničenom odgovornošću za ugostiteljstvo i usluge, Split, Kroz Smrdečac 13, MBS: 060317325, OIB: 76119572014</w:t>
      </w:r>
      <w:r w:rsidRPr="008F7C03">
        <w:t xml:space="preserve">, dana </w:t>
      </w:r>
      <w:r w:rsidR="00CC0705">
        <w:t>30</w:t>
      </w:r>
      <w:r w:rsidRPr="008F7C03">
        <w:t xml:space="preserve">. </w:t>
      </w:r>
      <w:r w:rsidR="00DB7E00">
        <w:t>studenog</w:t>
      </w:r>
      <w:r w:rsidR="005B19FA">
        <w:t xml:space="preserve"> 2017</w:t>
      </w:r>
      <w:r w:rsidRPr="008F7C03">
        <w:t xml:space="preserve">.g.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847EE5" w:rsidRPr="00847EE5">
        <w:t>JARC, jednostavno društvo s ograničenom odgovornošću za ugostiteljstvo i usluge, Split, Kroz Smrdečac 13, MBS: 060317325, OIB: 76119572014</w:t>
      </w:r>
      <w:r w:rsidR="00CC0705">
        <w:t xml:space="preserve"> </w:t>
      </w:r>
      <w:r w:rsidRPr="008F7C03">
        <w:t>da u roku od 15 dana solidarno uplate na sudski depozit ovog suda br. HR1623900011300000664, otvoren kod Hrvatske poštanske banke d.d. Zagreb, pozivom na broj 10-</w:t>
      </w:r>
      <w:r w:rsidR="00847EE5">
        <w:t>1088</w:t>
      </w:r>
      <w:r w:rsidR="005A5C16">
        <w:t>201</w:t>
      </w:r>
      <w:r w:rsidR="00AD6F15">
        <w:t>6</w:t>
      </w:r>
      <w:r w:rsidRPr="008F7C03">
        <w:t xml:space="preserve">, model 02,  iznos od </w:t>
      </w:r>
      <w:r w:rsidR="005A5C16">
        <w:t>20</w:t>
      </w:r>
      <w:r w:rsidRPr="008F7C03">
        <w:t>.000,00 kuna na ime predujma za pokriće troškova kako prethodnog tako i otvorenog stečajnog postupka, te da u istom roku potvrdu o uplati dostavi u sudski spis</w:t>
      </w:r>
      <w:r w:rsidR="00C566E0">
        <w:t xml:space="preserve"> sa pozivom na broj St-</w:t>
      </w:r>
      <w:r w:rsidR="00847EE5">
        <w:t>1088</w:t>
      </w:r>
      <w:r w:rsidR="005A5C16">
        <w:t>/1</w:t>
      </w:r>
      <w:r w:rsidR="00AD6F15">
        <w:t>6</w:t>
      </w:r>
      <w:r w:rsidRPr="008F7C03">
        <w:t xml:space="preserve">. 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  <w:r w:rsidRPr="008F7C03">
        <w:t xml:space="preserve">2. </w:t>
      </w:r>
      <w:r w:rsidRPr="008F7C03">
        <w:tab/>
        <w:t xml:space="preserve">Rješenje će se objavit na e-oglasnoj ploči suda.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3. </w:t>
      </w:r>
      <w:r w:rsidRPr="008F7C03">
        <w:tab/>
        <w:t xml:space="preserve">Ukoliko vjerovnici dužnika ne postupe u skladu s točkom 1. ovog rješenja, stečajni sudac će donijeti odluku o otvaranju  i zaključenju stečajnog postupka.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4. </w:t>
      </w:r>
      <w:r w:rsidRPr="008F7C03">
        <w:tab/>
        <w:t xml:space="preserve">U tom se slučaju stečajni postupak neće provesti i na odgovarajući će se način primijeniti odredbe čl.286 – čl. 292. Stečajnog zakona.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5. </w:t>
      </w:r>
      <w:r w:rsidRPr="008F7C03">
        <w:tab/>
        <w:t>Ukoliko se stečajni postupak zaključi u skladu s odr</w:t>
      </w:r>
      <w:r w:rsidR="00987769">
        <w:t xml:space="preserve">edbom čl.132. </w:t>
      </w:r>
      <w:r w:rsidRPr="008F7C03">
        <w:t>Stečajnog zakona a dužnik nema sredstava za pokriće  najnužnijih troškova, sredstva će se isplatiti iz Fonda za namirenje troškova stečajnog postupka.</w:t>
      </w:r>
    </w:p>
    <w:p w:rsidRDefault="00451E27" w:rsidP="00451E27" w:rsidR="00451E27">
      <w:pPr>
        <w:jc w:val="both"/>
      </w:pPr>
    </w:p>
    <w:p w:rsidRDefault="008F7C03" w:rsidP="00451E27" w:rsidR="008F7C03">
      <w:pPr>
        <w:jc w:val="both"/>
      </w:pPr>
    </w:p>
    <w:p w:rsidRDefault="008F7C03" w:rsidP="00451E27" w:rsidR="008F7C03" w:rsidRPr="008F7C03">
      <w:pPr>
        <w:jc w:val="both"/>
      </w:pP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t>O b r a z l o ž e n j e</w:t>
      </w:r>
    </w:p>
    <w:p w:rsidRDefault="00C566E0" w:rsidP="00451E27" w:rsidR="00C566E0">
      <w:pPr>
        <w:jc w:val="center"/>
        <w:rPr>
          <w:b/>
        </w:rPr>
      </w:pPr>
    </w:p>
    <w:p w:rsidRDefault="00847EE5" w:rsidP="00CF20E6" w:rsidR="00E678F8">
      <w:pPr>
        <w:ind w:firstLine="708"/>
        <w:jc w:val="both"/>
      </w:pPr>
      <w:r w:rsidRPr="00847EE5">
        <w:t>Predlagatelj Financijska agencija, RC Split je prijedlogom zaprimljenim na Trgovačkom sudu u Splitu, dana 19. travnja 2016. godine predložio otvaranje stečajnog postupka nad dužnikom JARC, jednostavno društvo s ograničenom odgovornošću za ugostiteljstvo i usluge, Split, Kroz Smrdečac 13, MBS: 060317325, OIB: 76119572014. U prijedlogu se u bitnome navodi da temeljem čl. 444. st. 2. SZ-a podnosi prijedlog, te da na dan 01.09.2015.g. dužnik ima u očevidniku redoslijeda osnova za plaćanje evidentirane osnove za plaćanje u neprekinutom razdoblju od 139 dana u ukupnom iznosu od 12.656,52 kuna u koji iznos je uračunata kamata i naknada predlagatelja za provedbu ovrhe na novčanim sredstvima. Navodi se da dužnik ima jednog zaposlenog, te ima otvoren račun kod Splitske banke d.d.</w:t>
      </w:r>
    </w:p>
    <w:p w:rsidRDefault="00847EE5" w:rsidP="00CF20E6" w:rsidR="00847EE5">
      <w:pPr>
        <w:ind w:firstLine="708"/>
        <w:jc w:val="both"/>
      </w:pPr>
    </w:p>
    <w:p w:rsidRDefault="00451E27" w:rsidP="00CF20E6" w:rsidR="00451E27" w:rsidRPr="008F7C03">
      <w:pPr>
        <w:ind w:firstLine="708"/>
        <w:jc w:val="both"/>
      </w:pPr>
      <w:r w:rsidRPr="008F7C03">
        <w:t>Kako je predlagatelj učinio vjerojatnim postojanje stečajnog razloga, to je rješenjem ovog suda posl.br.</w:t>
      </w:r>
      <w:r w:rsidR="00C466B5" w:rsidRPr="008F7C03">
        <w:t xml:space="preserve"> </w:t>
      </w:r>
      <w:r w:rsidRPr="008F7C03">
        <w:t>St</w:t>
      </w:r>
      <w:r w:rsidR="00C466B5" w:rsidRPr="008F7C03">
        <w:t>-</w:t>
      </w:r>
      <w:r w:rsidR="00847EE5">
        <w:t>1088</w:t>
      </w:r>
      <w:r w:rsidR="00AD6F15">
        <w:t>/2016</w:t>
      </w:r>
      <w:r w:rsidR="00C466B5" w:rsidRPr="008F7C03">
        <w:t xml:space="preserve"> od </w:t>
      </w:r>
      <w:r w:rsidR="00DB7E00">
        <w:t>2</w:t>
      </w:r>
      <w:r w:rsidR="00E678F8">
        <w:t>3</w:t>
      </w:r>
      <w:r w:rsidR="00236279">
        <w:t xml:space="preserve">. </w:t>
      </w:r>
      <w:r w:rsidR="00DB7E00">
        <w:t>listopad</w:t>
      </w:r>
      <w:r w:rsidR="00C34A5E">
        <w:t>a</w:t>
      </w:r>
      <w:r w:rsidR="00236279">
        <w:t xml:space="preserve"> 201</w:t>
      </w:r>
      <w:r w:rsidR="005B19FA">
        <w:t>7</w:t>
      </w:r>
      <w:r w:rsidRPr="008F7C03">
        <w:t>.g. pokrenut prethodni postupak radi utvrđivanja uvjeta za otvaranje stečajnog postupka</w:t>
      </w:r>
      <w:r w:rsidR="00CF20E6" w:rsidRPr="008F7C03">
        <w:t xml:space="preserve"> i zakazano ročište</w:t>
      </w:r>
      <w:r w:rsidR="00A53997" w:rsidRPr="008F7C03">
        <w:t xml:space="preserve"> </w:t>
      </w:r>
      <w:r w:rsidR="00CF20E6" w:rsidRPr="008F7C03">
        <w:t xml:space="preserve"> na koje su pozvani predlagatelj,</w:t>
      </w:r>
      <w:r w:rsidR="00E72718" w:rsidRPr="00E72718">
        <w:t xml:space="preserve"> FINA</w:t>
      </w:r>
      <w:r w:rsidR="00E72718">
        <w:t>,</w:t>
      </w:r>
      <w:r w:rsidR="00236279">
        <w:t xml:space="preserve"> dužnik,</w:t>
      </w:r>
      <w:r w:rsidR="00CF20E6" w:rsidRPr="008F7C03">
        <w:t xml:space="preserve"> zastupnik po zakonu dužnika</w:t>
      </w:r>
      <w:r w:rsidRPr="008F7C03">
        <w:t>.</w:t>
      </w:r>
    </w:p>
    <w:p w:rsidRDefault="008D6856" w:rsidP="008D6856" w:rsidR="008D6856">
      <w:pPr>
        <w:ind w:firstLine="708"/>
        <w:jc w:val="both"/>
      </w:pPr>
    </w:p>
    <w:p w:rsidRDefault="004F2D4C" w:rsidP="00847EE5" w:rsidR="004F2D4C">
      <w:pPr>
        <w:ind w:firstLine="708"/>
        <w:jc w:val="both"/>
      </w:pPr>
      <w:r>
        <w:t xml:space="preserve">Na ročištu održanom </w:t>
      </w:r>
      <w:r w:rsidR="00DB7E00">
        <w:t>2</w:t>
      </w:r>
      <w:r w:rsidR="00C87C9C">
        <w:t>8</w:t>
      </w:r>
      <w:r>
        <w:t xml:space="preserve">. </w:t>
      </w:r>
      <w:r w:rsidR="00DB7E00">
        <w:t>studenog</w:t>
      </w:r>
      <w:r>
        <w:t xml:space="preserve">a 2017.g. zastupnik po zakonu dužnika </w:t>
      </w:r>
      <w:r w:rsidR="00847EE5">
        <w:t>nije pristupio niti je postupio prema nalogu suda iz toč. IV rješenja</w:t>
      </w:r>
      <w:r w:rsidR="00847EE5" w:rsidRPr="00847EE5">
        <w:t xml:space="preserve"> ovog suda posl.br. St-1088/2016 od 23. listopada 2017.g.</w:t>
      </w:r>
      <w:r w:rsidR="00847EE5">
        <w:t xml:space="preserve"> i dosavi popis imovine i obveza, te izvješće. </w:t>
      </w:r>
      <w:r w:rsidR="00DB7E00">
        <w:t>S</w:t>
      </w:r>
      <w:r w:rsidR="00C87C9C">
        <w:t>ud je</w:t>
      </w:r>
      <w:r w:rsidR="00847EE5">
        <w:t xml:space="preserve"> stoga </w:t>
      </w:r>
      <w:r w:rsidR="00C87C9C">
        <w:t xml:space="preserve"> službenim putem zatražio od Općinskog suda i MUP-a podatke o imovini dužnika. Iz potvrde Općinskog s</w:t>
      </w:r>
      <w:r w:rsidR="003D7561">
        <w:t xml:space="preserve">uda u </w:t>
      </w:r>
      <w:r w:rsidR="00DB7E00">
        <w:t>Split</w:t>
      </w:r>
      <w:r w:rsidR="003D7561">
        <w:t>u</w:t>
      </w:r>
      <w:r w:rsidR="008478EE">
        <w:t xml:space="preserve"> </w:t>
      </w:r>
      <w:r w:rsidR="00C87C9C">
        <w:t>je vidljivo da dužnik nije upisan kao vlasnik nekretnina na područj</w:t>
      </w:r>
      <w:r w:rsidR="00DB7E00">
        <w:t xml:space="preserve">u tog Zemljišno knjižnog odjela, a </w:t>
      </w:r>
      <w:r w:rsidR="00E678F8">
        <w:t xml:space="preserve">iz potvrde </w:t>
      </w:r>
      <w:r w:rsidR="00C87C9C">
        <w:t>MUP</w:t>
      </w:r>
      <w:r w:rsidR="00E678F8">
        <w:t>-a je vidljivo da dužnik</w:t>
      </w:r>
      <w:r w:rsidR="00847EE5">
        <w:t xml:space="preserve"> nije</w:t>
      </w:r>
      <w:r w:rsidR="00E678F8">
        <w:t xml:space="preserve"> evidentiran kao vlasnik vozila</w:t>
      </w:r>
      <w:r w:rsidR="00C87C9C">
        <w:t xml:space="preserve">. </w:t>
      </w:r>
      <w:r>
        <w:t xml:space="preserve"> </w:t>
      </w:r>
    </w:p>
    <w:p w:rsidRDefault="004F2D4C" w:rsidP="008D6856" w:rsidR="004F2D4C">
      <w:pPr>
        <w:ind w:firstLine="708"/>
        <w:jc w:val="both"/>
      </w:pPr>
    </w:p>
    <w:p w:rsidRDefault="008D6856" w:rsidP="008D6856" w:rsidR="008D6856">
      <w:pPr>
        <w:ind w:firstLine="708"/>
        <w:jc w:val="both"/>
      </w:pPr>
      <w:r>
        <w:t>Iz potvrde FIN</w:t>
      </w:r>
      <w:r w:rsidR="009D2ECC">
        <w:t xml:space="preserve">A od </w:t>
      </w:r>
      <w:r w:rsidR="00DB7E00">
        <w:t>2</w:t>
      </w:r>
      <w:r w:rsidR="00C87C9C">
        <w:t>7</w:t>
      </w:r>
      <w:r w:rsidR="009D2ECC">
        <w:t>.</w:t>
      </w:r>
      <w:r w:rsidR="00DB7E00">
        <w:t>11</w:t>
      </w:r>
      <w:r w:rsidR="004F2D4C">
        <w:t xml:space="preserve">.2017.g. (l.s. </w:t>
      </w:r>
      <w:r w:rsidR="00847EE5">
        <w:t>23</w:t>
      </w:r>
      <w:r>
        <w:t>) je vidljivo da u Očevidniku redoslijeda osnova za plaćanje na dan izdavanja potvrde dužnik ima evidentirane ne izvršene osnove za plaćanj</w:t>
      </w:r>
      <w:r w:rsidR="009D2ECC">
        <w:t xml:space="preserve">e u neprekidnom razdoblju od </w:t>
      </w:r>
      <w:r w:rsidR="00847EE5">
        <w:t>956</w:t>
      </w:r>
      <w:r>
        <w:t xml:space="preserve"> dana. Kod stečajnog dužnika je stoga ispunjen stečajni razlog nesposobnosti za plaćanje.</w:t>
      </w:r>
    </w:p>
    <w:p w:rsidRDefault="00C34A5E" w:rsidP="009D2ECC" w:rsidR="00C34A5E" w:rsidRPr="008F7C03">
      <w:pPr>
        <w:jc w:val="both"/>
      </w:pPr>
    </w:p>
    <w:p w:rsidRDefault="00847EE5" w:rsidP="00005071" w:rsidR="00005071">
      <w:pPr>
        <w:ind w:firstLine="708"/>
        <w:jc w:val="both"/>
      </w:pPr>
      <w:r>
        <w:t>I</w:t>
      </w:r>
      <w:r w:rsidR="00005071">
        <w:t>z podataka u spisu proizlazi da društvo nema imovine koja bi činila dostatnu stečajnu masu, odnosno kojom bi se podmirili troškovi stečajnog postupka i eventualno namirili vjerovnici. 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</w:t>
      </w:r>
      <w:r>
        <w:lastRenderedPageBreak/>
        <w:t>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DB7E00" w:rsidP="00005071" w:rsidR="00005071" w:rsidRPr="00005071">
      <w:pPr>
        <w:ind w:firstLine="708" w:left="1416"/>
        <w:jc w:val="both"/>
        <w:rPr>
          <w:b/>
        </w:rPr>
      </w:pPr>
      <w:r>
        <w:rPr>
          <w:b/>
        </w:rPr>
        <w:t>U Split</w:t>
      </w:r>
      <w:r w:rsidR="00005071" w:rsidRPr="00005071">
        <w:rPr>
          <w:b/>
        </w:rPr>
        <w:t xml:space="preserve">u, </w:t>
      </w:r>
      <w:r w:rsidR="00CC0705">
        <w:rPr>
          <w:b/>
        </w:rPr>
        <w:t>30</w:t>
      </w:r>
      <w:r w:rsidR="00005071" w:rsidRPr="00005071">
        <w:rPr>
          <w:b/>
        </w:rPr>
        <w:t xml:space="preserve">. </w:t>
      </w:r>
      <w:r>
        <w:rPr>
          <w:b/>
        </w:rPr>
        <w:t>studenog</w:t>
      </w:r>
      <w:r w:rsidR="00A32676">
        <w:rPr>
          <w:b/>
        </w:rPr>
        <w:t>a</w:t>
      </w:r>
      <w:r w:rsidR="00005071">
        <w:rPr>
          <w:b/>
        </w:rPr>
        <w:t xml:space="preserve"> 2017</w:t>
      </w:r>
      <w:r w:rsidR="00005071" w:rsidRPr="00005071">
        <w:rPr>
          <w:b/>
        </w:rPr>
        <w:t>. godine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 w:left="4956"/>
        <w:jc w:val="both"/>
        <w:rPr>
          <w:b/>
        </w:rPr>
      </w:pPr>
      <w:r w:rsidRPr="00005071">
        <w:rPr>
          <w:b/>
        </w:rPr>
        <w:t>Sudac: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left="5664"/>
        <w:jc w:val="both"/>
        <w:rPr>
          <w:b/>
        </w:rPr>
      </w:pPr>
      <w:r w:rsidRPr="00005071">
        <w:rPr>
          <w:b/>
        </w:rPr>
        <w:t>Katarina Franković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POUKA O PRAVNOM LIJEKU:</w:t>
      </w:r>
    </w:p>
    <w:p w:rsidRDefault="00005071" w:rsidP="009D2ECC" w:rsidR="00005071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 </w:t>
      </w:r>
    </w:p>
    <w:p w:rsidRDefault="00005071" w:rsidP="00005071" w:rsidR="00005071">
      <w:pPr>
        <w:ind w:firstLine="708"/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DN-a:</w:t>
      </w:r>
    </w:p>
    <w:p w:rsidRDefault="00005071" w:rsidP="009D2ECC" w:rsidR="00005071">
      <w:pPr>
        <w:jc w:val="both"/>
      </w:pPr>
      <w:r>
        <w:t>-</w:t>
      </w:r>
      <w:r>
        <w:tab/>
        <w:t>mrežna stranica e-oglasna ploča suda</w:t>
      </w:r>
    </w:p>
    <w:p w:rsidRDefault="00005071" w:rsidP="00005071" w:rsidR="00005071">
      <w:pPr>
        <w:ind w:firstLine="708"/>
        <w:jc w:val="both"/>
      </w:pPr>
    </w:p>
    <w:p w:rsidRDefault="00F9404F" w:rsidP="00005071" w:rsidR="00F9404F" w:rsidRPr="008F7C03">
      <w:pPr>
        <w:ind w:firstLine="708"/>
        <w:jc w:val="both"/>
      </w:pPr>
    </w:p>
    <w:sectPr w:rsidSect="00CE7A86" w:rsidR="00F9404F" w:rsidRPr="008F7C03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7570C3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847EE5">
      <w:rPr>
        <w:rFonts w:hAnsi="Book Antiqua" w:ascii="Book Antiqua"/>
        <w:b/>
        <w:sz w:val="20"/>
        <w:szCs w:val="20"/>
      </w:rPr>
      <w:t>1088</w:t>
    </w:r>
    <w:r w:rsidR="005A5C16">
      <w:rPr>
        <w:rFonts w:hAnsi="Book Antiqua" w:ascii="Book Antiqua"/>
        <w:b/>
        <w:sz w:val="20"/>
        <w:szCs w:val="20"/>
      </w:rPr>
      <w:t>/201</w:t>
    </w:r>
    <w:r w:rsidR="00AD6F15">
      <w:rPr>
        <w:rFonts w:hAnsi="Book Antiqua" w:ascii="Book Antiqua"/>
        <w:b/>
        <w:sz w:val="20"/>
        <w:szCs w:val="20"/>
      </w:rPr>
      <w:t>6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071"/>
    <w:rsid w:val="00005E24"/>
    <w:rsid w:val="000234E0"/>
    <w:rsid w:val="00023585"/>
    <w:rsid w:val="000258DB"/>
    <w:rsid w:val="00040488"/>
    <w:rsid w:val="000437A1"/>
    <w:rsid w:val="00043FE9"/>
    <w:rsid w:val="00064E57"/>
    <w:rsid w:val="00074FFE"/>
    <w:rsid w:val="0008016A"/>
    <w:rsid w:val="00095006"/>
    <w:rsid w:val="000A56F4"/>
    <w:rsid w:val="000B3478"/>
    <w:rsid w:val="000B4CD9"/>
    <w:rsid w:val="000C0526"/>
    <w:rsid w:val="000C55CA"/>
    <w:rsid w:val="000C6180"/>
    <w:rsid w:val="000D0564"/>
    <w:rsid w:val="000D3499"/>
    <w:rsid w:val="000D3FF2"/>
    <w:rsid w:val="000E0CD5"/>
    <w:rsid w:val="000E3B7A"/>
    <w:rsid w:val="000E56A5"/>
    <w:rsid w:val="000F1CB0"/>
    <w:rsid w:val="000F336A"/>
    <w:rsid w:val="00105FEC"/>
    <w:rsid w:val="00113E9B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202679"/>
    <w:rsid w:val="00202E9C"/>
    <w:rsid w:val="00215C9F"/>
    <w:rsid w:val="002258D7"/>
    <w:rsid w:val="00227BE6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E78F0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C3648"/>
    <w:rsid w:val="003C3871"/>
    <w:rsid w:val="003D7561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04DB"/>
    <w:rsid w:val="00451E27"/>
    <w:rsid w:val="00455C35"/>
    <w:rsid w:val="004778D7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4F2D4C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A5C16"/>
    <w:rsid w:val="005B19FA"/>
    <w:rsid w:val="005C0DA1"/>
    <w:rsid w:val="005C327C"/>
    <w:rsid w:val="005C74D3"/>
    <w:rsid w:val="005E63D7"/>
    <w:rsid w:val="005E6841"/>
    <w:rsid w:val="006005CB"/>
    <w:rsid w:val="00606481"/>
    <w:rsid w:val="0063094D"/>
    <w:rsid w:val="00652DB1"/>
    <w:rsid w:val="00667561"/>
    <w:rsid w:val="006704E3"/>
    <w:rsid w:val="006A6514"/>
    <w:rsid w:val="006A7112"/>
    <w:rsid w:val="006C6DD3"/>
    <w:rsid w:val="006D27E3"/>
    <w:rsid w:val="006D281F"/>
    <w:rsid w:val="006D5CE5"/>
    <w:rsid w:val="006E40C5"/>
    <w:rsid w:val="0070376D"/>
    <w:rsid w:val="00717971"/>
    <w:rsid w:val="0072407F"/>
    <w:rsid w:val="00740FF0"/>
    <w:rsid w:val="007570C3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0732E"/>
    <w:rsid w:val="008118F3"/>
    <w:rsid w:val="008140C5"/>
    <w:rsid w:val="00822ED9"/>
    <w:rsid w:val="00823309"/>
    <w:rsid w:val="00825399"/>
    <w:rsid w:val="0083441E"/>
    <w:rsid w:val="008430E7"/>
    <w:rsid w:val="0084417E"/>
    <w:rsid w:val="008478EE"/>
    <w:rsid w:val="00847EE5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D6856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A1E65"/>
    <w:rsid w:val="009A2F41"/>
    <w:rsid w:val="009A546A"/>
    <w:rsid w:val="009C0006"/>
    <w:rsid w:val="009C1B23"/>
    <w:rsid w:val="009D2BA4"/>
    <w:rsid w:val="009D2ECC"/>
    <w:rsid w:val="009E56B0"/>
    <w:rsid w:val="009F642A"/>
    <w:rsid w:val="00A02C5F"/>
    <w:rsid w:val="00A306AC"/>
    <w:rsid w:val="00A3143C"/>
    <w:rsid w:val="00A32676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2D64"/>
    <w:rsid w:val="00A86BF8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D5A74"/>
    <w:rsid w:val="00AD6F15"/>
    <w:rsid w:val="00AE0E32"/>
    <w:rsid w:val="00AE378E"/>
    <w:rsid w:val="00AE3B78"/>
    <w:rsid w:val="00AE583F"/>
    <w:rsid w:val="00AF026C"/>
    <w:rsid w:val="00B13CD1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772BF"/>
    <w:rsid w:val="00BC0AF6"/>
    <w:rsid w:val="00BC6E76"/>
    <w:rsid w:val="00BD50F0"/>
    <w:rsid w:val="00BD6E28"/>
    <w:rsid w:val="00BE1B95"/>
    <w:rsid w:val="00BE74AD"/>
    <w:rsid w:val="00C150DF"/>
    <w:rsid w:val="00C16366"/>
    <w:rsid w:val="00C201B2"/>
    <w:rsid w:val="00C25346"/>
    <w:rsid w:val="00C3316C"/>
    <w:rsid w:val="00C34A5E"/>
    <w:rsid w:val="00C4286F"/>
    <w:rsid w:val="00C466B5"/>
    <w:rsid w:val="00C566E0"/>
    <w:rsid w:val="00C67015"/>
    <w:rsid w:val="00C87C9C"/>
    <w:rsid w:val="00C90333"/>
    <w:rsid w:val="00CA590F"/>
    <w:rsid w:val="00CB0080"/>
    <w:rsid w:val="00CB3633"/>
    <w:rsid w:val="00CB571F"/>
    <w:rsid w:val="00CB63E0"/>
    <w:rsid w:val="00CC0705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3D5A"/>
    <w:rsid w:val="00D176CC"/>
    <w:rsid w:val="00D207E4"/>
    <w:rsid w:val="00D32EBB"/>
    <w:rsid w:val="00D341B5"/>
    <w:rsid w:val="00D35DDF"/>
    <w:rsid w:val="00D461D4"/>
    <w:rsid w:val="00D66230"/>
    <w:rsid w:val="00D67F68"/>
    <w:rsid w:val="00D717C6"/>
    <w:rsid w:val="00D75984"/>
    <w:rsid w:val="00D82A84"/>
    <w:rsid w:val="00D84955"/>
    <w:rsid w:val="00D8697D"/>
    <w:rsid w:val="00DA0DD7"/>
    <w:rsid w:val="00DB7E00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4756F"/>
    <w:rsid w:val="00E56924"/>
    <w:rsid w:val="00E64020"/>
    <w:rsid w:val="00E678F8"/>
    <w:rsid w:val="00E702ED"/>
    <w:rsid w:val="00E71985"/>
    <w:rsid w:val="00E72718"/>
    <w:rsid w:val="00E74C2A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548DE"/>
    <w:rsid w:val="00F642FC"/>
    <w:rsid w:val="00F76331"/>
    <w:rsid w:val="00F84B8D"/>
    <w:rsid w:val="00F85BDE"/>
    <w:rsid w:val="00F9404F"/>
    <w:rsid w:val="00FC4013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570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70C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70C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70C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70C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570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70C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70C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70C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70C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1088</izvorni_sadrzaj>
    <derivirana_varijabla naziv="DomainObject.Predmet.Broj_1">1088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St-1088/2016</izvorni_sadrzaj>
    <derivirana_varijabla naziv="DomainObject.Predmet.OznakaBroj_1">St-1088/2016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JARC, jednostavno društvo s ograničenom odgovornošću za ugostiteljstvo i usluge</izvorni_sadrzaj>
    <derivirana_varijabla naziv="DomainObject.Predmet.ProtustrankaFormated_1">  JARC, jednostavno društvo s ograničenom odgovornošću za ugostiteljstvo i usluge</derivirana_varijabla>
  </DomainObject.Predmet.ProtustrankaFormated>
  <DomainObject.Predmet.ProtustrankaFormatedOIB>
    <izvorni_sadrzaj>  JARC, jednostavno društvo s ograničenom odgovornošću za ugostiteljstvo i usluge, OIB 76119572014</izvorni_sadrzaj>
    <derivirana_varijabla naziv="DomainObject.Predmet.ProtustrankaFormatedOIB_1">  JARC, jednostavno društvo s ograničenom odgovornošću za ugostiteljstvo i usluge, OIB 76119572014</derivirana_varijabla>
  </DomainObject.Predmet.ProtustrankaFormatedOIB>
  <DomainObject.Predmet.ProtustrankaFormatedWithAdress>
    <izvorni_sadrzaj> JARC, jednostavno društvo s ograničenom odgovornošću za ugostiteljstvo i usluge, Kroz Smrdečac 13, 21000 Split</izvorni_sadrzaj>
    <derivirana_varijabla naziv="DomainObject.Predmet.ProtustrankaFormatedWithAdress_1"> JARC, jednostavno društvo s ograničenom odgovornošću za ugostiteljstvo i usluge, Kroz Smrdečac 13, 21000 Split</derivirana_varijabla>
  </DomainObject.Predmet.ProtustrankaFormatedWithAdress>
  <DomainObject.Predmet.ProtustrankaFormatedWithAdressOIB>
    <izvorni_sadrzaj> JARC, jednostavno društvo s ograničenom odgovornošću za ugostiteljstvo i usluge, OIB 76119572014, Kroz Smrdečac 13, 21000 Split</izvorni_sadrzaj>
    <derivirana_varijabla naziv="DomainObject.Predmet.ProtustrankaFormatedWithAdressOIB_1"> JARC, jednostavno društvo s ograničenom odgovornošću za ugostiteljstvo i usluge, OIB 76119572014, Kroz Smrdečac 13, 21000 Split</derivirana_varijabla>
  </DomainObject.Predmet.ProtustrankaFormatedWithAdressOIB>
  <DomainObject.Predmet.ProtustrankaWithAdress>
    <izvorni_sadrzaj>JARC, jednostavno društvo s ograničenom odgovornošću za ugostiteljstvo i usluge Kroz Smrdečac 13, 21000 Split</izvorni_sadrzaj>
    <derivirana_varijabla naziv="DomainObject.Predmet.ProtustrankaWithAdress_1">JARC, jednostavno društvo s ograničenom odgovornošću za ugostiteljstvo i usluge Kroz Smrdečac 13, 21000 Split</derivirana_varijabla>
  </DomainObject.Predmet.ProtustrankaWithAdress>
  <DomainObject.Predmet.ProtustrankaWithAdressOIB>
    <izvorni_sadrzaj>JARC, jednostavno društvo s ograničenom odgovornošću za ugostiteljstvo i usluge, OIB 76119572014, Kroz Smrdečac 13, 21000 Split</izvorni_sadrzaj>
    <derivirana_varijabla naziv="DomainObject.Predmet.ProtustrankaWithAdressOIB_1">JARC, jednostavno društvo s ograničenom odgovornošću za ugostiteljstvo i usluge, OIB 76119572014, Kroz Smrdečac 13, 21000 Split</derivirana_varijabla>
  </DomainObject.Predmet.ProtustrankaWithAdressOIB>
  <DomainObject.Predmet.ProtustrankaNazivFormated>
    <izvorni_sadrzaj>JARC, jednostavno društvo s ograničenom odgovornošću za ugostiteljstvo i usluge</izvorni_sadrzaj>
    <derivirana_varijabla naziv="DomainObject.Predmet.ProtustrankaNazivFormated_1">JARC, jednostavno društvo s ograničenom odgovornošću za ugostiteljstvo i usluge</derivirana_varijabla>
  </DomainObject.Predmet.ProtustrankaNazivFormated>
  <DomainObject.Predmet.ProtustrankaNazivFormatedOIB>
    <izvorni_sadrzaj>JARC, jednostavno društvo s ograničenom odgovornošću za ugostiteljstvo i usluge, OIB 76119572014</izvorni_sadrzaj>
    <derivirana_varijabla naziv="DomainObject.Predmet.ProtustrankaNazivFormatedOIB_1">JARC, jednostavno društvo s ograničenom odgovornošću za ugostiteljstvo i usluge, OIB 76119572014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12656.52</izvorni_sadrzaj>
    <derivirana_varijabla naziv="DomainObject.Predmet.TrenutnaVrijednost_1">12656.52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JARC, jednostavno društvo s ograničenom odgovornošću za ugostiteljstvo i usluge</item>
    </izvorni_sadrzaj>
    <derivirana_varijabla naziv="DomainObject.Predmet.ProtuStrankaListFormated_1">
      <item>JARC, jednostavno društvo s ograničenom odgovornošću za ugostiteljstvo i usluge</item>
    </derivirana_varijabla>
  </DomainObject.Predmet.ProtuStrankaListFormated>
  <DomainObject.Predmet.ProtuStrankaListFormatedOIB>
    <izvorni_sadrzaj>
      <item>JARC, jednostavno društvo s ograničenom odgovornošću za ugostiteljstvo i usluge, OIB 76119572014</item>
    </izvorni_sadrzaj>
    <derivirana_varijabla naziv="DomainObject.Predmet.ProtuStrankaListFormatedOIB_1">
      <item>JARC, jednostavno društvo s ograničenom odgovornošću za ugostiteljstvo i usluge, OIB 76119572014</item>
    </derivirana_varijabla>
  </DomainObject.Predmet.ProtuStrankaListFormatedOIB>
  <DomainObject.Predmet.ProtuStrankaListFormatedWithAdress>
    <izvorni_sadrzaj>
      <item>JARC, jednostavno društvo s ograničenom odgovornošću za ugostiteljstvo i usluge, Kroz Smrdečac 13, 21000 Split</item>
    </izvorni_sadrzaj>
    <derivirana_varijabla naziv="DomainObject.Predmet.ProtuStrankaListFormatedWithAdress_1">
      <item>JARC, jednostavno društvo s ograničenom odgovornošću za ugostiteljstvo i usluge, Kroz Smrdečac 13, 21000 Split</item>
    </derivirana_varijabla>
  </DomainObject.Predmet.ProtuStrankaListFormatedWithAdress>
  <DomainObject.Predmet.ProtuStrankaListFormatedWithAdressOIB>
    <izvorni_sadrzaj>
      <item>JARC, jednostavno društvo s ograničenom odgovornošću za ugostiteljstvo i usluge, OIB 76119572014, Kroz Smrdečac 13, 21000 Split</item>
    </izvorni_sadrzaj>
    <derivirana_varijabla naziv="DomainObject.Predmet.ProtuStrankaListFormatedWithAdressOIB_1">
      <item>JARC, jednostavno društvo s ograničenom odgovornošću za ugostiteljstvo i usluge, OIB 76119572014, Kroz Smrdečac 13, 21000 Split</item>
    </derivirana_varijabla>
  </DomainObject.Predmet.ProtuStrankaListFormatedWithAdressOIB>
  <DomainObject.Predmet.ProtuStrankaListNazivFormated>
    <izvorni_sadrzaj>
      <item>JARC, jednostavno društvo s ograničenom odgovornošću za ugostiteljstvo i usluge</item>
    </izvorni_sadrzaj>
    <derivirana_varijabla naziv="DomainObject.Predmet.ProtuStrankaListNazivFormated_1">
      <item>JARC, jednostavno društvo s ograničenom odgovornošću za ugostiteljstvo i usluge</item>
    </derivirana_varijabla>
  </DomainObject.Predmet.ProtuStrankaListNazivFormated>
  <DomainObject.Predmet.ProtuStrankaListNazivFormatedOIB>
    <izvorni_sadrzaj>
      <item>JARC, jednostavno društvo s ograničenom odgovornošću za ugostiteljstvo i usluge, OIB 76119572014</item>
    </izvorni_sadrzaj>
    <derivirana_varijabla naziv="DomainObject.Predmet.ProtuStrankaListNazivFormatedOIB_1">
      <item>JARC, jednostavno društvo s ograničenom odgovornošću za ugostiteljstvo i usluge, OIB 76119572014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JARC, jednostavno društvo s ograničenom odgovornošću za ugostiteljstvo i usluge</izvorni_sadrzaj>
    <derivirana_varijabla naziv="DomainObject.Predmet.ProtustrankaIDrugi_1">JARC, jednostavno društvo s ograničenom odgovornošću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JARC, jednostavno društvo s ograničenom odgovornošću za ugostiteljstvo i usluge, OIB 76119572014, Kroz Smrdečac 13, 21000 Split</izvorni_sadrzaj>
    <derivirana_varijabla naziv="DomainObject.Predmet.ProtustrankaIDrugiAdressOIB_1">JARC, jednostavno društvo s ograničenom odgovornošću za ugostiteljstvo i usluge, OIB 76119572014, Kroz Smrdečac 13,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JARC, jednostavno društvo s ograničenom odgovornošću za ugostiteljstvo i usluge</item>
      <item>FINANCIJSKA AGENCIJA, RC SPLIT</item>
    </izvorni_sadrzaj>
    <derivirana_varijabla naziv="DomainObject.Predmet.SudioniciListNaziv_1">
      <item>JARC, jednostavno društvo s ograničenom odgovornošću za ugostiteljstvo i usluge</item>
      <item>FINANCIJSKA AGENCIJA, RC SPLIT</item>
    </derivirana_varijabla>
  </DomainObject.Predmet.SudioniciListNaziv>
  <DomainObject.Predmet.SudioniciListAdressOIB>
    <izvorni_sadrzaj>
      <item>JARC, jednostavno društvo s ograničenom odgovornošću za ugostiteljstvo i usluge, OIB 76119572014, Kroz Smrdečac 13,21000 Split</item>
      <item>FINANCIJSKA AGENCIJA, RC SPLIT, OIB 85821130368, Mažuranićevo šetalište 24 b,21000 Split</item>
    </izvorni_sadrzaj>
    <derivirana_varijabla naziv="DomainObject.Predmet.SudioniciListAdressOIB_1">
      <item>JARC, jednostavno društvo s ograničenom odgovornošću za ugostiteljstvo i usluge, OIB 76119572014, Kroz Smrdečac 13,21000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76119572014</item>
      <item>, OIB 85821130368</item>
    </izvorni_sadrzaj>
    <derivirana_varijabla naziv="DomainObject.Predmet.SudioniciListNazivOIB_1">
      <item>, OIB 76119572014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F2236D-E779-4526-BAAE-9F93DDDA1A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952</properties:Words>
  <properties:Characters>5375</properties:Characters>
  <properties:Lines>135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2017-11-30T09:56:00Z</dcterms:created>
  <dc:creator>Katarina Franković</dc:creator>
  <cp:lastModifiedBy>Katarina Franković</cp:lastModifiedBy>
  <cp:lastPrinted>2017-11-29T09:54:00Z</cp:lastPrinted>
  <dcterms:modified xmlns:xsi="http://www.w3.org/2001/XMLSchema-instance" xsi:type="dcterms:W3CDTF">2017-11-30T09:57:00Z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