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3960" w14:paraId="da43960" w:rsidRDefault="00FE5AAE" w:rsidP="00150970" w:rsidR="00150970">
      <w:pPr>
        <w:jc w:val="right"/>
        <w15:collapsed w:val="false"/>
      </w:pPr>
      <w:bookmarkStart w:name="_GoBack" w:id="0"/>
      <w:bookmarkEnd w:id="0"/>
      <w:r>
        <w:t>13 St-145/14-80</w:t>
      </w:r>
    </w:p>
    <w:p w:rsidRDefault="00F73342" w:rsidP="00150970" w:rsidR="00150970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50970" w:rsidP="00150970" w:rsidR="00150970">
      <w:pPr>
        <w:jc w:val="right"/>
      </w:pPr>
    </w:p>
    <w:p w:rsidRDefault="00150970" w:rsidP="00150970" w:rsidR="00150970">
      <w:pPr>
        <w:jc w:val="right"/>
      </w:pPr>
    </w:p>
    <w:p w:rsidRDefault="00150970" w:rsidP="00150970" w:rsidR="00150970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150970" w:rsidR="00150970">
      <w:pPr>
        <w:jc w:val="both"/>
      </w:pPr>
    </w:p>
    <w:p w:rsidRDefault="00FE5AAE" w:rsidP="00FE5AAE" w:rsidR="00FE5AAE">
      <w:pPr>
        <w:jc w:val="both"/>
        <w:rPr>
          <w:b/>
          <w:bCs/>
        </w:rPr>
      </w:pPr>
    </w:p>
    <w:p w:rsidRDefault="00FE5AAE" w:rsidP="00FE5AAE" w:rsidR="00FE5AAE">
      <w:pPr>
        <w:ind w:firstLine="708"/>
        <w:jc w:val="both"/>
      </w:pPr>
      <w:r>
        <w:t xml:space="preserve">Trgovački sud u Osijeku, po sucu pojedincu Jadranki Herman kao stečajnom sucu, u stečajnom postupku nad dužnikom MTC SEKUNDARIA d.o.o. NAŠICE za proizvodnju i usluge, vanjsku i unutarnju trgovinu, u stečaju, Našice, Braće Radića 188, MBS 050014664, OIB 12540466513, </w:t>
      </w:r>
      <w:r w:rsidRPr="00F870B7">
        <w:t>dana</w:t>
      </w:r>
      <w:r>
        <w:t xml:space="preserve"> </w:t>
      </w:r>
      <w:r w:rsidR="00690F95">
        <w:t>9</w:t>
      </w:r>
      <w:r>
        <w:t xml:space="preserve">. ožujka 2017. ,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21FCF" w:rsidP="002A6AA5" w:rsidR="00521FCF">
      <w:pPr>
        <w:pStyle w:val="Tijeloteksta"/>
      </w:pPr>
    </w:p>
    <w:p w:rsidRDefault="00586179" w:rsidP="002A6AA5" w:rsidR="00586179">
      <w:pPr>
        <w:pStyle w:val="Tijeloteksta"/>
      </w:pPr>
    </w:p>
    <w:p w:rsidRDefault="00521FCF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65228E" w:rsidP="00AE5908" w:rsidR="002A6AA5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2A6AA5" w:rsidP="00AE5908" w:rsidR="0065228E">
      <w:pPr>
        <w:pStyle w:val="Tijeloteksta"/>
        <w:numPr>
          <w:ilvl w:val="0"/>
          <w:numId w:val="1"/>
        </w:numPr>
      </w:pPr>
      <w:r>
        <w:t>ZAKLJUČUJE se ste</w:t>
      </w:r>
      <w:r w:rsidR="001C2220">
        <w:t>čajni postupak nad dužnikom</w:t>
      </w:r>
      <w:r w:rsidR="00FE5AAE">
        <w:t xml:space="preserve"> MTC SEKUNDARIA d.o.o. NAŠICE za proizvodnju i usluge, vanjsku i unutarnju trgovinu, u stečaju, Našice, Braće Radića 188, MBS 050014664, OIB 12540466513.</w:t>
      </w:r>
    </w:p>
    <w:p w:rsidRDefault="00301593" w:rsidP="00301593" w:rsidR="00301593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301593" w:rsidP="00301593" w:rsidR="00301593">
      <w:pPr>
        <w:pStyle w:val="Tijeloteksta"/>
      </w:pPr>
    </w:p>
    <w:p w:rsidRDefault="00F17A8B" w:rsidP="00CE4137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615260" w:rsidP="002A6AA5" w:rsidR="00615260">
      <w:pPr>
        <w:pStyle w:val="Tijeloteksta"/>
        <w:jc w:val="left"/>
      </w:pPr>
    </w:p>
    <w:p w:rsidRDefault="00301593" w:rsidP="002A6AA5" w:rsidR="00301593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D457D1" w:rsidP="00AE5908" w:rsidR="00D457D1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r w:rsidR="00CE4137">
        <w:t xml:space="preserve">8. ožujka </w:t>
      </w:r>
      <w:r w:rsidR="002751D8">
        <w:t xml:space="preserve">2017. stečajna </w:t>
      </w:r>
      <w:r w:rsidR="00114AAF">
        <w:t>upravitelj</w:t>
      </w:r>
      <w:r w:rsidR="002751D8">
        <w:t>ica podnijela</w:t>
      </w:r>
      <w:r w:rsidR="00114AAF">
        <w:t xml:space="preserve"> je izvješće o tijeku stečajnog postupka, raspravljen je završni račun stečajnog upravitelja</w:t>
      </w:r>
      <w:r w:rsidR="008900D1">
        <w:t>.</w:t>
      </w:r>
    </w:p>
    <w:p w:rsidRDefault="008900D1" w:rsidP="002A6AA5" w:rsidR="008900D1">
      <w:pPr>
        <w:pStyle w:val="Tijeloteksta"/>
      </w:pPr>
    </w:p>
    <w:p w:rsidRDefault="00F17A8B" w:rsidP="002A6AA5" w:rsidR="00F17A8B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</w:t>
      </w:r>
      <w:r w:rsidR="00BB5E8D">
        <w:t xml:space="preserve">ukupan iznos </w:t>
      </w:r>
      <w:r w:rsidR="00D457D1">
        <w:t>od</w:t>
      </w:r>
      <w:r w:rsidR="00D216B3">
        <w:t xml:space="preserve"> </w:t>
      </w:r>
      <w:r w:rsidR="00CE4137">
        <w:t>759.553,28</w:t>
      </w:r>
      <w:r w:rsidR="005C46A4">
        <w:t xml:space="preserve"> </w:t>
      </w:r>
      <w:r w:rsidR="00D457D1">
        <w:t>kn, i to</w:t>
      </w:r>
      <w:r w:rsidR="008900D1">
        <w:t xml:space="preserve"> od </w:t>
      </w:r>
      <w:r w:rsidR="00BB5E8D">
        <w:t xml:space="preserve">prodaje nekretnina, </w:t>
      </w:r>
      <w:r w:rsidR="004813AB">
        <w:t>prihod od imovine – zakupa nekr</w:t>
      </w:r>
      <w:r w:rsidR="00BB5E8D">
        <w:t xml:space="preserve">etnina i pokretnina, </w:t>
      </w:r>
      <w:r w:rsidR="008900D1">
        <w:t xml:space="preserve"> prodaje</w:t>
      </w:r>
      <w:r w:rsidR="00D216B3">
        <w:t xml:space="preserve"> </w:t>
      </w:r>
      <w:r w:rsidR="00297288">
        <w:t>p</w:t>
      </w:r>
      <w:r w:rsidR="00BB5E8D">
        <w:t>okretnina</w:t>
      </w:r>
      <w:r w:rsidR="00297288">
        <w:t>, te naplate potraživanja stečajnog d</w:t>
      </w:r>
      <w:r w:rsidR="00BB5E8D">
        <w:t>užnika.</w:t>
      </w:r>
    </w:p>
    <w:p w:rsidRDefault="00F17A8B" w:rsidP="00D457D1" w:rsidR="005C46A4">
      <w:pPr>
        <w:pStyle w:val="Tijeloteksta"/>
      </w:pPr>
      <w:r>
        <w:tab/>
      </w:r>
    </w:p>
    <w:p w:rsidRDefault="00BB5E8D" w:rsidP="00E27DDB" w:rsidR="008E2628">
      <w:pPr>
        <w:pStyle w:val="Tijeloteksta"/>
      </w:pPr>
      <w:r>
        <w:tab/>
        <w:t>Na ispitnom ročištu održano</w:t>
      </w:r>
      <w:r w:rsidR="002B4E68">
        <w:t>m dana</w:t>
      </w:r>
      <w:r>
        <w:t xml:space="preserve"> 27. svibnja 2015. godine</w:t>
      </w:r>
      <w:r w:rsidR="00355088">
        <w:t xml:space="preserve"> </w:t>
      </w:r>
      <w:r w:rsidR="002B4E68">
        <w:t xml:space="preserve">utvrđene su i priznate tražbine vjerovnika </w:t>
      </w:r>
      <w:r>
        <w:t xml:space="preserve"> </w:t>
      </w:r>
      <w:r w:rsidR="002B4E68">
        <w:t>I</w:t>
      </w:r>
      <w:r w:rsidR="00355088">
        <w:t xml:space="preserve"> višeg isplatnog reda u ukupnom iznosu od </w:t>
      </w:r>
      <w:r w:rsidR="001A6CE3">
        <w:t>358.862,14 kn, i tražbine vjerovnika II višeg isplatnog reda u ukupnom iznosu od 4.544.352,89 kn</w:t>
      </w:r>
      <w:r w:rsidR="00E27DDB">
        <w:t xml:space="preserve">. </w:t>
      </w:r>
    </w:p>
    <w:p w:rsidRDefault="00301593" w:rsidP="00E27DDB" w:rsidR="00301593">
      <w:pPr>
        <w:pStyle w:val="Tijeloteksta"/>
      </w:pPr>
    </w:p>
    <w:p w:rsidRDefault="008E2628" w:rsidP="008E2628" w:rsidR="008E2628">
      <w:pPr>
        <w:pStyle w:val="Tijeloteksta"/>
        <w:ind w:firstLine="705"/>
      </w:pPr>
      <w:r>
        <w:t xml:space="preserve"> Tijekom stečajnog postupka</w:t>
      </w:r>
      <w:r w:rsidR="00E27DDB">
        <w:t xml:space="preserve"> nisu provođene djelomične diobe vjerovnicima. </w:t>
      </w:r>
    </w:p>
    <w:p w:rsidRDefault="00586179" w:rsidP="002A6AA5" w:rsidR="00586179">
      <w:pPr>
        <w:pStyle w:val="Tijeloteksta"/>
      </w:pPr>
    </w:p>
    <w:p w:rsidRDefault="00301593" w:rsidP="002A6AA5" w:rsidR="00301593">
      <w:pPr>
        <w:pStyle w:val="Tijeloteksta"/>
      </w:pPr>
    </w:p>
    <w:p w:rsidRDefault="00301593" w:rsidP="00301593" w:rsidR="00301593">
      <w:pPr>
        <w:pStyle w:val="Tijeloteksta"/>
        <w:jc w:val="center"/>
      </w:pPr>
      <w:r>
        <w:lastRenderedPageBreak/>
        <w:t>2</w:t>
      </w:r>
    </w:p>
    <w:p w:rsidRDefault="00301593" w:rsidP="00301593" w:rsidR="00301593">
      <w:pPr>
        <w:jc w:val="right"/>
      </w:pPr>
      <w:r>
        <w:t>13 St-145/14-80</w:t>
      </w:r>
    </w:p>
    <w:p w:rsidRDefault="00301593" w:rsidP="00301593" w:rsidR="00301593">
      <w:pPr>
        <w:pStyle w:val="Tijeloteksta"/>
        <w:jc w:val="center"/>
      </w:pPr>
    </w:p>
    <w:p w:rsidRDefault="00301593" w:rsidP="00301593" w:rsidR="00301593">
      <w:pPr>
        <w:pStyle w:val="Tijeloteksta"/>
        <w:jc w:val="center"/>
      </w:pPr>
    </w:p>
    <w:p w:rsidRDefault="00301593" w:rsidP="00301593" w:rsidR="00301593">
      <w:pPr>
        <w:pStyle w:val="Tijeloteksta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r w:rsidR="00E27DDB">
        <w:t xml:space="preserve"> </w:t>
      </w:r>
      <w:r w:rsidR="001A6CE3">
        <w:t>204.591,70</w:t>
      </w:r>
      <w:r w:rsidR="003432BA">
        <w:t xml:space="preserve"> </w:t>
      </w:r>
      <w:r w:rsidRPr="0070050D">
        <w:t>kn.</w:t>
      </w:r>
      <w:r>
        <w:t xml:space="preserve">  </w:t>
      </w:r>
    </w:p>
    <w:p w:rsidRDefault="005C789A" w:rsidP="005C789A" w:rsidR="005C789A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 xml:space="preserve">Nekretnine u vlasništvu stečajnog dužnika unovčavane su tijekom stečajnog postupka sukladno članku 164. Stečajnog zakona, budući su sve nekretnine bile opterećene razlučnim pravima. Prodajom istih nekretnina namiren je razlučni vjerovnik </w:t>
      </w:r>
      <w:r w:rsidR="001A6CE3">
        <w:t xml:space="preserve"> H-ABDUCO d.o.o. Zagreb </w:t>
      </w:r>
      <w:r>
        <w:t xml:space="preserve">  u iznosu od </w:t>
      </w:r>
      <w:r w:rsidR="001A6CE3">
        <w:t>497.150,90</w:t>
      </w:r>
      <w:r>
        <w:t xml:space="preserve">  kn.                                                   </w:t>
      </w:r>
    </w:p>
    <w:p w:rsidRDefault="005C789A" w:rsidP="005C789A" w:rsidR="005C789A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>Na temelju preostalih  raspoloživih sredstava stečajna upraviteljica izradila je diobni popis za završnu diobu, prema ko</w:t>
      </w:r>
      <w:r w:rsidR="001A6CE3">
        <w:t xml:space="preserve">jem </w:t>
      </w:r>
      <w:r>
        <w:t>su</w:t>
      </w:r>
      <w:r w:rsidR="001A6CE3">
        <w:t xml:space="preserve"> namirene tražbine vjerovnika I</w:t>
      </w:r>
      <w:r>
        <w:t xml:space="preserve"> višeg isplatnog reda u iznosu od </w:t>
      </w:r>
      <w:r w:rsidR="001A6CE3">
        <w:t>61.006,56</w:t>
      </w:r>
      <w:r>
        <w:t xml:space="preserve"> kn što čini </w:t>
      </w:r>
      <w:r w:rsidR="001A6CE3">
        <w:t>17</w:t>
      </w:r>
      <w:r>
        <w:t xml:space="preserve"> % priznatih i utvrđenih  tražbina vjerovnika ovog isplatnog reda, što je stečajni sudac odobrio te na ovaj diobni popis nije pristigao niti jedan prigovor. </w:t>
      </w:r>
    </w:p>
    <w:p w:rsidRDefault="005C789A" w:rsidP="005C789A" w:rsidR="005C789A">
      <w:pPr>
        <w:pStyle w:val="Tijeloteksta"/>
        <w:ind w:firstLine="360"/>
      </w:pPr>
    </w:p>
    <w:p w:rsidRDefault="005C789A" w:rsidP="005C789A" w:rsidR="005C789A">
      <w:pPr>
        <w:pStyle w:val="Tijeloteksta"/>
      </w:pPr>
      <w:r>
        <w:tab/>
        <w:t>Kako iz izvješća stečajne upraviteljice, na završnom ročištu, proizlazi da su poslovi u ovom stečajnom postupku dovršeni, unovčena je sva imovina stečajnog dužnika, primjenom Odredbe članka  196. stav 1. Stečajnog zakona (Narodne novine broj  44/96, 29/99, 129/00, 123/03, 82/06, 116/10, 25/12, 133/12 u vezi s člankom 441. Stečajnog zakona Narodne novine 71/15)  donijeto je rješenje kao u izreci.</w:t>
      </w:r>
    </w:p>
    <w:p w:rsidRDefault="00FD75A1" w:rsidP="00AE5908" w:rsidR="00FD75A1">
      <w:pPr>
        <w:pStyle w:val="Tijeloteksta"/>
      </w:pPr>
    </w:p>
    <w:p w:rsidRDefault="00FD75A1" w:rsidP="00AE5908" w:rsidR="00FD75A1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2027A5">
        <w:t xml:space="preserve"> </w:t>
      </w:r>
      <w:r w:rsidR="00690F95">
        <w:t>9</w:t>
      </w:r>
      <w:r w:rsidR="00E15FFB">
        <w:t>. ožujak</w:t>
      </w:r>
      <w:r w:rsidR="005C789A">
        <w:t xml:space="preserve"> 2017. </w:t>
      </w: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FD75A1">
      <w:pPr>
        <w:jc w:val="both"/>
      </w:pPr>
      <w:r>
        <w:t>Maja Kocijan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 w:rsidR="00BB5E8D">
        <w:tab/>
        <w:t>S</w:t>
      </w:r>
      <w:r>
        <w:t>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 w:rsidR="00BB5E8D">
        <w:tab/>
        <w:t xml:space="preserve">  J</w:t>
      </w:r>
      <w:r>
        <w:t>adranka Herman</w:t>
      </w:r>
    </w:p>
    <w:p w:rsidRDefault="008F24EB" w:rsidP="008F24EB" w:rsidR="008F24EB"/>
    <w:p w:rsidRDefault="008F24EB" w:rsidP="006361ED" w:rsidR="00532B2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EF371F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45A" w:rsidP="00C9645A" w:rsidR="00C9645A">
      <w:pPr>
        <w:pStyle w:val="Tijeloteksta"/>
      </w:pPr>
    </w:p>
    <w:p w:rsidRDefault="00A8611B" w:rsidP="00C9645A" w:rsidR="00A8611B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5C789A" w:rsidP="005C789A" w:rsidR="005C789A" w:rsidRPr="00355088">
      <w:pPr>
        <w:pStyle w:val="Tijeloteksta"/>
        <w:numPr>
          <w:ilvl w:val="0"/>
          <w:numId w:val="2"/>
        </w:numPr>
        <w:jc w:val="left"/>
      </w:pPr>
      <w:r>
        <w:t>steč</w:t>
      </w:r>
      <w:r w:rsidR="00E15FFB">
        <w:t>ajna upraviteljica Snježana Sudarević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DF2ED4" w:rsidP="002A6AA5" w:rsidR="002C7293" w:rsidRPr="00355088">
      <w:pPr>
        <w:pStyle w:val="Tijeloteksta"/>
        <w:numPr>
          <w:ilvl w:val="0"/>
          <w:numId w:val="2"/>
        </w:numPr>
        <w:jc w:val="left"/>
      </w:pPr>
      <w:r w:rsidRPr="00355088">
        <w:t xml:space="preserve">Porezna uprava </w:t>
      </w:r>
      <w:r w:rsidR="00E15FFB">
        <w:t>Našice</w:t>
      </w:r>
    </w:p>
    <w:p w:rsidRDefault="00E15FFB" w:rsidP="002A6AA5" w:rsidR="006236C1" w:rsidRPr="00355088">
      <w:pPr>
        <w:pStyle w:val="Tijeloteksta"/>
        <w:numPr>
          <w:ilvl w:val="0"/>
          <w:numId w:val="2"/>
        </w:numPr>
        <w:jc w:val="left"/>
      </w:pPr>
      <w:r>
        <w:t>FINA Našice</w:t>
      </w:r>
    </w:p>
    <w:p w:rsidRDefault="00FD75A1" w:rsidP="00615260" w:rsidR="00FD75A1">
      <w:pPr>
        <w:pStyle w:val="Tijeloteksta"/>
        <w:numPr>
          <w:ilvl w:val="0"/>
          <w:numId w:val="2"/>
        </w:numPr>
        <w:jc w:val="left"/>
      </w:pPr>
      <w:r w:rsidRPr="00355088">
        <w:t xml:space="preserve">ŽDO </w:t>
      </w:r>
      <w:r w:rsidR="003364FB">
        <w:t>Osijek</w:t>
      </w:r>
    </w:p>
    <w:p w:rsidRDefault="00E15FFB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E15FFB" w:rsidP="00C312B9" w:rsidR="00A8611B" w:rsidRPr="00355088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r w:rsidR="00BB5E8D">
        <w:t>9/4</w:t>
      </w:r>
    </w:p>
    <w:sectPr w:rsidSect="00301593" w:rsidR="00A8611B" w:rsidRPr="00355088">
      <w:headerReference w:type="even" r:id="rId10"/>
      <w:headerReference w:type="default" r:id="rId11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942C8"/>
    <w:rsid w:val="000C20F1"/>
    <w:rsid w:val="000E414B"/>
    <w:rsid w:val="00101E37"/>
    <w:rsid w:val="00111495"/>
    <w:rsid w:val="00114AAF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A6CE3"/>
    <w:rsid w:val="001B004A"/>
    <w:rsid w:val="001C2220"/>
    <w:rsid w:val="001E75FC"/>
    <w:rsid w:val="002027A5"/>
    <w:rsid w:val="002142C7"/>
    <w:rsid w:val="00217EC7"/>
    <w:rsid w:val="00223C8E"/>
    <w:rsid w:val="002751D8"/>
    <w:rsid w:val="00275CB7"/>
    <w:rsid w:val="00276E19"/>
    <w:rsid w:val="00291B9C"/>
    <w:rsid w:val="00297288"/>
    <w:rsid w:val="002A6AA5"/>
    <w:rsid w:val="002B4E68"/>
    <w:rsid w:val="002C7293"/>
    <w:rsid w:val="002D56BB"/>
    <w:rsid w:val="002E1BA7"/>
    <w:rsid w:val="00301593"/>
    <w:rsid w:val="003113AD"/>
    <w:rsid w:val="00313F98"/>
    <w:rsid w:val="00327B99"/>
    <w:rsid w:val="003364FB"/>
    <w:rsid w:val="003432BA"/>
    <w:rsid w:val="00343E51"/>
    <w:rsid w:val="00346D7E"/>
    <w:rsid w:val="00355088"/>
    <w:rsid w:val="003702CF"/>
    <w:rsid w:val="003E08E5"/>
    <w:rsid w:val="003E147C"/>
    <w:rsid w:val="00437419"/>
    <w:rsid w:val="00463FE6"/>
    <w:rsid w:val="004806AD"/>
    <w:rsid w:val="004813AB"/>
    <w:rsid w:val="00497410"/>
    <w:rsid w:val="004A2829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624C"/>
    <w:rsid w:val="00586179"/>
    <w:rsid w:val="00592F5A"/>
    <w:rsid w:val="005A1FAD"/>
    <w:rsid w:val="005B403D"/>
    <w:rsid w:val="005C46A4"/>
    <w:rsid w:val="005C789A"/>
    <w:rsid w:val="00607E75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B3A"/>
    <w:rsid w:val="00690F95"/>
    <w:rsid w:val="006A56C2"/>
    <w:rsid w:val="006D0173"/>
    <w:rsid w:val="00725641"/>
    <w:rsid w:val="00731E45"/>
    <w:rsid w:val="0074711B"/>
    <w:rsid w:val="0075037B"/>
    <w:rsid w:val="007C1241"/>
    <w:rsid w:val="0080666F"/>
    <w:rsid w:val="00830D5F"/>
    <w:rsid w:val="00845777"/>
    <w:rsid w:val="008737C5"/>
    <w:rsid w:val="008900D1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50F56"/>
    <w:rsid w:val="00B5562F"/>
    <w:rsid w:val="00B92D46"/>
    <w:rsid w:val="00BA6033"/>
    <w:rsid w:val="00BB5E8D"/>
    <w:rsid w:val="00BC33DE"/>
    <w:rsid w:val="00C00957"/>
    <w:rsid w:val="00C15361"/>
    <w:rsid w:val="00C15D7B"/>
    <w:rsid w:val="00C21608"/>
    <w:rsid w:val="00C312B9"/>
    <w:rsid w:val="00C9197B"/>
    <w:rsid w:val="00C9645A"/>
    <w:rsid w:val="00CA5EA9"/>
    <w:rsid w:val="00CE4137"/>
    <w:rsid w:val="00CF4431"/>
    <w:rsid w:val="00D04072"/>
    <w:rsid w:val="00D1384B"/>
    <w:rsid w:val="00D178DC"/>
    <w:rsid w:val="00D216B3"/>
    <w:rsid w:val="00D457D1"/>
    <w:rsid w:val="00D64559"/>
    <w:rsid w:val="00D85A5F"/>
    <w:rsid w:val="00D86163"/>
    <w:rsid w:val="00DA04CD"/>
    <w:rsid w:val="00DC7BF5"/>
    <w:rsid w:val="00DD04E3"/>
    <w:rsid w:val="00DD4719"/>
    <w:rsid w:val="00DE58F9"/>
    <w:rsid w:val="00DF2ED4"/>
    <w:rsid w:val="00E11B11"/>
    <w:rsid w:val="00E1321F"/>
    <w:rsid w:val="00E15FFB"/>
    <w:rsid w:val="00E27DDB"/>
    <w:rsid w:val="00E430E2"/>
    <w:rsid w:val="00E55AA4"/>
    <w:rsid w:val="00EB3D75"/>
    <w:rsid w:val="00ED0232"/>
    <w:rsid w:val="00ED1CF5"/>
    <w:rsid w:val="00EF08B5"/>
    <w:rsid w:val="00EF371F"/>
    <w:rsid w:val="00F17A8B"/>
    <w:rsid w:val="00F50283"/>
    <w:rsid w:val="00F618C3"/>
    <w:rsid w:val="00F726AE"/>
    <w:rsid w:val="00F73342"/>
    <w:rsid w:val="00F73E19"/>
    <w:rsid w:val="00F76EF7"/>
    <w:rsid w:val="00F80660"/>
    <w:rsid w:val="00F8686C"/>
    <w:rsid w:val="00FD75A1"/>
    <w:rsid w:val="00FE25E7"/>
    <w:rsid w:val="00FE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015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1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C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C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C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C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015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1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C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C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C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C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MTC SEKUNDARIA društvo s ograničenom odgovornošću za proizvodnju i usluge, vanjsku i unutarnju trgovinu</izvorni_sadrzaj>
    <derivirana_varijabla naziv="DomainObject.Predmet.StrankaFormated_1">  MTC SEKUNDARIA društvo s ograničenom odgovornošću za proizvodnju i usluge, vanjsku i unutarnju trgovinu</derivirana_varijabla>
  </DomainObject.Predmet.StrankaFormated>
  <DomainObject.Predmet.StrankaFormatedOIB>
    <izvorni_sadrzaj>  MTC SEKUNDARIA društvo s ograničenom odgovornošću za proizvodnju i usluge, vanjsku i unutarnju trgovinu, OIB 12540466513</izvorni_sadrzaj>
    <derivirana_varijabla naziv="DomainObject.Predmet.StrankaFormatedOIB_1">  MTC SEKUNDARIA društvo s ograničenom odgovornošću za proizvodnju i usluge, vanjsku i unutarnju trgovinu, OIB 12540466513</derivirana_varijabla>
  </DomainObject.Predmet.StrankaFormatedOIB>
  <DomainObject.Predmet.StrankaFormatedWithAdress>
    <izvorni_sadrzaj> MTC SEKUNDARIA društvo s ograničenom odgovornošću za proizvodnju i usluge, vanjsku i unutarnju trgovinu, Braće Radića 188, 31500 Našice</izvorni_sadrzaj>
    <derivirana_varijabla naziv="DomainObject.Predmet.StrankaFormatedWithAdress_1"> MTC SEKUNDARIA društvo s ograničenom odgovornošću za proizvodnju i usluge, vanjsku i unutarnju trgovinu, Braće Radića 188, 31500 Našice</derivirana_varijabla>
  </DomainObject.Predmet.StrankaFormatedWithAdress>
  <DomainObject.Predmet.StrankaFormatedWithAdressOIB>
    <izvorni_sadrzaj> MTC SEKUNDARIA društvo s ograničenom odgovornošću za proizvodnju i usluge, vanjsku i unutarnju trgovinu, OIB 12540466513, Braće Radića 188, 31500 Našice</izvorni_sadrzaj>
    <derivirana_varijabla naziv="DomainObject.Predmet.StrankaFormatedWithAdressOIB_1"> MTC SEKUNDARIA društvo s ograničenom odgovornošću za proizvodnju i usluge, vanjsku i unutarnju trgovinu, OIB 12540466513, Braće Radića 188, 31500 Našice</derivirana_varijabla>
  </DomainObject.Predmet.StrankaFormatedWithAdressOIB>
  <DomainObject.Predmet.StrankaWithAdress>
    <izvorni_sadrzaj>MTC SEKUNDARIA društvo s ograničenom odgovornošću za proizvodnju i usluge, vanjsku i unutarnju trgovinu Braće Radića 188,31500 Našice</izvorni_sadrzaj>
    <derivirana_varijabla naziv="DomainObject.Predmet.StrankaWithAdress_1">MTC SEKUNDARIA društvo s ograničenom odgovornošću za proizvodnju i usluge, vanjsku i unutarnju trgovinu Braće Radića 188,31500 Našice</derivirana_varijabla>
  </DomainObject.Predmet.StrankaWithAdress>
  <DomainObject.Predmet.StrankaWithAdressOIB>
    <izvorni_sadrzaj>MTC SEKUNDARIA društvo s ograničenom odgovornošću za proizvodnju i usluge, vanjsku i unutarnju trgovinu, OIB 12540466513, Braće Radića 188,31500 Našice</izvorni_sadrzaj>
    <derivirana_varijabla naziv="DomainObject.Predmet.StrankaWithAdressOIB_1">MTC SEKUNDARIA društvo s ograničenom odgovornošću za proizvodnju i usluge, vanjsku i unutarnju trgovinu, OIB 12540466513, Braće Radića 188,31500 Našice</derivirana_varijabla>
  </DomainObject.Predmet.StrankaWithAdressOIB>
  <DomainObject.Predmet.StrankaNazivFormated>
    <izvorni_sadrzaj>MTC SEKUNDARIA društvo s ograničenom odgovornošću za proizvodnju i usluge, vanjsku i unutarnju trgovinu</izvorni_sadrzaj>
    <derivirana_varijabla naziv="DomainObject.Predmet.StrankaNazivFormated_1">MTC SEKUNDARIA društvo s ograničenom odgovornošću za proizvodnju i usluge, vanjsku i unutarnju trgovinu</derivirana_varijabla>
  </DomainObject.Predmet.StrankaNazivFormated>
  <DomainObject.Predmet.StrankaNazivFormatedOIB>
    <izvorni_sadrzaj>MTC SEKUNDARIA društvo s ograničenom odgovornošću za proizvodnju i usluge, vanjsku i unutarnju trgovinu, OIB 12540466513</izvorni_sadrzaj>
    <derivirana_varijabla naziv="DomainObject.Predmet.StrankaNazivFormatedOIB_1">MTC SEKUNDARIA društvo s ograničenom odgovornošću za proizvodnju i usluge, vanjsku i unutarnju trgovinu, OIB 12540466513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MTC SEKUNDARIA društvo s ograničenom odgovornošću za proizvodnju i usluge, vanjsku i unutarnju trgovinu</item>
    </izvorni_sadrzaj>
    <derivirana_varijabla naziv="DomainObject.Predmet.StrankaListFormated_1">
      <item>MTC SEKUNDARIA društvo s ograničenom odgovornošću za proizvodnju i usluge, vanjsku i unutarnju trgovinu</item>
    </derivirana_varijabla>
  </DomainObject.Predmet.StrankaListFormated>
  <DomainObject.Predmet.StrankaListFormatedOIB>
    <izvorni_sadrzaj>
      <item>MTC SEKUNDARIA društvo s ograničenom odgovornošću za proizvodnju i usluge, vanjsku i unutarnju trgovinu, OIB 12540466513</item>
    </izvorni_sadrzaj>
    <derivirana_varijabla naziv="DomainObject.Predmet.StrankaListFormatedOIB_1">
      <item>MTC SEKUNDARIA društvo s ograničenom odgovornošću za proizvodnju i usluge, vanjsku i unutarnju trgovinu, OIB 12540466513</item>
    </derivirana_varijabla>
  </DomainObject.Predmet.StrankaListFormatedOIB>
  <DomainObject.Predmet.StrankaListFormatedWithAdress>
    <izvorni_sadrzaj>
      <item>MTC SEKUNDARIA društvo s ograničenom odgovornošću za proizvodnju i usluge, vanjsku i unutarnju trgovinu, Braće Radića 188, 31500 Našice</item>
    </izvorni_sadrzaj>
    <derivirana_varijabla naziv="DomainObject.Predmet.StrankaListFormatedWithAdress_1">
      <item>MTC SEKUNDARIA društvo s ograničenom odgovornošću za proizvodnju i usluge, vanjsku i unutarnju trgovinu, Braće Radića 188, 31500 Našice</item>
    </derivirana_varijabla>
  </DomainObject.Predmet.StrankaListFormatedWithAdress>
  <DomainObject.Predmet.StrankaListFormatedWithAdressOIB>
    <izvorni_sadrzaj>
      <item>MTC SEKUNDARIA društvo s ograničenom odgovornošću za proizvodnju i usluge, vanjsku i unutarnju trgovinu, OIB 12540466513, Braće Radića 188, 31500 Našice</item>
    </izvorni_sadrzaj>
    <derivirana_varijabla naziv="DomainObject.Predmet.StrankaListFormatedWithAdressOIB_1">
      <item>MTC SEKUNDARIA društvo s ograničenom odgovornošću za proizvodnju i usluge, vanjsku i unutarnju trgovinu, OIB 12540466513, Braće Radića 188, 31500 Našice</item>
    </derivirana_varijabla>
  </DomainObject.Predmet.StrankaListFormatedWithAdressOIB>
  <DomainObject.Predmet.StrankaListNazivFormated>
    <izvorni_sadrzaj>
      <item>MTC SEKUNDARIA društvo s ograničenom odgovornošću za proizvodnju i usluge, vanjsku i unutarnju trgovinu</item>
    </izvorni_sadrzaj>
    <derivirana_varijabla naziv="DomainObject.Predmet.StrankaListNazivFormated_1">
      <item>MTC SEKUNDARIA društvo s ograničenom odgovornošću za proizvodnju i usluge, vanjsku i unutarnju trgovinu</item>
    </derivirana_varijabla>
  </DomainObject.Predmet.StrankaListNazivFormated>
  <DomainObject.Predmet.StrankaListNazivFormatedOIB>
    <izvorni_sadrzaj>
      <item>MTC SEKUNDARIA društvo s ograničenom odgovornošću za proizvodnju i usluge, vanjsku i unutarnju trgovinu, OIB 12540466513</item>
    </izvorni_sadrzaj>
    <derivirana_varijabla naziv="DomainObject.Predmet.StrankaListNazivFormatedOIB_1">
      <item>MTC SEKUNDARIA društvo s ograničenom odgovornošću za proizvodnju i usluge, vanjsku i unutarnju trgovinu, OIB 12540466513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ŽDO OSIJEK</item>
      <item>oglasna ploča-dužnik MTC Sekundaria d.o.o. Našice</item>
      <item>Snježana Sudarević</item>
    </izvorni_sadrzaj>
    <derivirana_varijabla naziv="DomainObject.Predmet.OstaliListFormated_1">
      <item>ŽDO OSIJEK</item>
      <item>oglasna ploča-dužnik MTC Sekundaria d.o.o. Našice</item>
      <item>Snježana Sudarević</item>
    </derivirana_varijabla>
  </DomainObject.Predmet.OstaliListFormated>
  <DomainObject.Predmet.OstaliList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FormatedOIB_1">
      <item>ŽDO OSIJEK</item>
      <item>oglasna ploča-dužnik MTC Sekundaria d.o.o. Našice, OIB 12540466513</item>
      <item>Snježana Sudarević, OIB 83030278680</item>
    </derivirana_varijabla>
  </DomainObject.Predmet.OstaliListFormatedOIB>
  <DomainObject.Predmet.OstaliListFormatedWithAdress>
    <izvorni_sadrzaj>
      <item>ŽDO OSIJEK, BB, 31000 Osijek</item>
      <item>oglasna ploča-dužnik MTC Sekundaria d.o.o. Našice</item>
      <item>Snježana Sudarević, Trg Bana Josipa Jelačića 27, 31000 Osijek</item>
    </izvorni_sadrzaj>
    <derivirana_varijabla naziv="DomainObject.Predmet.OstaliListFormatedWithAdress_1">
      <item>ŽDO OSIJEK, BB, 31000 Osijek</item>
      <item>oglasna ploča-dužnik MTC Sekundaria d.o.o. Našice</item>
      <item>Snježana Sudarević, Trg Bana Josipa Jelačića 27, 31000 Osijek</item>
    </derivirana_varijabla>
  </DomainObject.Predmet.OstaliListFormatedWithAdress>
  <DomainObject.Predmet.OstaliListFormatedWithAdressOIB>
    <izvorni_sadrzaj>
      <item>ŽDO OSIJEK, BB, 31000 Osijek</item>
      <item>oglasna ploča-dužnik MTC Sekundaria d.o.o. Našice, OIB 12540466513</item>
      <item>Snježana Sudarević, OIB 83030278680, Trg Bana Josipa Jelačića 27, 31000 Osijek</item>
    </izvorni_sadrzaj>
    <derivirana_varijabla naziv="DomainObject.Predmet.OstaliListFormatedWithAdressOIB_1">
      <item>ŽDO OSIJEK, BB, 31000 Osijek</item>
      <item>oglasna ploča-dužnik MTC Sekundaria d.o.o. Našice, OIB 12540466513</item>
      <item>Snježana Sudarević, OIB 83030278680, Trg Bana Josipa Jelačića 27, 31000 Osijek</item>
    </derivirana_varijabla>
  </DomainObject.Predmet.OstaliListFormatedWithAdressOIB>
  <DomainObject.Predmet.OstaliListNazivFormated>
    <izvorni_sadrzaj>
      <item>ŽDO OSIJEK</item>
      <item>oglasna ploča-dužnik MTC Sekundaria d.o.o. Našice</item>
      <item>Snježana Sudarević</item>
    </izvorni_sadrzaj>
    <derivirana_varijabla naziv="DomainObject.Predmet.OstaliListNazivFormated_1">
      <item>ŽDO OSIJEK</item>
      <item>oglasna ploča-dužnik MTC Sekundaria d.o.o. Našice</item>
      <item>Snježana Sudarević</item>
    </derivirana_varijabla>
  </DomainObject.Predmet.OstaliListNazivFormated>
  <DomainObject.Predmet.OstaliListNaziv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NazivFormatedOIB_1">
      <item>ŽDO OSIJEK</item>
      <item>oglasna ploča-dužnik MTC Sekundaria d.o.o. Našice, OIB 12540466513</item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MTC SEKUNDARIA društvo s ograničenom odgovornošću za proizvodnju i usluge, vanjsku i unutarnju trgovinu</izvorni_sadrzaj>
    <derivirana_varijabla naziv="DomainObject.Predmet.StrankaIDrugi_1">MTC SEKUNDARIA društvo s ograničenom odgovornošću za proizvodnju i usluge, vanjsku i unutarnju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MTC SEKUNDARIA društvo s ograničenom odgovornošću za proizvodnju i usluge, vanjsku i unutarnju trgovinu, OIB 12540466513, Braće Radića 188, 31500 Našice</izvorni_sadrzaj>
    <derivirana_varijabla naziv="DomainObject.Predmet.StrankaIDrugiAdressOIB_1">MTC SEKUNDARIA društvo s ograničenom odgovornošću za proizvodnju i usluge, vanjsku i unutarnju trgovinu, OIB 12540466513, Braće Radića 188,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MTC SEKUNDARIA društvo s ograničenom odgovornošću za proizvodnju i usluge, vanjsku i unutarnju trgovinu</item>
      <item>ŽDO OSIJEK</item>
      <item>oglasna ploča-dužnik MTC Sekundaria d.o.o. Našice</item>
      <item>Snježana Sudarević</item>
    </izvorni_sadrzaj>
    <derivirana_varijabla naziv="DomainObject.Predmet.SudioniciListNaziv_1">
      <item>MTC SEKUNDARIA društvo s ograničenom odgovornošću za proizvodnju i usluge, vanjsku i unutarnju trgovinu</item>
      <item>ŽDO OSIJEK</item>
      <item>oglasna ploča-dužnik MTC Sekundaria d.o.o. Našice</item>
      <item>Snježana Sudarević</item>
    </derivirana_varijabla>
  </DomainObject.Predmet.SudioniciListNaziv>
  <DomainObject.Predmet.SudioniciListAdressOIB>
    <izvorni_sadrzaj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izvorni_sadrzaj>
    <derivirana_varijabla naziv="DomainObject.Predmet.SudioniciListAdressOIB_1"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12540466513</item>
      <item>, OIB null</item>
      <item>, OIB 12540466513</item>
      <item>, OIB 83030278680</item>
    </izvorni_sadrzaj>
    <derivirana_varijabla naziv="DomainObject.Predmet.SudioniciListNazivOIB_1">
      <item>, OIB 12540466513</item>
      <item>, OIB null</item>
      <item>, OIB 12540466513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2771</properties:Characters>
  <properties:Lines>98</properties:Lines>
  <properties:Paragraphs>37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2017-03-08T11:07:00Z</dcterms:created>
  <dc:creator>hermanj</dc:creator>
  <cp:lastModifiedBy>Maja Kocijan</cp:lastModifiedBy>
  <cp:lastPrinted>2017-03-09T09:48:00Z</cp:lastPrinted>
  <dcterms:modified xmlns:xsi="http://www.w3.org/2001/XMLSchema-instance" xsi:type="dcterms:W3CDTF">2017-03-09T09:51:00Z</dcterms:modified>
  <cp:revision>5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