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8dfb6" w14:paraId="a08dfb6" w:rsidRDefault="008A7C5A" w:rsidP="008A7C5A" w:rsidR="008A7C5A" w:rsidRPr="00D038F8">
      <w:pPr>
        <w15:collapsed w:val="false"/>
        <w:rPr>
          <w:sz w:val="24"/>
          <w:szCs w:val="24"/>
        </w:rPr>
      </w:pPr>
      <w:bookmarkStart w:name="_GoBack" w:id="0"/>
      <w:bookmarkEnd w:id="0"/>
    </w:p>
    <w:p w:rsidRDefault="00CB2673" w:rsidR="00CB2673" w:rsidRPr="00D038F8">
      <w:pPr>
        <w:rPr>
          <w:sz w:val="24"/>
          <w:szCs w:val="24"/>
        </w:rPr>
      </w:pPr>
    </w:p>
    <w:p w:rsidRDefault="00201481" w:rsidR="00CB2673" w:rsidRPr="00482A16">
      <w:pPr>
        <w:rPr>
          <w:sz w:val="24"/>
          <w:szCs w:val="24"/>
        </w:rPr>
      </w:pPr>
      <w:r w:rsidRPr="00482A16">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B2673" w:rsidR="00CB2673" w:rsidRPr="00482A16">
      <w:pPr>
        <w:rPr>
          <w:sz w:val="24"/>
          <w:szCs w:val="24"/>
        </w:rPr>
      </w:pPr>
    </w:p>
    <w:p w:rsidRDefault="00CB2673" w:rsidR="00CB2673" w:rsidRPr="00482A16">
      <w:pPr>
        <w:rPr>
          <w:sz w:val="24"/>
          <w:szCs w:val="24"/>
        </w:rPr>
      </w:pPr>
    </w:p>
    <w:p w:rsidRDefault="0028353E" w:rsidR="0028353E" w:rsidRPr="00482A16">
      <w:pPr>
        <w:rPr>
          <w:sz w:val="24"/>
          <w:szCs w:val="24"/>
        </w:rPr>
      </w:pPr>
      <w:r w:rsidRPr="00482A16">
        <w:rPr>
          <w:sz w:val="24"/>
          <w:szCs w:val="24"/>
        </w:rPr>
        <w:t>Republika Hrvatska</w:t>
      </w:r>
    </w:p>
    <w:p w:rsidRDefault="0028353E" w:rsidR="0028353E" w:rsidRPr="00482A16">
      <w:pPr>
        <w:rPr>
          <w:sz w:val="24"/>
          <w:szCs w:val="24"/>
        </w:rPr>
      </w:pPr>
      <w:r w:rsidRPr="00482A16">
        <w:rPr>
          <w:sz w:val="24"/>
          <w:szCs w:val="24"/>
        </w:rPr>
        <w:t>Trgovački sud u Zagrebu</w:t>
      </w:r>
    </w:p>
    <w:p w:rsidRDefault="0028353E" w:rsidP="008A7C5A" w:rsidR="00981F52" w:rsidRPr="00482A16">
      <w:pPr>
        <w:rPr>
          <w:sz w:val="24"/>
          <w:szCs w:val="24"/>
        </w:rPr>
      </w:pPr>
      <w:r w:rsidRPr="00482A16">
        <w:rPr>
          <w:sz w:val="24"/>
          <w:szCs w:val="24"/>
        </w:rPr>
        <w:t xml:space="preserve">Zagreb, Amruševa 2/II                                                                          </w:t>
      </w:r>
      <w:r w:rsidR="00010A00" w:rsidRPr="00482A16">
        <w:rPr>
          <w:sz w:val="24"/>
          <w:szCs w:val="24"/>
        </w:rPr>
        <w:t xml:space="preserve">     </w:t>
      </w:r>
      <w:r w:rsidR="00616BBE" w:rsidRPr="00482A16">
        <w:rPr>
          <w:sz w:val="24"/>
          <w:szCs w:val="24"/>
        </w:rPr>
        <w:tab/>
      </w:r>
    </w:p>
    <w:p w:rsidRDefault="00981F52" w:rsidP="0048798E" w:rsidR="0028353E" w:rsidRPr="00482A16">
      <w:pPr>
        <w:rPr>
          <w:bCs/>
          <w:sz w:val="24"/>
          <w:szCs w:val="24"/>
        </w:rPr>
      </w:pPr>
      <w:r w:rsidRPr="00482A16">
        <w:rPr>
          <w:bCs/>
          <w:sz w:val="24"/>
          <w:szCs w:val="24"/>
        </w:rPr>
        <w:t xml:space="preserve">       </w:t>
      </w:r>
      <w:r w:rsidRPr="00482A16">
        <w:rPr>
          <w:bCs/>
          <w:sz w:val="24"/>
          <w:szCs w:val="24"/>
        </w:rPr>
        <w:tab/>
      </w:r>
      <w:r w:rsidRPr="00482A16">
        <w:rPr>
          <w:bCs/>
          <w:sz w:val="24"/>
          <w:szCs w:val="24"/>
        </w:rPr>
        <w:tab/>
      </w:r>
      <w:r w:rsidRPr="00482A16">
        <w:rPr>
          <w:bCs/>
          <w:sz w:val="24"/>
          <w:szCs w:val="24"/>
        </w:rPr>
        <w:tab/>
      </w:r>
      <w:r w:rsidRPr="00482A16">
        <w:rPr>
          <w:bCs/>
          <w:sz w:val="24"/>
          <w:szCs w:val="24"/>
        </w:rPr>
        <w:tab/>
      </w:r>
      <w:r w:rsidRPr="00482A16">
        <w:rPr>
          <w:bCs/>
          <w:sz w:val="24"/>
          <w:szCs w:val="24"/>
        </w:rPr>
        <w:tab/>
      </w:r>
      <w:r w:rsidRPr="00482A16">
        <w:rPr>
          <w:bCs/>
          <w:sz w:val="24"/>
          <w:szCs w:val="24"/>
        </w:rPr>
        <w:tab/>
      </w:r>
      <w:r w:rsidRPr="00482A16">
        <w:rPr>
          <w:bCs/>
          <w:sz w:val="24"/>
          <w:szCs w:val="24"/>
        </w:rPr>
        <w:tab/>
      </w:r>
      <w:r w:rsidRPr="00482A16">
        <w:rPr>
          <w:bCs/>
          <w:sz w:val="24"/>
          <w:szCs w:val="24"/>
        </w:rPr>
        <w:tab/>
      </w:r>
      <w:r w:rsidRPr="00482A16">
        <w:rPr>
          <w:bCs/>
          <w:sz w:val="24"/>
          <w:szCs w:val="24"/>
        </w:rPr>
        <w:tab/>
        <w:t xml:space="preserve"> 46. St-</w:t>
      </w:r>
      <w:r w:rsidR="00482A16" w:rsidRPr="00482A16">
        <w:rPr>
          <w:bCs/>
          <w:sz w:val="24"/>
          <w:szCs w:val="24"/>
        </w:rPr>
        <w:t>5328</w:t>
      </w:r>
      <w:r w:rsidRPr="00482A16">
        <w:rPr>
          <w:bCs/>
          <w:sz w:val="24"/>
          <w:szCs w:val="24"/>
        </w:rPr>
        <w:t>/16</w:t>
      </w:r>
    </w:p>
    <w:p w:rsidRDefault="00BA51A9" w:rsidP="0048798E" w:rsidR="00BA51A9">
      <w:pPr>
        <w:rPr>
          <w:sz w:val="24"/>
          <w:szCs w:val="24"/>
        </w:rPr>
      </w:pPr>
    </w:p>
    <w:p w:rsidRDefault="001A4C4F" w:rsidP="0048798E" w:rsidR="001A4C4F" w:rsidRPr="00482A16">
      <w:pPr>
        <w:rPr>
          <w:sz w:val="24"/>
          <w:szCs w:val="24"/>
        </w:rPr>
      </w:pPr>
    </w:p>
    <w:p w:rsidRDefault="00950152" w:rsidP="00950152" w:rsidR="00950152" w:rsidRPr="00482A16">
      <w:pPr>
        <w:jc w:val="center"/>
        <w:rPr>
          <w:sz w:val="24"/>
          <w:szCs w:val="24"/>
        </w:rPr>
      </w:pPr>
      <w:r w:rsidRPr="00482A16">
        <w:rPr>
          <w:sz w:val="24"/>
          <w:szCs w:val="24"/>
        </w:rPr>
        <w:t>R E P U B L I K A   H R V A T S K A</w:t>
      </w:r>
    </w:p>
    <w:p w:rsidRDefault="000D5C36" w:rsidP="00DA622A" w:rsidR="000D5C36" w:rsidRPr="00482A16">
      <w:pPr>
        <w:jc w:val="center"/>
        <w:rPr>
          <w:sz w:val="24"/>
          <w:szCs w:val="24"/>
        </w:rPr>
      </w:pPr>
    </w:p>
    <w:p w:rsidRDefault="008A7C5A" w:rsidP="00DA622A" w:rsidR="00DA622A" w:rsidRPr="00482A16">
      <w:pPr>
        <w:jc w:val="center"/>
        <w:rPr>
          <w:sz w:val="24"/>
          <w:szCs w:val="24"/>
        </w:rPr>
      </w:pPr>
      <w:r w:rsidRPr="00482A16">
        <w:rPr>
          <w:sz w:val="24"/>
          <w:szCs w:val="24"/>
        </w:rPr>
        <w:t>R J E Š E NJ E</w:t>
      </w:r>
    </w:p>
    <w:p w:rsidRDefault="00DA622A" w:rsidP="00DA622A" w:rsidR="00DA622A" w:rsidRPr="00482A16">
      <w:pPr>
        <w:jc w:val="center"/>
        <w:rPr>
          <w:sz w:val="24"/>
          <w:szCs w:val="24"/>
        </w:rPr>
      </w:pPr>
    </w:p>
    <w:p w:rsidRDefault="00482A16" w:rsidP="00032C86" w:rsidR="00032C86" w:rsidRPr="00482A16">
      <w:pPr>
        <w:ind w:firstLine="720"/>
        <w:jc w:val="both"/>
        <w:rPr>
          <w:sz w:val="24"/>
          <w:szCs w:val="24"/>
        </w:rPr>
      </w:pPr>
      <w:r w:rsidRPr="00482A16">
        <w:rPr>
          <w:sz w:val="24"/>
          <w:szCs w:val="24"/>
        </w:rPr>
        <w:t xml:space="preserve">Trgovački sud u Zagrebu, po sutkinji Maji Praljak, u stečajnom </w:t>
      </w:r>
      <w:r>
        <w:rPr>
          <w:sz w:val="24"/>
          <w:szCs w:val="24"/>
        </w:rPr>
        <w:t xml:space="preserve">postupku nad </w:t>
      </w:r>
      <w:r w:rsidRPr="00482A16">
        <w:rPr>
          <w:sz w:val="24"/>
          <w:szCs w:val="24"/>
        </w:rPr>
        <w:t xml:space="preserve"> dužnikom NIRAS-PLUS, d.o.o.</w:t>
      </w:r>
      <w:r>
        <w:rPr>
          <w:sz w:val="24"/>
          <w:szCs w:val="24"/>
        </w:rPr>
        <w:t xml:space="preserve"> u stečaju</w:t>
      </w:r>
      <w:r w:rsidRPr="00482A16">
        <w:rPr>
          <w:sz w:val="24"/>
          <w:szCs w:val="24"/>
        </w:rPr>
        <w:t xml:space="preserve">, Zagreb, Jarunska 25, OIB 71455788544, </w:t>
      </w:r>
      <w:r w:rsidR="00382002" w:rsidRPr="00482A16">
        <w:rPr>
          <w:sz w:val="24"/>
          <w:szCs w:val="24"/>
        </w:rPr>
        <w:t>11. travnja 2019.</w:t>
      </w:r>
    </w:p>
    <w:p w:rsidRDefault="00032C86" w:rsidP="00032C86" w:rsidR="00032C86" w:rsidRPr="00482A16">
      <w:pPr>
        <w:overflowPunct w:val="false"/>
        <w:autoSpaceDE w:val="false"/>
        <w:autoSpaceDN w:val="false"/>
        <w:jc w:val="both"/>
        <w:rPr>
          <w:b/>
          <w:bCs/>
          <w:sz w:val="24"/>
          <w:szCs w:val="24"/>
        </w:rPr>
      </w:pPr>
    </w:p>
    <w:p w:rsidRDefault="00BA51A9" w:rsidP="00981F52" w:rsidR="00BA51A9" w:rsidRPr="00482A16">
      <w:pPr>
        <w:rPr>
          <w:bCs/>
          <w:sz w:val="24"/>
          <w:szCs w:val="24"/>
        </w:rPr>
      </w:pPr>
    </w:p>
    <w:p w:rsidRDefault="008A7C5A" w:rsidP="008A7C5A" w:rsidR="008A7C5A" w:rsidRPr="000D25C8">
      <w:pPr>
        <w:jc w:val="center"/>
        <w:rPr>
          <w:sz w:val="24"/>
          <w:szCs w:val="24"/>
        </w:rPr>
      </w:pPr>
      <w:r w:rsidRPr="000D25C8">
        <w:rPr>
          <w:sz w:val="24"/>
          <w:szCs w:val="24"/>
        </w:rPr>
        <w:t>r i j e š i o  j e</w:t>
      </w:r>
    </w:p>
    <w:p w:rsidRDefault="008A7C5A" w:rsidP="0048798E" w:rsidR="008A7C5A">
      <w:pPr>
        <w:rPr>
          <w:b/>
          <w:sz w:val="24"/>
          <w:szCs w:val="24"/>
        </w:rPr>
      </w:pPr>
    </w:p>
    <w:p w:rsidRDefault="000D25C8" w:rsidP="0048798E" w:rsidR="000D25C8" w:rsidRPr="000D25C8">
      <w:pPr>
        <w:rPr>
          <w:b/>
          <w:sz w:val="24"/>
          <w:szCs w:val="24"/>
        </w:rPr>
      </w:pPr>
    </w:p>
    <w:p w:rsidRDefault="00B75B61" w:rsidP="000D5C36" w:rsidR="00CA6133" w:rsidRPr="000D25C8">
      <w:pPr>
        <w:pStyle w:val="Odlomakpopisa"/>
        <w:numPr>
          <w:ilvl w:val="0"/>
          <w:numId w:val="5"/>
        </w:numPr>
        <w:jc w:val="both"/>
        <w:rPr>
          <w:rFonts w:hAnsi="Times New Roman" w:ascii="Times New Roman"/>
          <w:sz w:val="24"/>
          <w:szCs w:val="24"/>
        </w:rPr>
      </w:pPr>
      <w:r w:rsidRPr="000D25C8">
        <w:rPr>
          <w:rFonts w:hAnsi="Times New Roman" w:ascii="Times New Roman"/>
          <w:sz w:val="24"/>
          <w:szCs w:val="24"/>
        </w:rPr>
        <w:t>Utvrđene tražbine viših isplatnih redova:</w:t>
      </w:r>
    </w:p>
    <w:p w:rsidRDefault="00062C2B" w:rsidP="007830E7" w:rsidR="00062C2B" w:rsidRPr="000D25C8">
      <w:pPr>
        <w:ind w:firstLine="360" w:left="360"/>
        <w:rPr>
          <w:sz w:val="24"/>
          <w:szCs w:val="24"/>
        </w:rPr>
      </w:pPr>
      <w:r w:rsidRPr="000D25C8">
        <w:rPr>
          <w:sz w:val="24"/>
          <w:szCs w:val="24"/>
        </w:rPr>
        <w:t>Prvi viši isplatni red</w:t>
      </w:r>
      <w:r w:rsidR="00CC7710" w:rsidRPr="000D25C8">
        <w:rPr>
          <w:sz w:val="24"/>
          <w:szCs w:val="24"/>
        </w:rPr>
        <w:t>:</w:t>
      </w:r>
    </w:p>
    <w:p w:rsidRDefault="00C113AE" w:rsidP="001A4FAE" w:rsidR="00C113AE" w:rsidRPr="000D25C8">
      <w:pPr>
        <w:ind w:left="360"/>
        <w:rPr>
          <w:sz w:val="24"/>
          <w:szCs w:val="24"/>
        </w:rPr>
      </w:pPr>
    </w:p>
    <w:p w:rsidRDefault="00A414F0" w:rsidP="00A414F0" w:rsidR="00A414F0" w:rsidRPr="000D25C8">
      <w:pPr>
        <w:ind w:firstLine="720"/>
        <w:jc w:val="both"/>
        <w:rPr>
          <w:bCs/>
          <w:sz w:val="24"/>
          <w:szCs w:val="24"/>
        </w:rPr>
      </w:pPr>
      <w:r w:rsidRPr="000D25C8">
        <w:rPr>
          <w:bCs/>
          <w:sz w:val="24"/>
          <w:szCs w:val="24"/>
        </w:rPr>
        <w:t xml:space="preserve">Miljenko Travica, OIB: 85326013996, Zagreb, Jarunska 25, u iznosu od </w:t>
      </w:r>
      <w:r w:rsidRPr="000D25C8">
        <w:rPr>
          <w:bCs/>
          <w:sz w:val="24"/>
          <w:szCs w:val="24"/>
        </w:rPr>
        <w:tab/>
        <w:t>22.117,12 kn.</w:t>
      </w:r>
    </w:p>
    <w:p w:rsidRDefault="00977741" w:rsidP="00463FC9" w:rsidR="00977741" w:rsidRPr="000D25C8">
      <w:pPr>
        <w:ind w:left="360"/>
        <w:rPr>
          <w:sz w:val="24"/>
          <w:szCs w:val="24"/>
        </w:rPr>
      </w:pPr>
    </w:p>
    <w:p w:rsidRDefault="000D25C8" w:rsidP="007830E7" w:rsidR="000D25C8">
      <w:pPr>
        <w:ind w:firstLine="360" w:left="360"/>
        <w:rPr>
          <w:sz w:val="24"/>
          <w:szCs w:val="24"/>
        </w:rPr>
      </w:pPr>
    </w:p>
    <w:p w:rsidRDefault="00463FC9" w:rsidP="007830E7" w:rsidR="00463FC9" w:rsidRPr="000D25C8">
      <w:pPr>
        <w:ind w:firstLine="360" w:left="360"/>
        <w:rPr>
          <w:sz w:val="24"/>
          <w:szCs w:val="24"/>
        </w:rPr>
      </w:pPr>
      <w:r w:rsidRPr="000D25C8">
        <w:rPr>
          <w:sz w:val="24"/>
          <w:szCs w:val="24"/>
        </w:rPr>
        <w:t>Drugi viši isplatni red:</w:t>
      </w:r>
    </w:p>
    <w:p w:rsidRDefault="00977741" w:rsidP="00463FC9" w:rsidR="00977741" w:rsidRPr="00482A16">
      <w:pPr>
        <w:ind w:left="360"/>
        <w:rPr>
          <w:sz w:val="24"/>
          <w:szCs w:val="24"/>
          <w:highlight w:val="lightGray"/>
        </w:rPr>
      </w:pPr>
    </w:p>
    <w:p w:rsidRDefault="000D25C8" w:rsidP="000D25C8" w:rsidR="000D25C8" w:rsidRPr="00A952B5">
      <w:pPr>
        <w:pStyle w:val="Odlomakpopisa"/>
        <w:numPr>
          <w:ilvl w:val="0"/>
          <w:numId w:val="6"/>
        </w:numPr>
        <w:jc w:val="both"/>
        <w:rPr>
          <w:rFonts w:hAnsi="Times New Roman" w:ascii="Times New Roman"/>
          <w:sz w:val="24"/>
          <w:szCs w:val="24"/>
        </w:rPr>
      </w:pPr>
      <w:r w:rsidRPr="00A952B5">
        <w:rPr>
          <w:rFonts w:hAnsi="Times New Roman" w:ascii="Times New Roman"/>
          <w:sz w:val="24"/>
          <w:szCs w:val="24"/>
        </w:rPr>
        <w:t>REPUBLIKA HRVATSKA, Ministarstvo Financija, Porezna uprava, OIB: 18683136487, Zagreb, Avenija Dubrovnik 32, u iznosu od 113.886,42 kn.</w:t>
      </w:r>
    </w:p>
    <w:p w:rsidRDefault="000D25C8" w:rsidP="000D25C8" w:rsidR="000D25C8" w:rsidRPr="00A952B5">
      <w:pPr>
        <w:pStyle w:val="Odlomakpopisa"/>
        <w:numPr>
          <w:ilvl w:val="0"/>
          <w:numId w:val="6"/>
        </w:numPr>
        <w:jc w:val="both"/>
        <w:rPr>
          <w:rFonts w:hAnsi="Times New Roman" w:ascii="Times New Roman"/>
          <w:sz w:val="24"/>
          <w:szCs w:val="24"/>
        </w:rPr>
      </w:pPr>
      <w:r w:rsidRPr="00A952B5">
        <w:rPr>
          <w:rFonts w:hAnsi="Times New Roman" w:ascii="Times New Roman"/>
          <w:sz w:val="24"/>
          <w:szCs w:val="24"/>
        </w:rPr>
        <w:t>ZAGREBAČKI HOLDING d.o.o., OIB: 85584865987, Zagreb, Ulica grada Vukovara 41, u iznosu od 1.200,53 kn</w:t>
      </w:r>
    </w:p>
    <w:p w:rsidRDefault="000D25C8" w:rsidP="000D25C8" w:rsidR="000D25C8">
      <w:pPr>
        <w:pStyle w:val="Odlomakpopisa"/>
        <w:numPr>
          <w:ilvl w:val="0"/>
          <w:numId w:val="6"/>
        </w:numPr>
        <w:jc w:val="both"/>
        <w:rPr>
          <w:rFonts w:hAnsi="Times New Roman" w:ascii="Times New Roman"/>
          <w:sz w:val="24"/>
          <w:szCs w:val="24"/>
        </w:rPr>
      </w:pPr>
      <w:r w:rsidRPr="00A952B5">
        <w:rPr>
          <w:rFonts w:hAnsi="Times New Roman" w:ascii="Times New Roman"/>
          <w:sz w:val="24"/>
          <w:szCs w:val="24"/>
        </w:rPr>
        <w:t>GRAD ZAGREB, OIB: 61817</w:t>
      </w:r>
      <w:r w:rsidR="00BD39A4">
        <w:rPr>
          <w:rFonts w:hAnsi="Times New Roman" w:ascii="Times New Roman"/>
          <w:sz w:val="24"/>
          <w:szCs w:val="24"/>
        </w:rPr>
        <w:t>894937, Trg Stjepana Radića 1, u iznosu od 106,</w:t>
      </w:r>
      <w:r w:rsidRPr="00A952B5">
        <w:rPr>
          <w:rFonts w:hAnsi="Times New Roman" w:ascii="Times New Roman"/>
          <w:sz w:val="24"/>
          <w:szCs w:val="24"/>
        </w:rPr>
        <w:t>14 kn</w:t>
      </w:r>
    </w:p>
    <w:p w:rsidRDefault="007830E7" w:rsidP="007830E7" w:rsidR="007830E7" w:rsidRPr="00482A16">
      <w:pPr>
        <w:rPr>
          <w:color w:val="FF0000"/>
          <w:sz w:val="24"/>
          <w:szCs w:val="24"/>
          <w:highlight w:val="lightGray"/>
        </w:rPr>
      </w:pPr>
    </w:p>
    <w:p w:rsidRDefault="00451D77" w:rsidP="000D25C8" w:rsidR="00451D77">
      <w:pPr>
        <w:rPr>
          <w:sz w:val="24"/>
          <w:szCs w:val="24"/>
          <w:highlight w:val="lightGray"/>
        </w:rPr>
      </w:pPr>
    </w:p>
    <w:p w:rsidRDefault="000D25C8" w:rsidP="000D25C8" w:rsidR="000D25C8" w:rsidRPr="00B6743E">
      <w:pPr>
        <w:rPr>
          <w:sz w:val="24"/>
          <w:szCs w:val="24"/>
        </w:rPr>
      </w:pPr>
    </w:p>
    <w:p w:rsidRDefault="000D25C8" w:rsidP="000D25C8" w:rsidR="000D25C8" w:rsidRPr="00B6743E">
      <w:pPr>
        <w:rPr>
          <w:sz w:val="24"/>
          <w:szCs w:val="24"/>
        </w:rPr>
      </w:pPr>
    </w:p>
    <w:p w:rsidRDefault="007830E7" w:rsidP="007830E7" w:rsidR="007830E7" w:rsidRPr="00B6743E">
      <w:pPr>
        <w:ind w:left="360"/>
        <w:rPr>
          <w:sz w:val="24"/>
          <w:szCs w:val="24"/>
        </w:rPr>
      </w:pPr>
      <w:r w:rsidRPr="00B6743E">
        <w:rPr>
          <w:sz w:val="24"/>
          <w:szCs w:val="24"/>
        </w:rPr>
        <w:t>II. Osporene tražbine</w:t>
      </w:r>
    </w:p>
    <w:p w:rsidRDefault="007830E7" w:rsidP="007830E7" w:rsidR="007830E7" w:rsidRPr="00B6743E">
      <w:pPr>
        <w:ind w:left="360"/>
        <w:rPr>
          <w:sz w:val="24"/>
          <w:szCs w:val="24"/>
        </w:rPr>
      </w:pPr>
    </w:p>
    <w:p w:rsidRDefault="000D25C8" w:rsidP="00B6743E" w:rsidR="00CA453F" w:rsidRPr="00B6743E">
      <w:pPr>
        <w:pStyle w:val="Odlomakpopisa"/>
        <w:numPr>
          <w:ilvl w:val="0"/>
          <w:numId w:val="7"/>
        </w:numPr>
        <w:rPr>
          <w:rFonts w:hAnsi="Times New Roman" w:ascii="Times New Roman"/>
          <w:sz w:val="24"/>
          <w:szCs w:val="24"/>
        </w:rPr>
      </w:pPr>
      <w:r w:rsidRPr="00B6743E">
        <w:rPr>
          <w:rFonts w:hAnsi="Times New Roman" w:ascii="Times New Roman"/>
          <w:sz w:val="24"/>
          <w:szCs w:val="24"/>
        </w:rPr>
        <w:t>Prvi viši isplatni red:</w:t>
      </w:r>
    </w:p>
    <w:p w:rsidRDefault="00CA453F" w:rsidP="00B6743E" w:rsidR="00CA453F" w:rsidRPr="00B6743E">
      <w:pPr>
        <w:ind w:left="360"/>
        <w:jc w:val="both"/>
        <w:rPr>
          <w:bCs/>
          <w:sz w:val="24"/>
          <w:szCs w:val="24"/>
        </w:rPr>
      </w:pPr>
      <w:r w:rsidRPr="00B6743E">
        <w:rPr>
          <w:bCs/>
          <w:sz w:val="24"/>
          <w:szCs w:val="24"/>
        </w:rPr>
        <w:t>Miljenko Travica, OIB: 85326013996, Zagreb, Jarunska 25, u iznosu od 407.702,54 kn.</w:t>
      </w:r>
    </w:p>
    <w:p w:rsidRDefault="00CA453F" w:rsidP="00CA453F" w:rsidR="00CA453F" w:rsidRPr="00B6743E">
      <w:pPr>
        <w:ind w:left="360"/>
        <w:rPr>
          <w:sz w:val="24"/>
          <w:szCs w:val="24"/>
        </w:rPr>
      </w:pPr>
    </w:p>
    <w:p w:rsidRDefault="00B6743E" w:rsidP="00B6743E" w:rsidR="00B6743E" w:rsidRPr="00B6743E">
      <w:pPr>
        <w:ind w:left="360"/>
        <w:jc w:val="both"/>
        <w:rPr>
          <w:bCs/>
          <w:sz w:val="24"/>
          <w:szCs w:val="24"/>
        </w:rPr>
      </w:pPr>
      <w:r w:rsidRPr="00B6743E">
        <w:rPr>
          <w:sz w:val="24"/>
          <w:szCs w:val="24"/>
        </w:rPr>
        <w:t xml:space="preserve">Upućuje se stečajni vjerovnik </w:t>
      </w:r>
      <w:r w:rsidRPr="00B6743E">
        <w:rPr>
          <w:bCs/>
          <w:sz w:val="24"/>
          <w:szCs w:val="24"/>
        </w:rPr>
        <w:t>Miljenko Travica, OIB: 85326013996, Zagreb, Jarunska 25</w:t>
      </w:r>
      <w:r w:rsidRPr="00B6743E">
        <w:rPr>
          <w:sz w:val="24"/>
          <w:szCs w:val="24"/>
        </w:rPr>
        <w:t xml:space="preserve">, u roku od osam dana od dana pravomoćnosti rješenja o upućivanju u parnicu, odnosno primitka drugostupanjske odluke, na parnicu protiv stečajnog dužnika radi utvrđenja osnovanom osporene tražbine u iznosu od </w:t>
      </w:r>
      <w:r w:rsidRPr="00B6743E">
        <w:rPr>
          <w:bCs/>
          <w:sz w:val="24"/>
          <w:szCs w:val="24"/>
        </w:rPr>
        <w:t>407.702,54 kn.</w:t>
      </w:r>
    </w:p>
    <w:p w:rsidRDefault="00B6743E" w:rsidP="00B6743E" w:rsidR="00B6743E" w:rsidRPr="00B6743E">
      <w:pPr>
        <w:ind w:left="360"/>
        <w:jc w:val="both"/>
        <w:rPr>
          <w:sz w:val="24"/>
          <w:szCs w:val="24"/>
        </w:rPr>
      </w:pPr>
    </w:p>
    <w:p w:rsidRDefault="00B6743E" w:rsidP="00B6743E" w:rsidR="00B6743E" w:rsidRPr="00482DBC">
      <w:pPr>
        <w:ind w:left="360"/>
        <w:jc w:val="both"/>
        <w:rPr>
          <w:sz w:val="24"/>
          <w:szCs w:val="24"/>
        </w:rPr>
      </w:pPr>
      <w:r w:rsidRPr="00B6743E">
        <w:rPr>
          <w:sz w:val="24"/>
          <w:szCs w:val="24"/>
        </w:rPr>
        <w:t xml:space="preserve">Ako stečajni vjerovnik </w:t>
      </w:r>
      <w:r w:rsidRPr="00B6743E">
        <w:rPr>
          <w:bCs/>
          <w:sz w:val="24"/>
          <w:szCs w:val="24"/>
        </w:rPr>
        <w:t>Miljenko Travica, OIB: 85326013996, Zagreb, Jarunska 25</w:t>
      </w:r>
      <w:r w:rsidRPr="00B6743E">
        <w:rPr>
          <w:sz w:val="24"/>
          <w:szCs w:val="24"/>
        </w:rPr>
        <w:t xml:space="preserve">, ne pokrene parnicu u dodijeljenom roku, smatrat će se da je odustao od prava na vođenje </w:t>
      </w:r>
      <w:r w:rsidRPr="00482DBC">
        <w:rPr>
          <w:sz w:val="24"/>
          <w:szCs w:val="24"/>
        </w:rPr>
        <w:t xml:space="preserve">parnice radi utvrđenja osnovanom osporene tražbine u iznosu od </w:t>
      </w:r>
      <w:r w:rsidRPr="00482DBC">
        <w:rPr>
          <w:bCs/>
          <w:sz w:val="24"/>
          <w:szCs w:val="24"/>
        </w:rPr>
        <w:t>407.702,54 kn.</w:t>
      </w:r>
    </w:p>
    <w:p w:rsidRDefault="000D25C8" w:rsidP="007830E7" w:rsidR="000D25C8" w:rsidRPr="00482DBC">
      <w:pPr>
        <w:ind w:left="360"/>
        <w:rPr>
          <w:color w:val="FF0000"/>
          <w:sz w:val="24"/>
          <w:szCs w:val="24"/>
        </w:rPr>
      </w:pPr>
    </w:p>
    <w:p w:rsidRDefault="000D25C8" w:rsidP="007830E7" w:rsidR="000D25C8" w:rsidRPr="00482DBC">
      <w:pPr>
        <w:ind w:left="360"/>
        <w:rPr>
          <w:color w:val="FF0000"/>
          <w:sz w:val="24"/>
          <w:szCs w:val="24"/>
        </w:rPr>
      </w:pPr>
    </w:p>
    <w:p w:rsidRDefault="007830E7" w:rsidP="00B6743E" w:rsidR="007830E7" w:rsidRPr="00482DBC">
      <w:pPr>
        <w:pStyle w:val="Odlomakpopisa"/>
        <w:numPr>
          <w:ilvl w:val="0"/>
          <w:numId w:val="7"/>
        </w:numPr>
        <w:rPr>
          <w:rFonts w:hAnsi="Times New Roman" w:ascii="Times New Roman"/>
          <w:sz w:val="24"/>
          <w:szCs w:val="24"/>
        </w:rPr>
      </w:pPr>
      <w:r w:rsidRPr="00482DBC">
        <w:rPr>
          <w:rFonts w:hAnsi="Times New Roman" w:ascii="Times New Roman"/>
          <w:sz w:val="24"/>
          <w:szCs w:val="24"/>
        </w:rPr>
        <w:t>Drugi viši isplatni red:</w:t>
      </w:r>
    </w:p>
    <w:p w:rsidRDefault="007830E7" w:rsidP="009907B3" w:rsidR="007830E7" w:rsidRPr="00482DBC">
      <w:pPr>
        <w:jc w:val="both"/>
        <w:rPr>
          <w:sz w:val="24"/>
          <w:szCs w:val="24"/>
        </w:rPr>
      </w:pPr>
    </w:p>
    <w:p w:rsidRDefault="001C0F28" w:rsidP="00482DBC" w:rsidR="007830E7" w:rsidRPr="00482DBC">
      <w:pPr>
        <w:ind w:left="360"/>
        <w:jc w:val="both"/>
        <w:rPr>
          <w:sz w:val="24"/>
          <w:szCs w:val="24"/>
        </w:rPr>
      </w:pPr>
      <w:r w:rsidRPr="00482DBC">
        <w:rPr>
          <w:sz w:val="24"/>
          <w:szCs w:val="24"/>
        </w:rPr>
        <w:t>Igor Šestan, OIB: 00760100696, Novalja, Bana Jelačića 8,</w:t>
      </w:r>
      <w:r w:rsidR="00540D28" w:rsidRPr="00482DBC">
        <w:rPr>
          <w:sz w:val="24"/>
          <w:szCs w:val="24"/>
        </w:rPr>
        <w:t xml:space="preserve"> </w:t>
      </w:r>
      <w:r w:rsidR="009907B3" w:rsidRPr="00482DBC">
        <w:rPr>
          <w:sz w:val="24"/>
          <w:szCs w:val="24"/>
        </w:rPr>
        <w:t xml:space="preserve">u iznosu od </w:t>
      </w:r>
      <w:r w:rsidR="00482DBC" w:rsidRPr="00482DBC">
        <w:rPr>
          <w:sz w:val="24"/>
          <w:szCs w:val="24"/>
        </w:rPr>
        <w:t>1.080.000,00 kn</w:t>
      </w:r>
      <w:r w:rsidR="009907B3" w:rsidRPr="00482DBC">
        <w:rPr>
          <w:sz w:val="24"/>
          <w:szCs w:val="24"/>
        </w:rPr>
        <w:t>.</w:t>
      </w:r>
    </w:p>
    <w:p w:rsidRDefault="009907B3" w:rsidP="009907B3" w:rsidR="009907B3" w:rsidRPr="00482DBC">
      <w:pPr>
        <w:ind w:left="360"/>
        <w:jc w:val="both"/>
        <w:rPr>
          <w:sz w:val="24"/>
          <w:szCs w:val="24"/>
        </w:rPr>
      </w:pPr>
    </w:p>
    <w:p w:rsidRDefault="007830E7" w:rsidP="009907B3" w:rsidR="007830E7" w:rsidRPr="00482DBC">
      <w:pPr>
        <w:ind w:left="360"/>
        <w:jc w:val="both"/>
        <w:rPr>
          <w:sz w:val="24"/>
          <w:szCs w:val="24"/>
        </w:rPr>
      </w:pPr>
      <w:r w:rsidRPr="00482DBC">
        <w:rPr>
          <w:sz w:val="24"/>
          <w:szCs w:val="24"/>
        </w:rPr>
        <w:t xml:space="preserve">Upućuje se stečajni vjerovnik </w:t>
      </w:r>
      <w:r w:rsidR="00540D28" w:rsidRPr="00482DBC">
        <w:rPr>
          <w:sz w:val="24"/>
          <w:szCs w:val="24"/>
        </w:rPr>
        <w:t>Igor Šestan, OIB: 00760100696, Novalja, Bana Jelačića 8</w:t>
      </w:r>
      <w:r w:rsidRPr="00482DBC">
        <w:rPr>
          <w:sz w:val="24"/>
          <w:szCs w:val="24"/>
        </w:rPr>
        <w:t xml:space="preserve"> u roku od osam dana od dana pravomoćnosti rješenja o upućivanju u parnicu, odnosno primitka drugostupanjske odluke, na parnicu protiv stečajnog dužnika radi utvrđenja osnovanom osporene tražbine u iznosu od </w:t>
      </w:r>
      <w:r w:rsidR="00482DBC" w:rsidRPr="00482DBC">
        <w:rPr>
          <w:sz w:val="24"/>
          <w:szCs w:val="24"/>
        </w:rPr>
        <w:t>1.080.000,00 kn</w:t>
      </w:r>
      <w:r w:rsidRPr="00482DBC">
        <w:rPr>
          <w:sz w:val="24"/>
          <w:szCs w:val="24"/>
        </w:rPr>
        <w:t>.</w:t>
      </w:r>
    </w:p>
    <w:p w:rsidRDefault="007830E7" w:rsidP="00CF7C93" w:rsidR="007830E7" w:rsidRPr="00482DBC">
      <w:pPr>
        <w:ind w:left="360"/>
        <w:jc w:val="both"/>
        <w:rPr>
          <w:sz w:val="24"/>
          <w:szCs w:val="24"/>
        </w:rPr>
      </w:pPr>
    </w:p>
    <w:p w:rsidRDefault="007830E7" w:rsidP="007830E7" w:rsidR="007830E7" w:rsidRPr="00482DBC">
      <w:pPr>
        <w:ind w:left="360"/>
        <w:rPr>
          <w:sz w:val="24"/>
          <w:szCs w:val="24"/>
        </w:rPr>
      </w:pPr>
      <w:r w:rsidRPr="00482DBC">
        <w:rPr>
          <w:sz w:val="24"/>
          <w:szCs w:val="24"/>
        </w:rPr>
        <w:t>Ako stečajni vjerovnik</w:t>
      </w:r>
      <w:r w:rsidR="00540D28" w:rsidRPr="00482DBC">
        <w:rPr>
          <w:sz w:val="24"/>
          <w:szCs w:val="24"/>
        </w:rPr>
        <w:t xml:space="preserve"> Igor Šestan, OIB: 00760100696, Novalja, Bana Jelačića 8</w:t>
      </w:r>
      <w:r w:rsidRPr="00482DBC">
        <w:rPr>
          <w:sz w:val="24"/>
          <w:szCs w:val="24"/>
        </w:rPr>
        <w:t xml:space="preserve"> ne pokrene parnicu u dodijeljenom roku, smatrat će se da je odustao od prava na vođenje parnice radi utvrđenja osnovanom osporene tražbine u iznosu od </w:t>
      </w:r>
      <w:r w:rsidR="00482DBC" w:rsidRPr="00482DBC">
        <w:rPr>
          <w:sz w:val="24"/>
          <w:szCs w:val="24"/>
        </w:rPr>
        <w:t xml:space="preserve">1.080.000,00 kn </w:t>
      </w:r>
      <w:r w:rsidRPr="00482DBC">
        <w:rPr>
          <w:sz w:val="24"/>
          <w:szCs w:val="24"/>
        </w:rPr>
        <w:t>kn.</w:t>
      </w:r>
    </w:p>
    <w:p w:rsidRDefault="00451D77" w:rsidP="00482DBC" w:rsidR="00451D77" w:rsidRPr="00482A16">
      <w:pPr>
        <w:rPr>
          <w:sz w:val="24"/>
          <w:szCs w:val="24"/>
          <w:highlight w:val="lightGray"/>
        </w:rPr>
      </w:pPr>
    </w:p>
    <w:p w:rsidRDefault="00451D77" w:rsidP="00CC5726" w:rsidR="00451D77" w:rsidRPr="00482A16">
      <w:pPr>
        <w:jc w:val="center"/>
        <w:rPr>
          <w:sz w:val="24"/>
          <w:szCs w:val="24"/>
          <w:highlight w:val="lightGray"/>
        </w:rPr>
      </w:pPr>
    </w:p>
    <w:p w:rsidRDefault="00F91DF6" w:rsidP="00CC5726" w:rsidR="00F91DF6">
      <w:pPr>
        <w:jc w:val="center"/>
        <w:rPr>
          <w:sz w:val="24"/>
          <w:szCs w:val="24"/>
        </w:rPr>
      </w:pPr>
      <w:r w:rsidRPr="00CA453F">
        <w:rPr>
          <w:sz w:val="24"/>
          <w:szCs w:val="24"/>
        </w:rPr>
        <w:t>Obrazloženje</w:t>
      </w:r>
    </w:p>
    <w:p w:rsidRDefault="001A4C4F" w:rsidP="00CC5726" w:rsidR="001A4C4F" w:rsidRPr="00CA453F">
      <w:pPr>
        <w:jc w:val="center"/>
        <w:rPr>
          <w:sz w:val="24"/>
          <w:szCs w:val="24"/>
        </w:rPr>
      </w:pPr>
    </w:p>
    <w:p w:rsidRDefault="00F91DF6" w:rsidP="00CC5726" w:rsidR="00F91DF6" w:rsidRPr="00CA453F">
      <w:pPr>
        <w:ind w:firstLine="720"/>
        <w:jc w:val="both"/>
        <w:rPr>
          <w:sz w:val="24"/>
          <w:szCs w:val="24"/>
        </w:rPr>
      </w:pPr>
      <w:r w:rsidRPr="00CA453F">
        <w:rPr>
          <w:sz w:val="24"/>
          <w:szCs w:val="24"/>
        </w:rPr>
        <w:t xml:space="preserve">Na ispitnom ročištu održanom </w:t>
      </w:r>
      <w:r w:rsidR="00AA0324" w:rsidRPr="00CA453F">
        <w:rPr>
          <w:sz w:val="24"/>
          <w:szCs w:val="24"/>
        </w:rPr>
        <w:t>11. travnja 2</w:t>
      </w:r>
      <w:r w:rsidR="00D038F8" w:rsidRPr="00CA453F">
        <w:rPr>
          <w:bCs/>
          <w:sz w:val="24"/>
          <w:szCs w:val="24"/>
        </w:rPr>
        <w:t>01</w:t>
      </w:r>
      <w:r w:rsidR="00AA0324" w:rsidRPr="00CA453F">
        <w:rPr>
          <w:bCs/>
          <w:sz w:val="24"/>
          <w:szCs w:val="24"/>
        </w:rPr>
        <w:t>9</w:t>
      </w:r>
      <w:r w:rsidR="00D038F8" w:rsidRPr="00CA453F">
        <w:rPr>
          <w:bCs/>
          <w:sz w:val="24"/>
          <w:szCs w:val="24"/>
        </w:rPr>
        <w:t xml:space="preserve">. </w:t>
      </w:r>
      <w:r w:rsidRPr="00CA453F">
        <w:rPr>
          <w:sz w:val="24"/>
          <w:szCs w:val="24"/>
        </w:rPr>
        <w:t>ispitane su sve prijavljene tražbine prema iznosima i redu koje su prijavljene u roku. Nakon navedenog ispitnog ročišta, sud je na temelju odredbe čl. 264. Stečajnog zakona („Narodne novine“ broj 71/15, dalje. SZ), sastavio tablicu ispitanih tražbina u koju su za svaku prijavljenu tražbinu uneseni podatci o tome u kojoj je mjeri tražbina utvrđen</w:t>
      </w:r>
      <w:r w:rsidR="00D038F8" w:rsidRPr="00CA453F">
        <w:rPr>
          <w:sz w:val="24"/>
          <w:szCs w:val="24"/>
        </w:rPr>
        <w:t xml:space="preserve">a prema svom iznosu i svom redu. </w:t>
      </w:r>
    </w:p>
    <w:p w:rsidRDefault="00451D77" w:rsidP="00CC5726" w:rsidR="00451D77" w:rsidRPr="00CA453F">
      <w:pPr>
        <w:ind w:firstLine="720"/>
        <w:jc w:val="both"/>
        <w:rPr>
          <w:sz w:val="24"/>
          <w:szCs w:val="24"/>
        </w:rPr>
      </w:pPr>
    </w:p>
    <w:p w:rsidRDefault="00D038F8" w:rsidP="00CF7C93" w:rsidR="007830E7" w:rsidRPr="00CA453F">
      <w:pPr>
        <w:ind w:firstLine="720"/>
        <w:jc w:val="both"/>
        <w:rPr>
          <w:sz w:val="24"/>
          <w:szCs w:val="24"/>
        </w:rPr>
      </w:pPr>
      <w:r w:rsidRPr="00CA453F">
        <w:rPr>
          <w:sz w:val="24"/>
          <w:szCs w:val="24"/>
        </w:rPr>
        <w:lastRenderedPageBreak/>
        <w:t>Tražbine navedene u izreci ovog rješenja, kao utvrđene, stečajni upravitelj je priznao, a stečajni vjerovnici koji su bili nazočni ročištu nisu tražbine osporili</w:t>
      </w:r>
      <w:r w:rsidR="00AA0324" w:rsidRPr="00CA453F">
        <w:rPr>
          <w:sz w:val="24"/>
          <w:szCs w:val="24"/>
        </w:rPr>
        <w:t>,</w:t>
      </w:r>
      <w:r w:rsidRPr="00CA453F">
        <w:rPr>
          <w:sz w:val="24"/>
          <w:szCs w:val="24"/>
        </w:rPr>
        <w:t xml:space="preserve"> te se na temelju odredbe čl. 263. SZ-a  tražbine navedene u izreci o</w:t>
      </w:r>
      <w:r w:rsidR="00AA0324" w:rsidRPr="00CA453F">
        <w:rPr>
          <w:sz w:val="24"/>
          <w:szCs w:val="24"/>
        </w:rPr>
        <w:t>vog rješenja smatraju utvrđenim, slijedom čega je odlučeno kao u izreci rješenja.</w:t>
      </w:r>
    </w:p>
    <w:p w:rsidRDefault="00451D77" w:rsidP="00CF7C93" w:rsidR="00451D77" w:rsidRPr="00CA453F">
      <w:pPr>
        <w:ind w:firstLine="720"/>
        <w:jc w:val="both"/>
        <w:rPr>
          <w:sz w:val="24"/>
          <w:szCs w:val="24"/>
        </w:rPr>
      </w:pPr>
    </w:p>
    <w:p w:rsidRDefault="007830E7" w:rsidP="00CF7C93" w:rsidR="007830E7" w:rsidRPr="00CA453F">
      <w:pPr>
        <w:ind w:firstLine="720"/>
        <w:jc w:val="both"/>
        <w:rPr>
          <w:sz w:val="24"/>
          <w:szCs w:val="24"/>
        </w:rPr>
      </w:pPr>
      <w:r w:rsidRPr="00CA453F">
        <w:rPr>
          <w:sz w:val="24"/>
          <w:szCs w:val="24"/>
        </w:rPr>
        <w:t>Tražbine</w:t>
      </w:r>
      <w:r w:rsidR="00CF7C93" w:rsidRPr="00CA453F">
        <w:rPr>
          <w:sz w:val="24"/>
          <w:szCs w:val="24"/>
        </w:rPr>
        <w:t xml:space="preserve"> </w:t>
      </w:r>
      <w:r w:rsidRPr="00CA453F">
        <w:rPr>
          <w:sz w:val="24"/>
          <w:szCs w:val="24"/>
        </w:rPr>
        <w:t>drugog višeg isplatnog reda, naveden</w:t>
      </w:r>
      <w:r w:rsidR="008C1853" w:rsidRPr="00CA453F">
        <w:rPr>
          <w:sz w:val="24"/>
          <w:szCs w:val="24"/>
        </w:rPr>
        <w:t>e</w:t>
      </w:r>
      <w:r w:rsidRPr="00CA453F">
        <w:rPr>
          <w:sz w:val="24"/>
          <w:szCs w:val="24"/>
        </w:rPr>
        <w:t xml:space="preserve"> u točki II. izreke, osporio je stečajni upravitelj. </w:t>
      </w:r>
    </w:p>
    <w:p w:rsidRDefault="00451D77" w:rsidP="00CF7C93" w:rsidR="00451D77" w:rsidRPr="00CA453F">
      <w:pPr>
        <w:ind w:firstLine="720"/>
        <w:jc w:val="both"/>
        <w:rPr>
          <w:sz w:val="24"/>
          <w:szCs w:val="24"/>
        </w:rPr>
      </w:pPr>
    </w:p>
    <w:p w:rsidRDefault="007830E7" w:rsidP="001876D1" w:rsidR="007830E7" w:rsidRPr="00CA453F">
      <w:pPr>
        <w:ind w:firstLine="720"/>
        <w:jc w:val="both"/>
        <w:rPr>
          <w:sz w:val="24"/>
          <w:szCs w:val="24"/>
        </w:rPr>
      </w:pPr>
      <w:r w:rsidRPr="00CA453F">
        <w:rPr>
          <w:sz w:val="24"/>
          <w:szCs w:val="24"/>
        </w:rPr>
        <w:t>Prema odredbi čl. 266. st. 1. SZ-a ako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 (stavak 2.). Ako su osporene tražbine radnika i prijašnjih dužnikovih radnika, parnica radi utvrđivanja osporene tražbine vodi se prema općim odredbama u postupku pred sudovima, te posebnim odredbama za parnice u radnim sporovima (stavak 3). Ako za osporenu tražbinu postoji ovršna isprava, sud će na parnicu uputiti osporava</w:t>
      </w:r>
      <w:r w:rsidR="00885A5F" w:rsidRPr="00CA453F">
        <w:rPr>
          <w:sz w:val="24"/>
          <w:szCs w:val="24"/>
        </w:rPr>
        <w:t>telja da dokaže osnovanost svog</w:t>
      </w:r>
      <w:r w:rsidRPr="00CA453F">
        <w:rPr>
          <w:sz w:val="24"/>
          <w:szCs w:val="24"/>
        </w:rPr>
        <w:t xml:space="preserve"> osporavanja (stavak 4.).</w:t>
      </w:r>
    </w:p>
    <w:p w:rsidRDefault="00451D77" w:rsidP="001876D1" w:rsidR="00451D77" w:rsidRPr="00B6743E">
      <w:pPr>
        <w:ind w:firstLine="720"/>
        <w:jc w:val="both"/>
        <w:rPr>
          <w:sz w:val="24"/>
          <w:szCs w:val="24"/>
        </w:rPr>
      </w:pPr>
    </w:p>
    <w:p w:rsidRDefault="008C1853" w:rsidP="00B6743E" w:rsidR="00B6743E" w:rsidRPr="00B6743E">
      <w:pPr>
        <w:ind w:firstLine="720"/>
        <w:jc w:val="both"/>
        <w:rPr>
          <w:bCs/>
          <w:sz w:val="24"/>
          <w:szCs w:val="24"/>
        </w:rPr>
      </w:pPr>
      <w:r w:rsidRPr="00B6743E">
        <w:rPr>
          <w:sz w:val="24"/>
          <w:szCs w:val="24"/>
        </w:rPr>
        <w:t>Stečajni upravitelj osporio je tražbinu stečajnog vjerovnika</w:t>
      </w:r>
      <w:r w:rsidR="00482DBC">
        <w:rPr>
          <w:sz w:val="24"/>
          <w:szCs w:val="24"/>
        </w:rPr>
        <w:t xml:space="preserve"> prvog višeg isplatnog reda </w:t>
      </w:r>
      <w:r w:rsidR="00B6743E" w:rsidRPr="00B6743E">
        <w:rPr>
          <w:bCs/>
          <w:sz w:val="24"/>
          <w:szCs w:val="24"/>
        </w:rPr>
        <w:t>Miljenka Travice, OIB: 85</w:t>
      </w:r>
      <w:r w:rsidR="00482DBC">
        <w:rPr>
          <w:bCs/>
          <w:sz w:val="24"/>
          <w:szCs w:val="24"/>
        </w:rPr>
        <w:t>326013996, Zagreb, Jarunska 25,</w:t>
      </w:r>
      <w:r w:rsidR="00B6743E" w:rsidRPr="00B6743E">
        <w:rPr>
          <w:bCs/>
          <w:sz w:val="24"/>
          <w:szCs w:val="24"/>
        </w:rPr>
        <w:t xml:space="preserve"> u iznosu od 407.702,54 kn.</w:t>
      </w:r>
      <w:r w:rsidRPr="00B6743E">
        <w:rPr>
          <w:sz w:val="24"/>
          <w:szCs w:val="24"/>
        </w:rPr>
        <w:t xml:space="preserve"> Kao razlog osporavanja naveo je</w:t>
      </w:r>
      <w:r w:rsidR="00B6743E" w:rsidRPr="00B6743E">
        <w:rPr>
          <w:bCs/>
          <w:sz w:val="24"/>
          <w:szCs w:val="24"/>
        </w:rPr>
        <w:t xml:space="preserve"> da je dužnik od 2014. godine do danja otvaranja stečajnog postupka u neprekidnoj blokadi, pa nema zakonsku osnovu isplaćivati dobit osnivaču društva s obzirom na to da nema dobiti raspoložive za podjelu. Također je naveo da i primjenom odredbe čl. 19. st. 14. Zakona o računovodstvu, kada društvo ima dobit dužno je prije svega takvu dobit uporabiti na druge načine, a nikako ne kao isplatu osnivaču, slijedom čega stečajni upravitelj smatra da tražbina u osporenom iznosu ne postoji.</w:t>
      </w:r>
      <w:r w:rsidR="00B6743E">
        <w:rPr>
          <w:bCs/>
          <w:sz w:val="24"/>
          <w:szCs w:val="24"/>
        </w:rPr>
        <w:t xml:space="preserve"> </w:t>
      </w:r>
      <w:r w:rsidRPr="00B6743E">
        <w:rPr>
          <w:sz w:val="24"/>
          <w:szCs w:val="24"/>
        </w:rPr>
        <w:t>Prema navodima stečajnog upravitelja osporena tražbina nije prijavljena na temelju ovršne isprave.</w:t>
      </w:r>
    </w:p>
    <w:p w:rsidRDefault="00B6743E" w:rsidP="001876D1" w:rsidR="00B6743E" w:rsidRPr="00B6743E">
      <w:pPr>
        <w:ind w:firstLine="720"/>
        <w:jc w:val="both"/>
        <w:rPr>
          <w:sz w:val="24"/>
          <w:szCs w:val="24"/>
        </w:rPr>
      </w:pPr>
    </w:p>
    <w:p w:rsidRDefault="007830E7" w:rsidP="00B6743E" w:rsidR="007830E7" w:rsidRPr="001A4C4F">
      <w:pPr>
        <w:ind w:firstLine="720"/>
        <w:jc w:val="both"/>
        <w:rPr>
          <w:sz w:val="24"/>
          <w:szCs w:val="24"/>
        </w:rPr>
      </w:pPr>
      <w:r w:rsidRPr="001A4C4F">
        <w:rPr>
          <w:sz w:val="24"/>
          <w:szCs w:val="24"/>
        </w:rPr>
        <w:t xml:space="preserve">S obzirom na to da je stečajni upravitelj osporio navedenu tražbinu, koja nije prijavljena na temelju ovršne isprave, sud je na temelju odredbe čl. 266. st. 1. SZ-a vjerovnika </w:t>
      </w:r>
      <w:r w:rsidR="00B6743E" w:rsidRPr="001A4C4F">
        <w:rPr>
          <w:bCs/>
          <w:sz w:val="24"/>
          <w:szCs w:val="24"/>
        </w:rPr>
        <w:t>Miljenka Travicu, OIB: 85326013996, Zagreb, Jarunska 25</w:t>
      </w:r>
      <w:r w:rsidR="001876D1" w:rsidRPr="001A4C4F">
        <w:rPr>
          <w:sz w:val="24"/>
          <w:szCs w:val="24"/>
        </w:rPr>
        <w:t>,</w:t>
      </w:r>
      <w:r w:rsidRPr="001A4C4F">
        <w:rPr>
          <w:sz w:val="24"/>
          <w:szCs w:val="24"/>
        </w:rPr>
        <w:t xml:space="preserve"> uputio na parnicu protiv stečajnoga dužnika radi utvrđivanja osporene tražbine u iznosu od</w:t>
      </w:r>
      <w:r w:rsidR="00B6743E" w:rsidRPr="001A4C4F">
        <w:rPr>
          <w:sz w:val="24"/>
          <w:szCs w:val="24"/>
        </w:rPr>
        <w:t xml:space="preserve"> </w:t>
      </w:r>
      <w:r w:rsidR="00B6743E" w:rsidRPr="001A4C4F">
        <w:rPr>
          <w:bCs/>
          <w:sz w:val="24"/>
          <w:szCs w:val="24"/>
        </w:rPr>
        <w:t>407.702,54 kn</w:t>
      </w:r>
      <w:r w:rsidR="001876D1" w:rsidRPr="001A4C4F">
        <w:rPr>
          <w:sz w:val="24"/>
          <w:szCs w:val="24"/>
        </w:rPr>
        <w:t xml:space="preserve"> (točka II.1. </w:t>
      </w:r>
      <w:r w:rsidRPr="001A4C4F">
        <w:rPr>
          <w:sz w:val="24"/>
          <w:szCs w:val="24"/>
        </w:rPr>
        <w:t>izreke</w:t>
      </w:r>
      <w:r w:rsidR="001876D1" w:rsidRPr="001A4C4F">
        <w:rPr>
          <w:sz w:val="24"/>
          <w:szCs w:val="24"/>
        </w:rPr>
        <w:t xml:space="preserve"> rješenja</w:t>
      </w:r>
      <w:r w:rsidRPr="001A4C4F">
        <w:rPr>
          <w:sz w:val="24"/>
          <w:szCs w:val="24"/>
        </w:rPr>
        <w:t>).</w:t>
      </w:r>
    </w:p>
    <w:p w:rsidRDefault="00451D77" w:rsidP="008C1853" w:rsidR="00451D77" w:rsidRPr="001A4C4F">
      <w:pPr>
        <w:ind w:firstLine="720"/>
        <w:jc w:val="both"/>
        <w:rPr>
          <w:sz w:val="24"/>
          <w:szCs w:val="24"/>
        </w:rPr>
      </w:pPr>
    </w:p>
    <w:p w:rsidRDefault="007830E7" w:rsidP="001A4C4F" w:rsidR="001A4C4F" w:rsidRPr="001A4C4F">
      <w:pPr>
        <w:ind w:firstLine="720"/>
        <w:jc w:val="both"/>
        <w:rPr>
          <w:bCs/>
          <w:sz w:val="24"/>
          <w:szCs w:val="24"/>
        </w:rPr>
      </w:pPr>
      <w:r w:rsidRPr="001A4C4F">
        <w:rPr>
          <w:sz w:val="24"/>
          <w:szCs w:val="24"/>
        </w:rPr>
        <w:t>Stečajni upravitelj osporio je tražbinu stečajnog vjerovnika drugog višeg isplatnog reda</w:t>
      </w:r>
      <w:r w:rsidR="008C1853" w:rsidRPr="001A4C4F">
        <w:rPr>
          <w:sz w:val="24"/>
          <w:szCs w:val="24"/>
        </w:rPr>
        <w:t xml:space="preserve"> </w:t>
      </w:r>
      <w:r w:rsidR="001A4C4F" w:rsidRPr="001A4C4F">
        <w:rPr>
          <w:sz w:val="24"/>
          <w:szCs w:val="24"/>
        </w:rPr>
        <w:t>Igora Šestana, OIB: 00760100696, Novalja, Bana Jelačića</w:t>
      </w:r>
      <w:r w:rsidR="00BD39A4">
        <w:rPr>
          <w:sz w:val="24"/>
          <w:szCs w:val="24"/>
        </w:rPr>
        <w:t xml:space="preserve"> 8, u iznosu od 1.080.000,00 kn</w:t>
      </w:r>
      <w:r w:rsidR="00885A5F" w:rsidRPr="001A4C4F">
        <w:rPr>
          <w:sz w:val="24"/>
          <w:szCs w:val="24"/>
        </w:rPr>
        <w:t xml:space="preserve">. Kao razlog osporavanja naveo je da </w:t>
      </w:r>
      <w:r w:rsidR="001A4C4F" w:rsidRPr="001A4C4F">
        <w:rPr>
          <w:sz w:val="24"/>
          <w:szCs w:val="24"/>
        </w:rPr>
        <w:t>je vjerovnik tražbinu prijavio na temelju Ugovora o kupoprodaji od 18. siječnja 2013., te da je u tijeku sudski postupak pred Općinskim sudom u Zadru, stalna služba u Pagu, poslovni broj P-574/2017, u kojem vjerovnik u tijeku postupka nije dokazao da je uplatio kupovninu za nekretninu u vlasništvu stečajnog dužnika,</w:t>
      </w:r>
      <w:r w:rsidR="00BD39A4">
        <w:rPr>
          <w:sz w:val="24"/>
          <w:szCs w:val="24"/>
        </w:rPr>
        <w:t xml:space="preserve"> pa</w:t>
      </w:r>
      <w:r w:rsidR="001A4C4F" w:rsidRPr="001A4C4F">
        <w:rPr>
          <w:sz w:val="24"/>
          <w:szCs w:val="24"/>
        </w:rPr>
        <w:t xml:space="preserve"> stečajni upravitelj navodi da u ovom trenutku nema osnove za priznanje prijavljene tražbine. Prema navodima stečajnog upravitelja osporena tražbina nije prijavljena na temelju ovršne isprave.</w:t>
      </w:r>
    </w:p>
    <w:p w:rsidRDefault="001A4C4F" w:rsidP="001A4C4F" w:rsidR="001A4C4F" w:rsidRPr="001A4C4F">
      <w:pPr>
        <w:ind w:firstLine="720"/>
        <w:jc w:val="both"/>
        <w:rPr>
          <w:sz w:val="24"/>
          <w:szCs w:val="24"/>
        </w:rPr>
      </w:pPr>
    </w:p>
    <w:p w:rsidRDefault="00885A5F" w:rsidP="001A4C4F" w:rsidR="007830E7" w:rsidRPr="001A4C4F">
      <w:pPr>
        <w:ind w:firstLine="720"/>
        <w:jc w:val="both"/>
        <w:rPr>
          <w:sz w:val="24"/>
          <w:szCs w:val="24"/>
        </w:rPr>
      </w:pPr>
      <w:r w:rsidRPr="001A4C4F">
        <w:rPr>
          <w:sz w:val="24"/>
          <w:szCs w:val="24"/>
        </w:rPr>
        <w:lastRenderedPageBreak/>
        <w:t>S obzirom na to da je stečajni upravitelj osporio navedenu tražbinu, koja nije prijavljena na temelju ovršne isprave, sud je na temelju odredbe čl. 266. st. 1. SZ-a vjerovnika INKASATOR d.o.o., OIB: 51671452481, Karlovac, Trg hrvatskih branitelja 4, uputio na parnicu protiv stečajnoga dužnika radi utvrđivanja osporene tražbine u iznosu od 25.461,23 kn (točka II.2. izreke rješenja).</w:t>
      </w:r>
    </w:p>
    <w:p w:rsidRDefault="00451D77" w:rsidP="009907B3" w:rsidR="00451D77" w:rsidRPr="00482A16">
      <w:pPr>
        <w:jc w:val="center"/>
        <w:rPr>
          <w:sz w:val="24"/>
          <w:szCs w:val="24"/>
          <w:highlight w:val="lightGray"/>
        </w:rPr>
      </w:pPr>
    </w:p>
    <w:p w:rsidRDefault="00F91DF6" w:rsidP="009907B3" w:rsidR="00F91DF6" w:rsidRPr="00482A16">
      <w:pPr>
        <w:jc w:val="center"/>
        <w:rPr>
          <w:sz w:val="24"/>
          <w:szCs w:val="24"/>
        </w:rPr>
      </w:pPr>
      <w:r w:rsidRPr="00482A16">
        <w:rPr>
          <w:sz w:val="24"/>
          <w:szCs w:val="24"/>
        </w:rPr>
        <w:t xml:space="preserve">Zagreb, </w:t>
      </w:r>
      <w:r w:rsidR="00AA0324" w:rsidRPr="00482A16">
        <w:rPr>
          <w:sz w:val="24"/>
          <w:szCs w:val="24"/>
        </w:rPr>
        <w:t>11. travnja</w:t>
      </w:r>
      <w:r w:rsidRPr="00482A16">
        <w:rPr>
          <w:sz w:val="24"/>
          <w:szCs w:val="24"/>
        </w:rPr>
        <w:t xml:space="preserve"> 201</w:t>
      </w:r>
      <w:r w:rsidR="00D038F8" w:rsidRPr="00482A16">
        <w:rPr>
          <w:sz w:val="24"/>
          <w:szCs w:val="24"/>
        </w:rPr>
        <w:t>9</w:t>
      </w:r>
      <w:r w:rsidRPr="00482A16">
        <w:rPr>
          <w:sz w:val="24"/>
          <w:szCs w:val="24"/>
        </w:rPr>
        <w:t xml:space="preserve">. </w:t>
      </w:r>
    </w:p>
    <w:p w:rsidRDefault="009907B3" w:rsidP="009907B3" w:rsidR="009907B3" w:rsidRPr="00482A16">
      <w:pPr>
        <w:jc w:val="center"/>
        <w:rPr>
          <w:sz w:val="24"/>
          <w:szCs w:val="24"/>
        </w:rPr>
      </w:pPr>
    </w:p>
    <w:p w:rsidRDefault="00F91DF6" w:rsidP="00F91DF6" w:rsidR="00F91DF6" w:rsidRPr="00482A16">
      <w:pPr>
        <w:ind w:firstLine="720" w:left="5040"/>
        <w:jc w:val="both"/>
        <w:rPr>
          <w:sz w:val="24"/>
          <w:szCs w:val="24"/>
        </w:rPr>
      </w:pPr>
      <w:r w:rsidRPr="00482A16">
        <w:rPr>
          <w:sz w:val="24"/>
          <w:szCs w:val="24"/>
        </w:rPr>
        <w:t xml:space="preserve">          Sutkinja:</w:t>
      </w:r>
    </w:p>
    <w:p w:rsidRDefault="00F91DF6" w:rsidP="00F91DF6" w:rsidR="00F91DF6">
      <w:pPr>
        <w:ind w:firstLine="720" w:left="5040"/>
        <w:jc w:val="both"/>
        <w:rPr>
          <w:sz w:val="24"/>
          <w:szCs w:val="24"/>
        </w:rPr>
      </w:pPr>
      <w:r w:rsidRPr="00482A16">
        <w:rPr>
          <w:sz w:val="24"/>
          <w:szCs w:val="24"/>
        </w:rPr>
        <w:t xml:space="preserve">          Maja Praljak</w:t>
      </w:r>
      <w:r w:rsidR="00047B51">
        <w:rPr>
          <w:sz w:val="24"/>
          <w:szCs w:val="24"/>
        </w:rPr>
        <w:t>, v.r.</w:t>
      </w:r>
    </w:p>
    <w:p w:rsidRDefault="00047B51" w:rsidP="00F91DF6" w:rsidR="00047B51">
      <w:pPr>
        <w:ind w:firstLine="720" w:left="5040"/>
        <w:jc w:val="both"/>
        <w:rPr>
          <w:sz w:val="24"/>
          <w:szCs w:val="24"/>
        </w:rPr>
      </w:pPr>
    </w:p>
    <w:p w:rsidRDefault="00047B51" w:rsidR="00047B51" w:rsidRPr="00047B51">
      <w:pPr>
        <w:rPr>
          <w:sz w:val="24"/>
          <w:szCs w:val="24"/>
        </w:rPr>
      </w:pPr>
      <w:r w:rsidRPr="00047B51">
        <w:rPr>
          <w:sz w:val="24"/>
          <w:szCs w:val="24"/>
        </w:rPr>
        <w:t>Za točnost otpravka-ovlašteni službenik:</w:t>
      </w:r>
    </w:p>
    <w:p w:rsidRDefault="00047B51" w:rsidR="00047B51" w:rsidRPr="00047B51">
      <w:pPr>
        <w:rPr>
          <w:sz w:val="24"/>
          <w:szCs w:val="24"/>
        </w:rPr>
      </w:pPr>
      <w:r w:rsidRPr="00047B51">
        <w:rPr>
          <w:sz w:val="24"/>
          <w:szCs w:val="24"/>
        </w:rPr>
        <w:t>Nikolina Krunić</w:t>
      </w:r>
    </w:p>
    <w:p w:rsidRDefault="00047B51" w:rsidP="00F91DF6" w:rsidR="00047B51" w:rsidRPr="00482A16">
      <w:pPr>
        <w:ind w:firstLine="720" w:left="5040"/>
        <w:jc w:val="both"/>
        <w:rPr>
          <w:sz w:val="24"/>
          <w:szCs w:val="24"/>
        </w:rPr>
      </w:pPr>
    </w:p>
    <w:p w:rsidRDefault="00F91DF6" w:rsidP="00F91DF6" w:rsidR="00F91DF6" w:rsidRPr="00482A16">
      <w:pPr>
        <w:jc w:val="both"/>
        <w:rPr>
          <w:sz w:val="24"/>
          <w:szCs w:val="24"/>
        </w:rPr>
      </w:pPr>
    </w:p>
    <w:p w:rsidRDefault="00F91DF6" w:rsidP="00F91DF6" w:rsidR="00F91DF6" w:rsidRPr="00482A16">
      <w:pPr>
        <w:jc w:val="both"/>
        <w:rPr>
          <w:sz w:val="24"/>
          <w:szCs w:val="24"/>
        </w:rPr>
      </w:pPr>
      <w:r w:rsidRPr="00482A16">
        <w:rPr>
          <w:sz w:val="24"/>
          <w:szCs w:val="24"/>
        </w:rPr>
        <w:t>UPUTA  O PRAVNOM LIJEKU:</w:t>
      </w:r>
    </w:p>
    <w:p w:rsidRDefault="00F91DF6" w:rsidP="00F91DF6" w:rsidR="00F91DF6" w:rsidRPr="00482A16">
      <w:pPr>
        <w:jc w:val="both"/>
        <w:rPr>
          <w:sz w:val="24"/>
          <w:szCs w:val="24"/>
        </w:rPr>
      </w:pPr>
      <w:r w:rsidRPr="00482A16">
        <w:rPr>
          <w:sz w:val="24"/>
          <w:szCs w:val="24"/>
        </w:rPr>
        <w:t>Protiv ovog rješenja pravo na žalbu ima stečajni upravitelj i svaki vjerovnik u dijelu koji se tiče njegove prijavljene tražbine, odnosno tražbine koju je osporio (čl. 265. st 3. SZ-a). Rok za žalbu iznosi 8 dana računajući od dana dostave pisanog otpravka, odnosno izvatka iz rješenja. Žalba se podnosi ovom sudu u 2 primjerka putem ovog suda Visokom trgovačkom sudu Republike Hrvatske.</w:t>
      </w:r>
    </w:p>
    <w:p w:rsidRDefault="00CF7C93" w:rsidP="00CF7C93" w:rsidR="00CF7C93" w:rsidRPr="00482A16">
      <w:pPr>
        <w:jc w:val="both"/>
        <w:rPr>
          <w:sz w:val="24"/>
          <w:szCs w:val="24"/>
        </w:rPr>
      </w:pPr>
    </w:p>
    <w:p w:rsidRDefault="00CF7C93" w:rsidP="00F91DF6" w:rsidR="00CF7C93" w:rsidRPr="00977741">
      <w:pPr>
        <w:jc w:val="both"/>
        <w:rPr>
          <w:sz w:val="24"/>
          <w:szCs w:val="24"/>
        </w:rPr>
      </w:pPr>
    </w:p>
    <w:sectPr w:rsidSect="0028353E" w:rsidR="00CF7C93" w:rsidRPr="00977741">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A6" w:rsidR="00E52DA6">
      <w:r>
        <w:separator/>
      </w:r>
    </w:p>
  </w:endnote>
  <w:endnote w:id="0" w:type="continuationSeparator">
    <w:p w:rsidRDefault="00E52DA6" w:rsidR="00E52D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ACF3C50" w:usb0="8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A6" w:rsidR="00E52DA6">
      <w:r>
        <w:separator/>
      </w:r>
    </w:p>
  </w:footnote>
  <w:footnote w:id="0" w:type="continuationSeparator">
    <w:p w:rsidRDefault="00E52DA6" w:rsidR="00E52D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2DA6" w:rsidR="00E52D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2DA6" w:rsidP="00676948" w:rsidR="00E52D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7B51">
      <w:rPr>
        <w:rStyle w:val="Brojstranice"/>
        <w:noProof/>
      </w:rPr>
      <w:t>4</w:t>
    </w:r>
    <w:r>
      <w:rPr>
        <w:rStyle w:val="Brojstranice"/>
      </w:rPr>
      <w:fldChar w:fldCharType="end"/>
    </w:r>
  </w:p>
  <w:p w:rsidRDefault="00E52DA6" w:rsidP="0028353E" w:rsidR="00E52DA6" w:rsidRPr="00B635E7">
    <w:pPr>
      <w:pStyle w:val="Zaglavlje"/>
      <w:jc w:val="right"/>
    </w:pPr>
    <w:r>
      <w:rPr>
        <w:bCs/>
        <w:sz w:val="24"/>
        <w:szCs w:val="24"/>
      </w:rPr>
      <w:tab/>
    </w:r>
    <w:r w:rsidRPr="00981F52">
      <w:rPr>
        <w:bCs/>
        <w:sz w:val="24"/>
        <w:szCs w:val="24"/>
      </w:rPr>
      <w:t>46. St-</w:t>
    </w:r>
    <w:r w:rsidR="000D25C8">
      <w:rPr>
        <w:bCs/>
        <w:sz w:val="24"/>
        <w:szCs w:val="24"/>
      </w:rPr>
      <w:t>5328</w:t>
    </w:r>
    <w:r w:rsidRPr="00981F52">
      <w:rPr>
        <w:bCs/>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1">
    <w:nsid w:val="00000002"/>
    <w:multiLevelType w:val="multilevel"/>
    <w:tmpl w:val="00000002"/>
    <w:name w:val="WWNum2"/>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2.%3."/>
      <w:lvlJc w:val="right"/>
      <w:pPr>
        <w:tabs>
          <w:tab w:pos="0" w:val="num"/>
        </w:tabs>
        <w:ind w:hanging="180" w:left="2160"/>
      </w:pPr>
    </w:lvl>
    <w:lvl w:ilvl="3">
      <w:start w:val="1"/>
      <w:numFmt w:val="decimal"/>
      <w:lvlText w:val="%2.%3.%4."/>
      <w:lvlJc w:val="left"/>
      <w:pPr>
        <w:tabs>
          <w:tab w:pos="0" w:val="num"/>
        </w:tabs>
        <w:ind w:hanging="360" w:left="2880"/>
      </w:pPr>
    </w:lvl>
    <w:lvl w:ilvl="4">
      <w:start w:val="1"/>
      <w:numFmt w:val="lowerLetter"/>
      <w:lvlText w:val="%2.%3.%4.%5."/>
      <w:lvlJc w:val="left"/>
      <w:pPr>
        <w:tabs>
          <w:tab w:pos="0" w:val="num"/>
        </w:tabs>
        <w:ind w:hanging="360" w:left="3600"/>
      </w:pPr>
    </w:lvl>
    <w:lvl w:ilvl="5">
      <w:start w:val="1"/>
      <w:numFmt w:val="lowerRoman"/>
      <w:lvlText w:val="%2.%3.%4.%5.%6."/>
      <w:lvlJc w:val="right"/>
      <w:pPr>
        <w:tabs>
          <w:tab w:pos="0" w:val="num"/>
        </w:tabs>
        <w:ind w:hanging="180" w:left="4320"/>
      </w:pPr>
    </w:lvl>
    <w:lvl w:ilvl="6">
      <w:start w:val="1"/>
      <w:numFmt w:val="decimal"/>
      <w:lvlText w:val="%2.%3.%4.%5.%6.%7."/>
      <w:lvlJc w:val="left"/>
      <w:pPr>
        <w:tabs>
          <w:tab w:pos="0" w:val="num"/>
        </w:tabs>
        <w:ind w:hanging="360" w:left="5040"/>
      </w:pPr>
    </w:lvl>
    <w:lvl w:ilvl="7">
      <w:start w:val="1"/>
      <w:numFmt w:val="lowerLetter"/>
      <w:lvlText w:val="%2.%3.%4.%5.%6.%7.%8."/>
      <w:lvlJc w:val="left"/>
      <w:pPr>
        <w:tabs>
          <w:tab w:pos="0" w:val="num"/>
        </w:tabs>
        <w:ind w:hanging="360" w:left="5760"/>
      </w:pPr>
    </w:lvl>
    <w:lvl w:ilvl="8">
      <w:start w:val="1"/>
      <w:numFmt w:val="lowerRoman"/>
      <w:lvlText w:val="%2.%3.%4.%5.%6.%7.%8.%9."/>
      <w:lvlJc w:val="right"/>
      <w:pPr>
        <w:tabs>
          <w:tab w:pos="0" w:val="num"/>
        </w:tabs>
        <w:ind w:hanging="180" w:left="6480"/>
      </w:pPr>
    </w:lvl>
  </w:abstractNum>
  <w:abstractNum w:abstractNumId="2">
    <w:nsid w:val="074B7AFD"/>
    <w:multiLevelType w:val="hybridMultilevel"/>
    <w:tmpl w:val="4656BA18"/>
    <w:lvl w:tplc="05B65D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FF56DB"/>
    <w:multiLevelType w:val="hybridMultilevel"/>
    <w:tmpl w:val="C58C01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A6604E"/>
    <w:multiLevelType w:val="hybridMultilevel"/>
    <w:tmpl w:val="113817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6">
    <w:nsid w:val="5F9A6D48"/>
    <w:multiLevelType w:val="hybridMultilevel"/>
    <w:tmpl w:val="780842D6"/>
    <w:lvl w:tplc="3686340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B450FB0"/>
    <w:multiLevelType w:val="hybridMultilevel"/>
    <w:tmpl w:val="22FA36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00D13"/>
    <w:rsid w:val="000063B3"/>
    <w:rsid w:val="00010A00"/>
    <w:rsid w:val="00016CC8"/>
    <w:rsid w:val="000202A1"/>
    <w:rsid w:val="00032C86"/>
    <w:rsid w:val="000408C7"/>
    <w:rsid w:val="00045EAA"/>
    <w:rsid w:val="00047B51"/>
    <w:rsid w:val="00062C2B"/>
    <w:rsid w:val="00074CF1"/>
    <w:rsid w:val="0007685D"/>
    <w:rsid w:val="00081726"/>
    <w:rsid w:val="000B61BC"/>
    <w:rsid w:val="000D25C8"/>
    <w:rsid w:val="000D357F"/>
    <w:rsid w:val="000D5C36"/>
    <w:rsid w:val="000D6511"/>
    <w:rsid w:val="000E5A08"/>
    <w:rsid w:val="000F3C38"/>
    <w:rsid w:val="001013B5"/>
    <w:rsid w:val="0011183D"/>
    <w:rsid w:val="00113B7C"/>
    <w:rsid w:val="0012193F"/>
    <w:rsid w:val="001222D8"/>
    <w:rsid w:val="001248F6"/>
    <w:rsid w:val="001269D0"/>
    <w:rsid w:val="00146AD2"/>
    <w:rsid w:val="001527A8"/>
    <w:rsid w:val="00163CBA"/>
    <w:rsid w:val="001802B9"/>
    <w:rsid w:val="00180746"/>
    <w:rsid w:val="001876D1"/>
    <w:rsid w:val="00195D5F"/>
    <w:rsid w:val="001A3A03"/>
    <w:rsid w:val="001A4C4F"/>
    <w:rsid w:val="001A4FAE"/>
    <w:rsid w:val="001C0F28"/>
    <w:rsid w:val="001C39FC"/>
    <w:rsid w:val="001E6962"/>
    <w:rsid w:val="00201481"/>
    <w:rsid w:val="002104AD"/>
    <w:rsid w:val="002502D1"/>
    <w:rsid w:val="002532AB"/>
    <w:rsid w:val="00271D93"/>
    <w:rsid w:val="002778C3"/>
    <w:rsid w:val="0028353E"/>
    <w:rsid w:val="002862D6"/>
    <w:rsid w:val="002A5A56"/>
    <w:rsid w:val="002B581B"/>
    <w:rsid w:val="002C1776"/>
    <w:rsid w:val="002C3EAE"/>
    <w:rsid w:val="002C419D"/>
    <w:rsid w:val="002D4BCC"/>
    <w:rsid w:val="0030456D"/>
    <w:rsid w:val="00306DD0"/>
    <w:rsid w:val="00312EA4"/>
    <w:rsid w:val="00330711"/>
    <w:rsid w:val="00333ABA"/>
    <w:rsid w:val="0034745F"/>
    <w:rsid w:val="00354A36"/>
    <w:rsid w:val="00364BB5"/>
    <w:rsid w:val="00382002"/>
    <w:rsid w:val="00395211"/>
    <w:rsid w:val="003A3BF6"/>
    <w:rsid w:val="003C7AA6"/>
    <w:rsid w:val="003D0688"/>
    <w:rsid w:val="003D0D7C"/>
    <w:rsid w:val="003D2189"/>
    <w:rsid w:val="003F4198"/>
    <w:rsid w:val="003F44BD"/>
    <w:rsid w:val="003F6CFB"/>
    <w:rsid w:val="004020C7"/>
    <w:rsid w:val="00411F34"/>
    <w:rsid w:val="00413966"/>
    <w:rsid w:val="00415D6B"/>
    <w:rsid w:val="004168B3"/>
    <w:rsid w:val="0042779D"/>
    <w:rsid w:val="00444EA0"/>
    <w:rsid w:val="004460D1"/>
    <w:rsid w:val="00451C45"/>
    <w:rsid w:val="00451D77"/>
    <w:rsid w:val="004616DC"/>
    <w:rsid w:val="00463FC9"/>
    <w:rsid w:val="00467F18"/>
    <w:rsid w:val="00470684"/>
    <w:rsid w:val="004815A2"/>
    <w:rsid w:val="00482A16"/>
    <w:rsid w:val="00482DBC"/>
    <w:rsid w:val="0048798E"/>
    <w:rsid w:val="004906EE"/>
    <w:rsid w:val="00497B24"/>
    <w:rsid w:val="004A2792"/>
    <w:rsid w:val="004A72C7"/>
    <w:rsid w:val="004B1333"/>
    <w:rsid w:val="004C3795"/>
    <w:rsid w:val="004F070D"/>
    <w:rsid w:val="00502F81"/>
    <w:rsid w:val="00517F61"/>
    <w:rsid w:val="00523C0D"/>
    <w:rsid w:val="00537A4E"/>
    <w:rsid w:val="00540D28"/>
    <w:rsid w:val="00542EE7"/>
    <w:rsid w:val="005505E1"/>
    <w:rsid w:val="005712CE"/>
    <w:rsid w:val="0057667A"/>
    <w:rsid w:val="005777B7"/>
    <w:rsid w:val="00577C20"/>
    <w:rsid w:val="00580180"/>
    <w:rsid w:val="00580A41"/>
    <w:rsid w:val="00585C1A"/>
    <w:rsid w:val="005906F9"/>
    <w:rsid w:val="005967F2"/>
    <w:rsid w:val="005C34CC"/>
    <w:rsid w:val="005C62F7"/>
    <w:rsid w:val="005E2558"/>
    <w:rsid w:val="00605C49"/>
    <w:rsid w:val="00614324"/>
    <w:rsid w:val="006145FE"/>
    <w:rsid w:val="00616BBE"/>
    <w:rsid w:val="00623EA3"/>
    <w:rsid w:val="0063388E"/>
    <w:rsid w:val="006476B7"/>
    <w:rsid w:val="00651717"/>
    <w:rsid w:val="006543B2"/>
    <w:rsid w:val="00665844"/>
    <w:rsid w:val="0067218C"/>
    <w:rsid w:val="00676948"/>
    <w:rsid w:val="006842B4"/>
    <w:rsid w:val="00686878"/>
    <w:rsid w:val="00687E0A"/>
    <w:rsid w:val="006A0BC4"/>
    <w:rsid w:val="006D1E74"/>
    <w:rsid w:val="006E34BC"/>
    <w:rsid w:val="006E6817"/>
    <w:rsid w:val="006F76E8"/>
    <w:rsid w:val="00712EB8"/>
    <w:rsid w:val="00720D6B"/>
    <w:rsid w:val="00740009"/>
    <w:rsid w:val="00777985"/>
    <w:rsid w:val="007830E7"/>
    <w:rsid w:val="00785952"/>
    <w:rsid w:val="00786D9D"/>
    <w:rsid w:val="007A2604"/>
    <w:rsid w:val="007C6869"/>
    <w:rsid w:val="007D0ACE"/>
    <w:rsid w:val="007D2E6E"/>
    <w:rsid w:val="007E1AFD"/>
    <w:rsid w:val="007F55BC"/>
    <w:rsid w:val="007F5A11"/>
    <w:rsid w:val="00807D59"/>
    <w:rsid w:val="00831180"/>
    <w:rsid w:val="00880FBE"/>
    <w:rsid w:val="00885A5F"/>
    <w:rsid w:val="00885ABD"/>
    <w:rsid w:val="00886590"/>
    <w:rsid w:val="00887D22"/>
    <w:rsid w:val="0089007A"/>
    <w:rsid w:val="008A286D"/>
    <w:rsid w:val="008A5470"/>
    <w:rsid w:val="008A7A51"/>
    <w:rsid w:val="008A7C5A"/>
    <w:rsid w:val="008B14B7"/>
    <w:rsid w:val="008B35A5"/>
    <w:rsid w:val="008C1853"/>
    <w:rsid w:val="008C6C34"/>
    <w:rsid w:val="008D0E61"/>
    <w:rsid w:val="008D50A2"/>
    <w:rsid w:val="008E1067"/>
    <w:rsid w:val="008E1E66"/>
    <w:rsid w:val="008E7DC4"/>
    <w:rsid w:val="008F23ED"/>
    <w:rsid w:val="00901A0E"/>
    <w:rsid w:val="0091430D"/>
    <w:rsid w:val="00917D21"/>
    <w:rsid w:val="00934157"/>
    <w:rsid w:val="00935ABA"/>
    <w:rsid w:val="00936F1B"/>
    <w:rsid w:val="0094536B"/>
    <w:rsid w:val="00950152"/>
    <w:rsid w:val="00977741"/>
    <w:rsid w:val="009816AC"/>
    <w:rsid w:val="00981F52"/>
    <w:rsid w:val="009907B3"/>
    <w:rsid w:val="00991B01"/>
    <w:rsid w:val="009A0D04"/>
    <w:rsid w:val="009B46C7"/>
    <w:rsid w:val="009C4C2A"/>
    <w:rsid w:val="009D35BA"/>
    <w:rsid w:val="009D6E98"/>
    <w:rsid w:val="00A00916"/>
    <w:rsid w:val="00A26029"/>
    <w:rsid w:val="00A35F5A"/>
    <w:rsid w:val="00A414F0"/>
    <w:rsid w:val="00A45AC8"/>
    <w:rsid w:val="00A74E64"/>
    <w:rsid w:val="00A86761"/>
    <w:rsid w:val="00A90A4C"/>
    <w:rsid w:val="00A937B0"/>
    <w:rsid w:val="00AA0324"/>
    <w:rsid w:val="00AA3297"/>
    <w:rsid w:val="00AA3ECC"/>
    <w:rsid w:val="00AA404C"/>
    <w:rsid w:val="00AB72B4"/>
    <w:rsid w:val="00AE65BC"/>
    <w:rsid w:val="00AE79B8"/>
    <w:rsid w:val="00B0292A"/>
    <w:rsid w:val="00B10D97"/>
    <w:rsid w:val="00B114FE"/>
    <w:rsid w:val="00B14D9B"/>
    <w:rsid w:val="00B15359"/>
    <w:rsid w:val="00B16EF7"/>
    <w:rsid w:val="00B33B51"/>
    <w:rsid w:val="00B419EC"/>
    <w:rsid w:val="00B47825"/>
    <w:rsid w:val="00B50359"/>
    <w:rsid w:val="00B508AE"/>
    <w:rsid w:val="00B51CC1"/>
    <w:rsid w:val="00B635E7"/>
    <w:rsid w:val="00B63CC7"/>
    <w:rsid w:val="00B64CF7"/>
    <w:rsid w:val="00B6743E"/>
    <w:rsid w:val="00B67F19"/>
    <w:rsid w:val="00B72ACA"/>
    <w:rsid w:val="00B75121"/>
    <w:rsid w:val="00B75B61"/>
    <w:rsid w:val="00B81EEA"/>
    <w:rsid w:val="00B87935"/>
    <w:rsid w:val="00B91E50"/>
    <w:rsid w:val="00BA212E"/>
    <w:rsid w:val="00BA51A9"/>
    <w:rsid w:val="00BA5A54"/>
    <w:rsid w:val="00BC3A84"/>
    <w:rsid w:val="00BD39A4"/>
    <w:rsid w:val="00BE2434"/>
    <w:rsid w:val="00BF2DE7"/>
    <w:rsid w:val="00C00CB9"/>
    <w:rsid w:val="00C113AE"/>
    <w:rsid w:val="00C42532"/>
    <w:rsid w:val="00C461C8"/>
    <w:rsid w:val="00C62FDF"/>
    <w:rsid w:val="00C83722"/>
    <w:rsid w:val="00C91885"/>
    <w:rsid w:val="00CA312D"/>
    <w:rsid w:val="00CA37B3"/>
    <w:rsid w:val="00CA453F"/>
    <w:rsid w:val="00CA5B61"/>
    <w:rsid w:val="00CA6133"/>
    <w:rsid w:val="00CA675A"/>
    <w:rsid w:val="00CB2673"/>
    <w:rsid w:val="00CB2EE2"/>
    <w:rsid w:val="00CC0EFA"/>
    <w:rsid w:val="00CC5726"/>
    <w:rsid w:val="00CC7710"/>
    <w:rsid w:val="00CE0E59"/>
    <w:rsid w:val="00CE6B8C"/>
    <w:rsid w:val="00CF7C93"/>
    <w:rsid w:val="00D020E7"/>
    <w:rsid w:val="00D038F8"/>
    <w:rsid w:val="00D05780"/>
    <w:rsid w:val="00D207CA"/>
    <w:rsid w:val="00D35238"/>
    <w:rsid w:val="00D70477"/>
    <w:rsid w:val="00D7472A"/>
    <w:rsid w:val="00D96AB6"/>
    <w:rsid w:val="00D9778A"/>
    <w:rsid w:val="00DA2EE4"/>
    <w:rsid w:val="00DA622A"/>
    <w:rsid w:val="00DC41A2"/>
    <w:rsid w:val="00DC6D6B"/>
    <w:rsid w:val="00DC76EE"/>
    <w:rsid w:val="00DD0D64"/>
    <w:rsid w:val="00DE552F"/>
    <w:rsid w:val="00DF3528"/>
    <w:rsid w:val="00E14AB3"/>
    <w:rsid w:val="00E16958"/>
    <w:rsid w:val="00E36493"/>
    <w:rsid w:val="00E445E9"/>
    <w:rsid w:val="00E52DA6"/>
    <w:rsid w:val="00E612ED"/>
    <w:rsid w:val="00E669B4"/>
    <w:rsid w:val="00E81382"/>
    <w:rsid w:val="00E850A8"/>
    <w:rsid w:val="00E9285F"/>
    <w:rsid w:val="00EA309D"/>
    <w:rsid w:val="00EA3CD1"/>
    <w:rsid w:val="00EA6041"/>
    <w:rsid w:val="00ED0FC4"/>
    <w:rsid w:val="00EE23AE"/>
    <w:rsid w:val="00F03D95"/>
    <w:rsid w:val="00F1708E"/>
    <w:rsid w:val="00F2577F"/>
    <w:rsid w:val="00F43A5B"/>
    <w:rsid w:val="00F51927"/>
    <w:rsid w:val="00F6065D"/>
    <w:rsid w:val="00F61531"/>
    <w:rsid w:val="00F63512"/>
    <w:rsid w:val="00F91DF6"/>
    <w:rsid w:val="00FA0423"/>
    <w:rsid w:val="00FA54CC"/>
    <w:rsid w:val="00FB1B7F"/>
    <w:rsid w:val="00FC0785"/>
    <w:rsid w:val="00FC283C"/>
    <w:rsid w:val="00FC594F"/>
    <w:rsid w:val="00FC604E"/>
    <w:rsid w:val="00FD727D"/>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uiPriority="99" w:name="caption"/>
    <w:lsdException w:uiPriority="99" w:name="footnote reference"/>
    <w:lsdException w:uiPriority="99" w:name="endnote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uiPriority="99"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false"/>
      <w:autoSpaceDE w:val="false"/>
      <w:autoSpaceDN w:val="false"/>
      <w:adjustRightInd w:val="false"/>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false"/>
      <w:autoSpaceDE w:val="false"/>
      <w:autoSpaceDN w:val="false"/>
      <w:adjustRightInd w:val="false"/>
      <w:jc w:val="center"/>
      <w:textAlignment w:val="baseline"/>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customStyle="true" w:styleId="Naslov1Char" w:type="character">
    <w:name w:val="Naslov 1 Char"/>
    <w:basedOn w:val="Zadanifontodlomka"/>
    <w:link w:val="Naslov1"/>
    <w:uiPriority w:val="99"/>
    <w:rsid w:val="00981F52"/>
    <w:rPr>
      <w:b/>
      <w:sz w:val="24"/>
    </w:rPr>
  </w:style>
  <w:style w:customStyle="true"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uiPriority w:val="99"/>
    <w:rsid w:val="00981F52"/>
    <w:rPr>
      <w:rFonts w:hAnsi="Arial" w:ascii="Arial"/>
      <w:sz w:val="24"/>
    </w:rPr>
  </w:style>
  <w:style w:customStyle="true" w:styleId="FootnoteTextChar" w:type="character">
    <w:name w:val="Footnote Text Char"/>
    <w:uiPriority w:val="99"/>
    <w:rsid w:val="00981F52"/>
    <w:rPr>
      <w:rFonts w:cs="Calibri" w:hAnsi="Calibri" w:ascii="Calibri"/>
      <w:sz w:val="20"/>
      <w:szCs w:val="20"/>
    </w:rPr>
  </w:style>
  <w:style w:customStyle="true" w:styleId="FootnoteReference1" w:type="character">
    <w:name w:val="Footnote Reference1"/>
    <w:uiPriority w:val="99"/>
    <w:rsid w:val="00981F52"/>
    <w:rPr>
      <w:vertAlign w:val="superscript"/>
    </w:rPr>
  </w:style>
  <w:style w:customStyle="true" w:styleId="HeaderChar" w:type="character">
    <w:name w:val="Header Char"/>
    <w:uiPriority w:val="99"/>
    <w:rsid w:val="00981F52"/>
    <w:rPr>
      <w:rFonts w:cs="Calibri" w:hAnsi="Calibri" w:ascii="Calibri"/>
    </w:rPr>
  </w:style>
  <w:style w:customStyle="true" w:styleId="FooterChar" w:type="character">
    <w:name w:val="Footer Char"/>
    <w:uiPriority w:val="99"/>
    <w:rsid w:val="00981F52"/>
    <w:rPr>
      <w:rFonts w:cs="Calibri" w:hAnsi="Calibri" w:ascii="Calibri"/>
    </w:rPr>
  </w:style>
  <w:style w:customStyle="true"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true" w:styleId="EndnoteCharacters" w:type="character">
    <w:name w:val="Endnote Characters"/>
    <w:uiPriority w:val="99"/>
    <w:rsid w:val="00981F52"/>
  </w:style>
  <w:style w:customStyle="true" w:styleId="Heading" w:type="paragraph">
    <w:name w:val="Heading"/>
    <w:basedOn w:val="Normal"/>
    <w:next w:val="Tijeloteksta"/>
    <w:uiPriority w:val="99"/>
    <w:rsid w:val="00981F52"/>
    <w:pPr>
      <w:keepNext/>
      <w:suppressAutoHyphens/>
      <w:spacing w:lineRule="atLeast" w:line="100" w:after="120" w:before="240"/>
    </w:pPr>
    <w:rPr>
      <w:rFonts w:cs="Arial" w:eastAsia="Microsoft YaHei" w:hAnsi="Arial" w:ascii="Arial"/>
      <w:sz w:val="28"/>
      <w:szCs w:val="28"/>
      <w:lang w:eastAsia="ar-SA"/>
    </w:rPr>
  </w:style>
  <w:style w:styleId="Popis" w:type="paragraph">
    <w:name w:val="List"/>
    <w:basedOn w:val="Tijeloteksta"/>
    <w:uiPriority w:val="99"/>
    <w:rsid w:val="00981F52"/>
    <w:pPr>
      <w:suppressAutoHyphens/>
      <w:overflowPunct/>
      <w:autoSpaceDE/>
      <w:autoSpaceDN/>
      <w:adjustRightInd/>
      <w:spacing w:lineRule="atLeast" w:line="100" w:after="120"/>
      <w:jc w:val="left"/>
      <w:textAlignment w:val="auto"/>
    </w:pPr>
    <w:rPr>
      <w:rFonts w:cs="Calibri" w:hAnsi="Calibri" w:ascii="Calibri"/>
      <w:sz w:val="22"/>
      <w:szCs w:val="22"/>
      <w:lang w:eastAsia="ar-SA"/>
    </w:rPr>
  </w:style>
  <w:style w:styleId="Opisslike" w:type="paragraph">
    <w:name w:val="caption"/>
    <w:basedOn w:val="Normal"/>
    <w:uiPriority w:val="99"/>
    <w:qFormat/>
    <w:rsid w:val="00981F52"/>
    <w:pPr>
      <w:suppressLineNumbers/>
      <w:suppressAutoHyphens/>
      <w:spacing w:lineRule="atLeast" w:line="100" w:after="120" w:before="120"/>
    </w:pPr>
    <w:rPr>
      <w:rFonts w:cs="Calibri" w:hAnsi="Calibri" w:ascii="Calibri"/>
      <w:i/>
      <w:iCs/>
      <w:sz w:val="24"/>
      <w:szCs w:val="24"/>
      <w:lang w:eastAsia="ar-SA"/>
    </w:rPr>
  </w:style>
  <w:style w:customStyle="true" w:styleId="Index" w:type="paragraph">
    <w:name w:val="Index"/>
    <w:basedOn w:val="Normal"/>
    <w:uiPriority w:val="99"/>
    <w:rsid w:val="00981F52"/>
    <w:pPr>
      <w:suppressLineNumbers/>
      <w:suppressAutoHyphens/>
      <w:spacing w:lineRule="atLeast" w:line="100" w:after="80"/>
    </w:pPr>
    <w:rPr>
      <w:rFonts w:cs="Calibri" w:hAnsi="Calibri" w:ascii="Calibri"/>
      <w:sz w:val="22"/>
      <w:szCs w:val="22"/>
      <w:lang w:eastAsia="ar-SA"/>
    </w:rPr>
  </w:style>
  <w:style w:styleId="Bezproreda" w:type="paragraph">
    <w:name w:val="No Spacing"/>
    <w:uiPriority w:val="99"/>
    <w:qFormat/>
    <w:rsid w:val="00981F52"/>
    <w:pPr>
      <w:suppressAutoHyphens/>
      <w:spacing w:lineRule="atLeast" w:line="100" w:after="80"/>
    </w:pPr>
    <w:rPr>
      <w:rFonts w:cs="Calibri" w:hAnsi="Calibri" w:ascii="Calibri"/>
      <w:sz w:val="22"/>
      <w:szCs w:val="22"/>
      <w:lang w:eastAsia="ar-SA"/>
    </w:rPr>
  </w:style>
  <w:style w:customStyle="true" w:styleId="FootnoteText1" w:type="paragraph">
    <w:name w:val="Footnote Text1"/>
    <w:basedOn w:val="Normal"/>
    <w:uiPriority w:val="99"/>
    <w:rsid w:val="00981F52"/>
    <w:pPr>
      <w:suppressAutoHyphens/>
      <w:spacing w:lineRule="atLeast" w:line="100" w:after="80"/>
    </w:pPr>
    <w:rPr>
      <w:rFonts w:cs="Calibri" w:hAnsi="Calibri" w:ascii="Calibri"/>
      <w:lang w:eastAsia="ar-SA"/>
    </w:rPr>
  </w:style>
  <w:style w:customStyle="true" w:styleId="ZaglavljeChar" w:type="character">
    <w:name w:val="Zaglavlje Char"/>
    <w:basedOn w:val="Zadanifontodlomka"/>
    <w:link w:val="Zaglavlje"/>
    <w:uiPriority w:val="99"/>
    <w:locked/>
    <w:rsid w:val="00981F52"/>
  </w:style>
  <w:style w:customStyle="true"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lineRule="atLeast" w:line="100" w:after="80"/>
      <w:ind w:hanging="283" w:left="283"/>
    </w:pPr>
    <w:rPr>
      <w:rFonts w:cs="Calibri" w:hAnsi="Calibri" w:ascii="Calibri"/>
      <w:lang w:eastAsia="ar-SA"/>
    </w:rPr>
  </w:style>
  <w:style w:customStyle="true" w:styleId="TekstfusnoteChar" w:type="character">
    <w:name w:val="Tekst fusnote Char"/>
    <w:basedOn w:val="Zadanifontodlomka"/>
    <w:link w:val="Tekstfusnote"/>
    <w:uiPriority w:val="99"/>
    <w:rsid w:val="00981F52"/>
    <w:rPr>
      <w:rFonts w:cs="Calibri" w:hAnsi="Calibri" w:ascii="Calibri"/>
      <w:lang w:eastAsia="ar-SA"/>
    </w:rPr>
  </w:style>
  <w:style w:styleId="Naslov" w:type="paragraph">
    <w:name w:val="Title"/>
    <w:basedOn w:val="Normal"/>
    <w:link w:val="NaslovChar"/>
    <w:uiPriority w:val="99"/>
    <w:qFormat/>
    <w:rsid w:val="00981F52"/>
    <w:pPr>
      <w:jc w:val="center"/>
    </w:pPr>
    <w:rPr>
      <w:rFonts w:cs="Calibri" w:hAnsi="Calibri" w:ascii="Calibri"/>
      <w:b/>
      <w:bCs/>
      <w:sz w:val="24"/>
      <w:szCs w:val="24"/>
      <w:lang w:eastAsia="en-US"/>
    </w:rPr>
  </w:style>
  <w:style w:customStyle="true" w:styleId="NaslovChar" w:type="character">
    <w:name w:val="Naslov Char"/>
    <w:basedOn w:val="Zadanifontodlomka"/>
    <w:link w:val="Naslov"/>
    <w:uiPriority w:val="99"/>
    <w:rsid w:val="00981F52"/>
    <w:rPr>
      <w:rFonts w:cs="Calibri" w:hAnsi="Calibri" w:ascii="Calibri"/>
      <w:b/>
      <w:bCs/>
      <w:sz w:val="24"/>
      <w:szCs w:val="24"/>
      <w:lang w:eastAsia="en-US"/>
    </w:rPr>
  </w:style>
  <w:style w:styleId="Tekstrezerviranogmjesta" w:type="character">
    <w:name w:val="Placeholder Text"/>
    <w:basedOn w:val="Zadanifontodlomka"/>
    <w:uiPriority w:val="99"/>
    <w:semiHidden/>
    <w:rsid w:val="00047B51"/>
    <w:rPr>
      <w:color w:val="808080"/>
      <w:bdr w:space="0" w:sz="0" w:color="auto" w:val="none"/>
      <w:shd w:fill="auto" w:color="auto" w:val="clear"/>
    </w:rPr>
  </w:style>
  <w:style w:customStyle="true" w:styleId="eSPISCCParagraphDefaultFont" w:type="character">
    <w:name w:val="eSPIS_CC_Paragraph Default Font"/>
    <w:basedOn w:val="Zadanifontodlomka"/>
    <w:rsid w:val="00047B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7B5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7B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7B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uiPriority="99"/>
    <w:lsdException w:name="footnote reference" w:uiPriority="99"/>
    <w:lsdException w:name="endnote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iPriority="99"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styleId="Naslov1" w:type="paragraph">
    <w:name w:val="heading 1"/>
    <w:basedOn w:val="Normal"/>
    <w:next w:val="Normal"/>
    <w:link w:val="Naslov1Char"/>
    <w:uiPriority w:val="99"/>
    <w:qFormat/>
    <w:rsid w:val="00981F52"/>
    <w:pPr>
      <w:keepNext/>
      <w:overflowPunct w:val="0"/>
      <w:autoSpaceDE w:val="0"/>
      <w:autoSpaceDN w:val="0"/>
      <w:adjustRightInd w:val="0"/>
      <w:textAlignment w:val="baseline"/>
      <w:outlineLvl w:val="0"/>
    </w:pPr>
    <w:rPr>
      <w:b/>
      <w:sz w:val="24"/>
    </w:rPr>
  </w:style>
  <w:style w:styleId="Naslov3" w:type="paragraph">
    <w:name w:val="heading 3"/>
    <w:basedOn w:val="Normal"/>
    <w:next w:val="Normal"/>
    <w:link w:val="Naslov3Char"/>
    <w:uiPriority w:val="99"/>
    <w:qFormat/>
    <w:rsid w:val="00981F52"/>
    <w:pPr>
      <w:keepNext/>
      <w:overflowPunct w:val="0"/>
      <w:autoSpaceDE w:val="0"/>
      <w:autoSpaceDN w:val="0"/>
      <w:adjustRightInd w:val="0"/>
      <w:jc w:val="center"/>
      <w:textAlignment w:val="baseline"/>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link w:val="PodnojeChar"/>
    <w:uiPriority w:val="99"/>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customStyle="1" w:styleId="Naslov1Char" w:type="character">
    <w:name w:val="Naslov 1 Char"/>
    <w:basedOn w:val="Zadanifontodlomka"/>
    <w:link w:val="Naslov1"/>
    <w:uiPriority w:val="99"/>
    <w:rsid w:val="00981F52"/>
    <w:rPr>
      <w:b/>
      <w:sz w:val="24"/>
    </w:rPr>
  </w:style>
  <w:style w:customStyle="1" w:styleId="Naslov3Char" w:type="character">
    <w:name w:val="Naslov 3 Char"/>
    <w:basedOn w:val="Zadanifontodlomka"/>
    <w:link w:val="Naslov3"/>
    <w:uiPriority w:val="99"/>
    <w:rsid w:val="00981F52"/>
    <w:rPr>
      <w:b/>
      <w:sz w:val="24"/>
    </w:rPr>
  </w:style>
  <w:style w:styleId="Tijeloteksta" w:type="paragraph">
    <w:name w:val="Body Text"/>
    <w:basedOn w:val="Normal"/>
    <w:link w:val="TijelotekstaChar"/>
    <w:uiPriority w:val="99"/>
    <w:rsid w:val="00981F52"/>
    <w:pPr>
      <w:overflowPunct w:val="0"/>
      <w:autoSpaceDE w:val="0"/>
      <w:autoSpaceDN w:val="0"/>
      <w:adjustRightInd w:val="0"/>
      <w:jc w:val="both"/>
      <w:textAlignment w:val="baseline"/>
    </w:pPr>
    <w:rPr>
      <w:rFonts w:ascii="Arial" w:hAnsi="Arial"/>
      <w:sz w:val="24"/>
    </w:rPr>
  </w:style>
  <w:style w:customStyle="1" w:styleId="TijelotekstaChar" w:type="character">
    <w:name w:val="Tijelo teksta Char"/>
    <w:basedOn w:val="Zadanifontodlomka"/>
    <w:link w:val="Tijeloteksta"/>
    <w:uiPriority w:val="99"/>
    <w:rsid w:val="00981F52"/>
    <w:rPr>
      <w:rFonts w:ascii="Arial" w:hAnsi="Arial"/>
      <w:sz w:val="24"/>
    </w:rPr>
  </w:style>
  <w:style w:customStyle="1" w:styleId="FootnoteTextChar" w:type="character">
    <w:name w:val="Footnote Text Char"/>
    <w:uiPriority w:val="99"/>
    <w:rsid w:val="00981F52"/>
    <w:rPr>
      <w:rFonts w:ascii="Calibri" w:cs="Calibri" w:hAnsi="Calibri"/>
      <w:sz w:val="20"/>
      <w:szCs w:val="20"/>
    </w:rPr>
  </w:style>
  <w:style w:customStyle="1" w:styleId="FootnoteReference1" w:type="character">
    <w:name w:val="Footnote Reference1"/>
    <w:uiPriority w:val="99"/>
    <w:rsid w:val="00981F52"/>
    <w:rPr>
      <w:vertAlign w:val="superscript"/>
    </w:rPr>
  </w:style>
  <w:style w:customStyle="1" w:styleId="HeaderChar" w:type="character">
    <w:name w:val="Header Char"/>
    <w:uiPriority w:val="99"/>
    <w:rsid w:val="00981F52"/>
    <w:rPr>
      <w:rFonts w:ascii="Calibri" w:cs="Calibri" w:hAnsi="Calibri"/>
    </w:rPr>
  </w:style>
  <w:style w:customStyle="1" w:styleId="FooterChar" w:type="character">
    <w:name w:val="Footer Char"/>
    <w:uiPriority w:val="99"/>
    <w:rsid w:val="00981F52"/>
    <w:rPr>
      <w:rFonts w:ascii="Calibri" w:cs="Calibri" w:hAnsi="Calibri"/>
    </w:rPr>
  </w:style>
  <w:style w:customStyle="1" w:styleId="FootnoteCharacters" w:type="character">
    <w:name w:val="Footnote Characters"/>
    <w:uiPriority w:val="99"/>
    <w:rsid w:val="00981F52"/>
  </w:style>
  <w:style w:styleId="Referencafusnote" w:type="character">
    <w:name w:val="footnote reference"/>
    <w:basedOn w:val="Zadanifontodlomka"/>
    <w:uiPriority w:val="99"/>
    <w:rsid w:val="00981F52"/>
    <w:rPr>
      <w:vertAlign w:val="superscript"/>
    </w:rPr>
  </w:style>
  <w:style w:styleId="Referencakrajnjebiljeke" w:type="character">
    <w:name w:val="endnote reference"/>
    <w:basedOn w:val="Zadanifontodlomka"/>
    <w:uiPriority w:val="99"/>
    <w:rsid w:val="00981F52"/>
    <w:rPr>
      <w:vertAlign w:val="superscript"/>
    </w:rPr>
  </w:style>
  <w:style w:customStyle="1" w:styleId="EndnoteCharacters" w:type="character">
    <w:name w:val="Endnote Characters"/>
    <w:uiPriority w:val="99"/>
    <w:rsid w:val="00981F52"/>
  </w:style>
  <w:style w:customStyle="1" w:styleId="Heading" w:type="paragraph">
    <w:name w:val="Heading"/>
    <w:basedOn w:val="Normal"/>
    <w:next w:val="Tijeloteksta"/>
    <w:uiPriority w:val="99"/>
    <w:rsid w:val="00981F52"/>
    <w:pPr>
      <w:keepNext/>
      <w:suppressAutoHyphens/>
      <w:spacing w:after="120" w:before="240" w:line="100" w:lineRule="atLeast"/>
    </w:pPr>
    <w:rPr>
      <w:rFonts w:ascii="Arial" w:cs="Arial" w:eastAsia="Microsoft YaHei" w:hAnsi="Arial"/>
      <w:sz w:val="28"/>
      <w:szCs w:val="28"/>
      <w:lang w:eastAsia="ar-SA"/>
    </w:rPr>
  </w:style>
  <w:style w:styleId="Popis" w:type="paragraph">
    <w:name w:val="List"/>
    <w:basedOn w:val="Tijeloteksta"/>
    <w:uiPriority w:val="99"/>
    <w:rsid w:val="00981F52"/>
    <w:pPr>
      <w:suppressAutoHyphens/>
      <w:overflowPunct/>
      <w:autoSpaceDE/>
      <w:autoSpaceDN/>
      <w:adjustRightInd/>
      <w:spacing w:after="120" w:line="100" w:lineRule="atLeast"/>
      <w:jc w:val="left"/>
      <w:textAlignment w:val="auto"/>
    </w:pPr>
    <w:rPr>
      <w:rFonts w:ascii="Calibri" w:cs="Calibri" w:hAnsi="Calibri"/>
      <w:sz w:val="22"/>
      <w:szCs w:val="22"/>
      <w:lang w:eastAsia="ar-SA"/>
    </w:rPr>
  </w:style>
  <w:style w:styleId="Opisslike" w:type="paragraph">
    <w:name w:val="caption"/>
    <w:basedOn w:val="Normal"/>
    <w:uiPriority w:val="99"/>
    <w:qFormat/>
    <w:rsid w:val="00981F52"/>
    <w:pPr>
      <w:suppressLineNumbers/>
      <w:suppressAutoHyphens/>
      <w:spacing w:after="120" w:before="120" w:line="100" w:lineRule="atLeast"/>
    </w:pPr>
    <w:rPr>
      <w:rFonts w:ascii="Calibri" w:cs="Calibri" w:hAnsi="Calibri"/>
      <w:i/>
      <w:iCs/>
      <w:sz w:val="24"/>
      <w:szCs w:val="24"/>
      <w:lang w:eastAsia="ar-SA"/>
    </w:rPr>
  </w:style>
  <w:style w:customStyle="1" w:styleId="Index" w:type="paragraph">
    <w:name w:val="Index"/>
    <w:basedOn w:val="Normal"/>
    <w:uiPriority w:val="99"/>
    <w:rsid w:val="00981F52"/>
    <w:pPr>
      <w:suppressLineNumbers/>
      <w:suppressAutoHyphens/>
      <w:spacing w:after="80" w:line="100" w:lineRule="atLeast"/>
    </w:pPr>
    <w:rPr>
      <w:rFonts w:ascii="Calibri" w:cs="Calibri" w:hAnsi="Calibri"/>
      <w:sz w:val="22"/>
      <w:szCs w:val="22"/>
      <w:lang w:eastAsia="ar-SA"/>
    </w:rPr>
  </w:style>
  <w:style w:styleId="Bezproreda" w:type="paragraph">
    <w:name w:val="No Spacing"/>
    <w:uiPriority w:val="99"/>
    <w:qFormat/>
    <w:rsid w:val="00981F52"/>
    <w:pPr>
      <w:suppressAutoHyphens/>
      <w:spacing w:after="80" w:line="100" w:lineRule="atLeast"/>
    </w:pPr>
    <w:rPr>
      <w:rFonts w:ascii="Calibri" w:cs="Calibri" w:hAnsi="Calibri"/>
      <w:sz w:val="22"/>
      <w:szCs w:val="22"/>
      <w:lang w:eastAsia="ar-SA"/>
    </w:rPr>
  </w:style>
  <w:style w:customStyle="1" w:styleId="FootnoteText1" w:type="paragraph">
    <w:name w:val="Footnote Text1"/>
    <w:basedOn w:val="Normal"/>
    <w:uiPriority w:val="99"/>
    <w:rsid w:val="00981F52"/>
    <w:pPr>
      <w:suppressAutoHyphens/>
      <w:spacing w:after="80" w:line="100" w:lineRule="atLeast"/>
    </w:pPr>
    <w:rPr>
      <w:rFonts w:ascii="Calibri" w:cs="Calibri" w:hAnsi="Calibri"/>
      <w:lang w:eastAsia="ar-SA"/>
    </w:rPr>
  </w:style>
  <w:style w:customStyle="1" w:styleId="ZaglavljeChar" w:type="character">
    <w:name w:val="Zaglavlje Char"/>
    <w:basedOn w:val="Zadanifontodlomka"/>
    <w:link w:val="Zaglavlje"/>
    <w:uiPriority w:val="99"/>
    <w:locked/>
    <w:rsid w:val="00981F52"/>
  </w:style>
  <w:style w:customStyle="1" w:styleId="PodnojeChar" w:type="character">
    <w:name w:val="Podnožje Char"/>
    <w:basedOn w:val="Zadanifontodlomka"/>
    <w:link w:val="Podnoje"/>
    <w:uiPriority w:val="99"/>
    <w:locked/>
    <w:rsid w:val="00981F52"/>
  </w:style>
  <w:style w:styleId="Tekstfusnote" w:type="paragraph">
    <w:name w:val="footnote text"/>
    <w:basedOn w:val="Normal"/>
    <w:link w:val="TekstfusnoteChar"/>
    <w:uiPriority w:val="99"/>
    <w:rsid w:val="00981F52"/>
    <w:pPr>
      <w:suppressLineNumbers/>
      <w:suppressAutoHyphens/>
      <w:spacing w:after="80" w:line="100" w:lineRule="atLeast"/>
      <w:ind w:hanging="283" w:left="283"/>
    </w:pPr>
    <w:rPr>
      <w:rFonts w:ascii="Calibri" w:cs="Calibri" w:hAnsi="Calibri"/>
      <w:lang w:eastAsia="ar-SA"/>
    </w:rPr>
  </w:style>
  <w:style w:customStyle="1" w:styleId="TekstfusnoteChar" w:type="character">
    <w:name w:val="Tekst fusnote Char"/>
    <w:basedOn w:val="Zadanifontodlomka"/>
    <w:link w:val="Tekstfusnote"/>
    <w:uiPriority w:val="99"/>
    <w:rsid w:val="00981F52"/>
    <w:rPr>
      <w:rFonts w:ascii="Calibri" w:cs="Calibri" w:hAnsi="Calibri"/>
      <w:lang w:eastAsia="ar-SA"/>
    </w:rPr>
  </w:style>
  <w:style w:styleId="Naslov" w:type="paragraph">
    <w:name w:val="Title"/>
    <w:basedOn w:val="Normal"/>
    <w:link w:val="NaslovChar"/>
    <w:uiPriority w:val="99"/>
    <w:qFormat/>
    <w:rsid w:val="00981F52"/>
    <w:pPr>
      <w:jc w:val="center"/>
    </w:pPr>
    <w:rPr>
      <w:rFonts w:ascii="Calibri" w:cs="Calibri" w:hAnsi="Calibri"/>
      <w:b/>
      <w:bCs/>
      <w:sz w:val="24"/>
      <w:szCs w:val="24"/>
      <w:lang w:eastAsia="en-US"/>
    </w:rPr>
  </w:style>
  <w:style w:customStyle="1" w:styleId="NaslovChar" w:type="character">
    <w:name w:val="Naslov Char"/>
    <w:basedOn w:val="Zadanifontodlomka"/>
    <w:link w:val="Naslov"/>
    <w:uiPriority w:val="99"/>
    <w:rsid w:val="00981F52"/>
    <w:rPr>
      <w:rFonts w:ascii="Calibri" w:cs="Calibri" w:hAnsi="Calibri"/>
      <w:b/>
      <w:bCs/>
      <w:sz w:val="24"/>
      <w:szCs w:val="24"/>
      <w:lang w:eastAsia="en-US"/>
    </w:rPr>
  </w:style>
  <w:style w:styleId="Tekstrezerviranogmjesta" w:type="character">
    <w:name w:val="Placeholder Text"/>
    <w:basedOn w:val="Zadanifontodlomka"/>
    <w:uiPriority w:val="99"/>
    <w:semiHidden/>
    <w:rsid w:val="00047B51"/>
    <w:rPr>
      <w:color w:val="808080"/>
      <w:bdr w:color="auto" w:space="0" w:sz="0" w:val="none"/>
      <w:shd w:color="auto" w:fill="auto" w:val="clear"/>
    </w:rPr>
  </w:style>
  <w:style w:customStyle="1" w:styleId="eSPISCCParagraphDefaultFont" w:type="character">
    <w:name w:val="eSPIS_CC_Paragraph Default Font"/>
    <w:basedOn w:val="Zadanifontodlomka"/>
    <w:rsid w:val="00047B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7B5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7B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7B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St-5328/2016-26</izvorni_sadrzaj>
    <derivirana_varijabla naziv="DomainObject.Oznaka_1">St-5328/2016-26</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5328</izvorni_sadrzaj>
    <derivirana_varijabla naziv="DomainObject.Predmet.Broj_1">5328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St-5328/2016</izvorni_sadrzaj>
    <derivirana_varijabla naziv="DomainObject.Predmet.OznakaBroj_1">St-5328/2016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NIRAS - PLUS, d.o.o. zastupanog po punomoćniku Miljenko Travica</izvorni_sadrzaj>
    <derivirana_varijabla naziv="DomainObject.Predmet.ProtustrankaFormated_1">  NIRAS - PLUS, d.o.o. zastupanog po punomoćniku Miljenko Travica</derivirana_varijabla>
  </DomainObject.Predmet.ProtustrankaFormated>
  <DomainObject.Predmet.ProtustrankaFormatedOIB>
    <izvorni_sadrzaj>  NIRAS - PLUS, d.o.o., OIB 71455788544 zastupanog po punomoćniku Miljenko Travica</izvorni_sadrzaj>
    <derivirana_varijabla naziv="DomainObject.Predmet.ProtustrankaFormatedOIB_1">  NIRAS - PLUS, d.o.o., OIB 71455788544 zastupanog po punomoćniku Miljenko Travica</derivirana_varijabla>
  </DomainObject.Predmet.ProtustrankaFormatedOIB>
  <DomainObject.Predmet.ProtustrankaFormatedWithAdress>
    <izvorni_sadrzaj> NIRAS - PLUS, d.o.o., Jarunska 25, 10000 Zagreb zastupanog po punomoćniku Miljenko Travica</izvorni_sadrzaj>
    <derivirana_varijabla naziv="DomainObject.Predmet.ProtustrankaFormatedWithAdress_1"> NIRAS - PLUS, d.o.o., Jarunska 25, 10000 Zagreb zastupanog po punomoćniku Miljenko Travica</derivirana_varijabla>
  </DomainObject.Predmet.ProtustrankaFormatedWithAdress>
  <DomainObject.Predmet.ProtustrankaFormatedWithAdressOIB>
    <izvorni_sadrzaj> NIRAS - PLUS, d.o.o., OIB 71455788544, Jarunska 25, 10000 Zagreb zastupanog po punomoćniku Miljenko Travica</izvorni_sadrzaj>
    <derivirana_varijabla naziv="DomainObject.Predmet.ProtustrankaFormatedWithAdressOIB_1"> NIRAS - PLUS, d.o.o., OIB 71455788544, Jarunska 25, 10000 Zagreb zastupanog po punomoćniku Miljenko Travica</derivirana_varijabla>
  </DomainObject.Predmet.ProtustrankaFormatedWithAdressOIB>
  <DomainObject.Predmet.ProtustrankaWithAdress>
    <izvorni_sadrzaj>NIRAS - PLUS, d.o.o. Jarunska 25, 10000 Zagreb</izvorni_sadrzaj>
    <derivirana_varijabla naziv="DomainObject.Predmet.ProtustrankaWithAdress_1">NIRAS - PLUS, d.o.o. Jarunska 25, 10000 Zagreb</derivirana_varijabla>
  </DomainObject.Predmet.ProtustrankaWithAdress>
  <DomainObject.Predmet.ProtustrankaWithAdressOIB>
    <izvorni_sadrzaj>NIRAS - PLUS, d.o.o., OIB 71455788544, Jarunska 25, 10000 Zagreb</izvorni_sadrzaj>
    <derivirana_varijabla naziv="DomainObject.Predmet.ProtustrankaWithAdressOIB_1">NIRAS - PLUS, d.o.o., OIB 71455788544, Jarunska 25, 10000 Zagreb</derivirana_varijabla>
  </DomainObject.Predmet.ProtustrankaWithAdressOIB>
  <DomainObject.Predmet.ProtustrankaNazivFormated>
    <izvorni_sadrzaj>NIRAS - PLUS, d.o.o.</izvorni_sadrzaj>
    <derivirana_varijabla naziv="DomainObject.Predmet.ProtustrankaNazivFormated_1">NIRAS - PLUS, d.o.o.</derivirana_varijabla>
  </DomainObject.Predmet.ProtustrankaNazivFormated>
  <DomainObject.Predmet.ProtustrankaNazivFormatedOIB>
    <izvorni_sadrzaj>NIRAS - PLUS, d.o.o., OIB 71455788544</izvorni_sadrzaj>
    <derivirana_varijabla naziv="DomainObject.Predmet.ProtustrankaNazivFormatedOIB_1">NIRAS - PLUS, d.o.o., OIB 71455788544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zastupanog po punomoćniku ŽUPANIJSKO DRŽAVNO ODVJETNIŠTVO U OSIJEKU</izvorni_sadrzaj>
    <derivirana_varijabla naziv="DomainObject.Predmet.StrankaFormated_1">  FINA Regionalni centar Zagreb; REPUBLIKA HRVATSKA zastupanog po punomoćniku ŽUPANIJSKO DRŽAVNO ODVJETNIŠTVO U OSIJEKU</derivirana_varijabla>
  </DomainObject.Predmet.StrankaFormated>
  <DomainObject.Predmet.StrankaFormatedOIB>
    <izvorni_sadrzaj>  FINA Regionalni centar Zagreb, OIB 85821130368; REPUBLIKA HRVATSKA, OIB 52634238587 zastupanog po punomoćniku ŽUPANIJSKO DRŽAVNO ODVJETNIŠTVO U OSIJEKU</izvorni_sadrzaj>
    <derivirana_varijabla naziv="DomainObject.Predmet.StrankaFormatedOIB_1">  FINA Regionalni centar Zagreb, OIB 85821130368; REPUBLIKA HRVATSKA, OIB 52634238587 zastupanog po punomoćniku ŽUPANIJSKO DRŽAVNO ODVJETNIŠTVO U OSIJEKU</derivirana_varijabla>
  </DomainObject.Predmet.StrankaFormatedOIB>
  <DomainObject.Predmet.StrankaFormatedWithAdress>
    <izvorni_sadrzaj> FINA Regionalni centar Zagreb, Trg svibanjskih žrtava 1995. 1, 10000 Zagreb; REPUBLIKA HRVATSKA, Zagreb , 10000 Zagreb zastupanog po punomoćniku ŽUPANIJSKO DRŽAVNO ODVJETNIŠTVO U OSIJEKU</izvorni_sadrzaj>
    <derivirana_varijabla naziv="DomainObject.Predmet.StrankaFormatedWithAdress_1"> FINA Regionalni centar Zagreb, Trg svibanjskih žrtava 1995. 1, 10000 Zagreb; REPUBLIKA HRVATSKA, Zagreb ,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REPUBLIKA HRVATSKA, OIB 52634238587, Zagreb , 10000 Zagreb zastupanog po punomoćniku ŽUPANIJSKO DRŽAVNO ODVJETNIŠTVO U OSIJEKU</izvorni_sadrzaj>
    <derivirana_varijabla naziv="DomainObject.Predmet.StrankaFormatedWithAdressOIB_1"> FINA Regionalni centar Zagreb, OIB 85821130368, Trg svibanjskih žrtava 1995. 1, 10000 Zagreb; REPUBLIKA HRVATSKA, OIB 52634238587, Zagreb , 10000 Zagreb zastupanog po punomoćniku ŽUPANIJSKO DRŽAVNO ODVJETNIŠTVO U OSIJEKU</derivirana_varijabla>
  </DomainObject.Predmet.StrankaFormatedWithAdressOIB>
  <DomainObject.Predmet.StrankaWithAdress>
    <izvorni_sadrzaj>FINA Regionalni centar Zagreb Trg svibanjskih žrtava 1995. 1,10000 Zagreb,REPUBLIKA HRVATSKA Zagreb ,10000 Zagreb</izvorni_sadrzaj>
    <derivirana_varijabla naziv="DomainObject.Predmet.StrankaWithAdress_1">FINA Regionalni centar Zagreb Trg svibanjskih žrtava 1995. 1,10000 Zagreb,REPUBLIKA HRVATSKA Zagreb ,10000 Zagreb</derivirana_varijabla>
  </DomainObject.Predmet.StrankaWithAdress>
  <DomainObject.Predmet.StrankaWithAdressOIB>
    <izvorni_sadrzaj>FINA Regionalni centar Zagreb, OIB 85821130368, Trg svibanjskih žrtava 1995. 1,10000 Zagreb,REPUBLIKA HRVATSKA, OIB 52634238587, Zagreb ,10000 Zagreb</izvorni_sadrzaj>
    <derivirana_varijabla naziv="DomainObject.Predmet.StrankaWithAdressOIB_1">FINA Regionalni centar Zagreb, OIB 85821130368, Trg svibanjskih žrtava 1995. 1,10000 Zagreb,REPUBLIKA HRVATSKA, OIB 52634238587, Zagreb ,10000 Zagreb</derivirana_varijabla>
  </DomainObject.Predmet.StrankaWithAdressOIB>
  <DomainObject.Predmet.StrankaNazivFormated>
    <izvorni_sadrzaj>FINA Regionalni centar Zagreb,REPUBLIKA HRVATSKA</izvorni_sadrzaj>
    <derivirana_varijabla naziv="DomainObject.Predmet.StrankaNazivFormated_1">FINA Regionalni centar Zagreb,REPUBLIKA HRVATSKA</derivirana_varijabla>
  </DomainObject.Predmet.StrankaNazivFormated>
  <DomainObject.Predmet.StrankaNazivFormatedOIB>
    <izvorni_sadrzaj>FINA Regionalni centar Zagreb, OIB 85821130368,REPUBLIKA HRVATSKA, OIB 52634238587</izvorni_sadrzaj>
    <derivirana_varijabla naziv="DomainObject.Predmet.StrankaNazivFormatedOIB_1">FINA Regionalni centar Zagreb, OIB 85821130368,REPUBLIKA HRVATSKA,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REPUBLIKA HRVATSKA zastupanog po punomoćniku ŽUPANIJSKO DRŽAVNO ODVJETNIŠTVO U OSIJEKU</item>
    </izvorni_sadrzaj>
    <derivirana_varijabla naziv="DomainObject.Predmet.StrankaListFormated_1">
      <item>FINA Regionalni centar Zagreb</item>
      <item>REPUBLIKA HRVATSKA zastupanog po punomoćniku ŽUPANIJSKO DRŽAVNO ODVJETNIŠTVO U OSIJEKU</item>
    </derivirana_varijabla>
  </DomainObject.Predmet.StrankaListFormated>
  <DomainObject.Predmet.StrankaListFormatedOIB>
    <izvorni_sadrzaj>
      <item>FINA Regionalni centar Zagreb, OIB 85821130368</item>
      <item>REPUBLIKA HRVATSKA, OIB 52634238587 zastupanog po punomoćniku ŽUPANIJSKO DRŽAVNO ODVJETNIŠTVO U OSIJEKU</item>
    </izvorni_sadrzaj>
    <derivirana_varijabla naziv="DomainObject.Predmet.StrankaListFormatedOIB_1">
      <item>FINA Regionalni centar Zagreb, OIB 85821130368</item>
      <item>REPUBLIKA HRVATSKA, OIB 52634238587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REPUBLIKA HRVATSKA, Zagreb , 10000 Zagreb zastupanog po punomoćniku ŽUPANIJSKO DRŽAVNO ODVJETNIŠTVO U OSIJEKU</item>
    </izvorni_sadrzaj>
    <derivirana_varijabla naziv="DomainObject.Predmet.StrankaListFormatedWithAdress_1">
      <item>FINA Regionalni centar Zagreb, Trg svibanjskih žrtava 1995. 1, 10000 Zagreb</item>
      <item>REPUBLIKA HRVATSKA, Zagreb ,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REPUBLIKA HRVATSKA, OIB 52634238587, Zagreb ,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REPUBLIKA HRVATSKA, OIB 52634238587, Zagreb , 10000 Zagreb zastupanog po punomoćniku ŽUPANIJSKO DRŽAVNO ODVJETNIŠTVO U OSIJEKU</item>
    </derivirana_varijabla>
  </DomainObject.Predmet.StrankaListFormatedWithAdressOIB>
  <DomainObject.Predmet.StrankaListNazivFormated>
    <izvorni_sadrzaj>
      <item>FINA Regionalni centar Zagreb</item>
      <item>REPUBLIKA HRVATSKA</item>
    </izvorni_sadrzaj>
    <derivirana_varijabla naziv="DomainObject.Predmet.StrankaListNazivFormated_1">
      <item>FINA Regionalni centar Zagreb</item>
      <item>REPUBLIKA HRVATSKA</item>
    </derivirana_varijabla>
  </DomainObject.Predmet.StrankaListNazivFormated>
  <DomainObject.Predmet.StrankaListNazivFormatedOIB>
    <izvorni_sadrzaj>
      <item>FINA Regionalni centar Zagreb, OIB 85821130368</item>
      <item>REPUBLIKA HRVATSKA, OIB 52634238587</item>
    </izvorni_sadrzaj>
    <derivirana_varijabla naziv="DomainObject.Predmet.StrankaListNazivFormatedOIB_1">
      <item>FINA Regionalni centar Zagreb, OIB 85821130368</item>
      <item>REPUBLIKA HRVATSKA, OIB 52634238587</item>
    </derivirana_varijabla>
  </DomainObject.Predmet.StrankaListNazivFormatedOIB>
  <DomainObject.Predmet.ProtuStrankaListFormated>
    <izvorni_sadrzaj>
      <item>NIRAS - PLUS, d.o.o. zastupanog po punomoćniku Miljenko Travica</item>
    </izvorni_sadrzaj>
    <derivirana_varijabla naziv="DomainObject.Predmet.ProtuStrankaListFormated_1">
      <item>NIRAS - PLUS, d.o.o. zastupanog po punomoćniku Miljenko Travica</item>
    </derivirana_varijabla>
  </DomainObject.Predmet.ProtuStrankaListFormated>
  <DomainObject.Predmet.ProtuStrankaListFormatedOIB>
    <izvorni_sadrzaj>
      <item>NIRAS - PLUS, d.o.o., OIB 71455788544 zastupanog po punomoćniku Miljenko Travica</item>
    </izvorni_sadrzaj>
    <derivirana_varijabla naziv="DomainObject.Predmet.ProtuStrankaListFormatedOIB_1">
      <item>NIRAS - PLUS, d.o.o., OIB 71455788544 zastupanog po punomoćniku Miljenko Travica</item>
    </derivirana_varijabla>
  </DomainObject.Predmet.ProtuStrankaListFormatedOIB>
  <DomainObject.Predmet.ProtuStrankaListFormatedWithAdress>
    <izvorni_sadrzaj>
      <item>NIRAS - PLUS, d.o.o., Jarunska 25, 10000 Zagreb zastupanog po punomoćniku Miljenko Travica</item>
    </izvorni_sadrzaj>
    <derivirana_varijabla naziv="DomainObject.Predmet.ProtuStrankaListFormatedWithAdress_1">
      <item>NIRAS - PLUS, d.o.o., Jarunska 25, 10000 Zagreb zastupanog po punomoćniku Miljenko Travica</item>
    </derivirana_varijabla>
  </DomainObject.Predmet.ProtuStrankaListFormatedWithAdress>
  <DomainObject.Predmet.ProtuStrankaListFormatedWithAdressOIB>
    <izvorni_sadrzaj>
      <item>NIRAS - PLUS, d.o.o., OIB 71455788544, Jarunska 25, 10000 Zagreb zastupanog po punomoćniku Miljenko Travica</item>
    </izvorni_sadrzaj>
    <derivirana_varijabla naziv="DomainObject.Predmet.ProtuStrankaListFormatedWithAdressOIB_1">
      <item>NIRAS - PLUS, d.o.o., OIB 71455788544, Jarunska 25, 10000 Zagreb zastupanog po punomoćniku Miljenko Travica</item>
    </derivirana_varijabla>
  </DomainObject.Predmet.ProtuStrankaListFormatedWithAdressOIB>
  <DomainObject.Predmet.ProtuStrankaListNazivFormated>
    <izvorni_sadrzaj>
      <item>NIRAS - PLUS, d.o.o.</item>
    </izvorni_sadrzaj>
    <derivirana_varijabla naziv="DomainObject.Predmet.ProtuStrankaListNazivFormated_1">
      <item>NIRAS - PLUS, d.o.o.</item>
    </derivirana_varijabla>
  </DomainObject.Predmet.ProtuStrankaListNazivFormated>
  <DomainObject.Predmet.ProtuStrankaListNazivFormatedOIB>
    <izvorni_sadrzaj>
      <item>NIRAS - PLUS, d.o.o., OIB 71455788544</item>
    </izvorni_sadrzaj>
    <derivirana_varijabla naziv="DomainObject.Predmet.ProtuStrankaListNazivFormatedOIB_1">
      <item>NIRAS - PLUS, d.o.o., OIB 71455788544</item>
    </derivirana_varijabla>
  </DomainObject.Predmet.ProtuStrankaListNazivFormatedOIB>
  <DomainObject.Predmet.OstaliListFormated>
    <izvorni_sadrzaj>
      <item>ŽUPANIJSKO DRŽAVNO ODVJETNIŠTVO U OSIJEKU punomoćnik sudionika u postupku REPUBLIKA HRVATSKA</item>
      <item>Miljenko Travica punomoćnik sudionika u postupku NIRAS - PLUS, d.o.o.</item>
    </izvorni_sadrzaj>
    <derivirana_varijabla naziv="DomainObject.Predmet.OstaliListFormated_1">
      <item>ŽUPANIJSKO DRŽAVNO ODVJETNIŠTVO U OSIJEKU punomoćnik sudionika u postupku REPUBLIKA HRVATSKA</item>
      <item>Miljenko Travica punomoćnik sudionika u postupku NIRAS - PLUS, d.o.o.</item>
    </derivirana_varijabla>
  </DomainObject.Predmet.OstaliListFormated>
  <DomainObject.Predmet.OstaliListFormatedOIB>
    <izvorni_sadrzaj>
      <item>ŽUPANIJSKO DRŽAVNO ODVJETNIŠTVO U OSIJEKU, OIB 61379160880 punomoćnik sudionika u postupku REPUBLIKA HRVATSKA</item>
      <item>Miljenko Travica, OIB 85326013996 punomoćnik sudionika u postupku NIRAS - PLUS, d.o.o.</item>
    </izvorni_sadrzaj>
    <derivirana_varijabla naziv="DomainObject.Predmet.OstaliListFormatedOIB_1">
      <item>ŽUPANIJSKO DRŽAVNO ODVJETNIŠTVO U OSIJEKU, OIB 61379160880 punomoćnik sudionika u postupku REPUBLIKA HRVATSKA</item>
      <item>Miljenko Travica, OIB 85326013996 punomoćnik sudionika u postupku NIRAS - PLUS, d.o.o.</item>
    </derivirana_varijabla>
  </DomainObject.Predmet.OstaliListFormatedOIB>
  <DomainObject.Predmet.OstaliListFormatedWithAdress>
    <izvorni_sadrzaj>
      <item>ŽUPANIJSKO DRŽAVNO ODVJETNIŠTVO U OSIJEKU, Kapucinska 21, 31000 Osijek punomoćnik sudionika u postupku REPUBLIKA HRVATSKA</item>
      <item>Miljenko Travica, Jarunska 25, 10000 Zagreb punomoćnik sudionika u postupku NIRAS - PLUS, d.o.o.</item>
    </izvorni_sadrzaj>
    <derivirana_varijabla naziv="DomainObject.Predmet.OstaliListFormatedWithAdress_1">
      <item>ŽUPANIJSKO DRŽAVNO ODVJETNIŠTVO U OSIJEKU, Kapucinska 21, 31000 Osijek punomoćnik sudionika u postupku REPUBLIKA HRVATSKA</item>
      <item>Miljenko Travica, Jarunska 25, 10000 Zagreb punomoćnik sudionika u postupku NIRAS - PLUS, d.o.o.</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item>
      <item>Miljenko Travica, OIB 85326013996, Jarunska 25, 10000 Zagreb punomoćnik sudionika u postupku NIRAS - PLUS, d.o.o.</item>
    </izvorni_sadrzaj>
    <derivirana_varijabla naziv="DomainObject.Predmet.OstaliListFormatedWithAdressOIB_1">
      <item>ŽUPANIJSKO DRŽAVNO ODVJETNIŠTVO U OSIJEKU, OIB 61379160880, Kapucinska 21, 31000 Osijek punomoćnik sudionika u postupku REPUBLIKA HRVATSKA</item>
      <item>Miljenko Travica, OIB 85326013996, Jarunska 25, 10000 Zagreb punomoćnik sudionika u postupku NIRAS - PLUS, d.o.o.</item>
    </derivirana_varijabla>
  </DomainObject.Predmet.OstaliListFormatedWithAdressOIB>
  <DomainObject.Predmet.OstaliListNazivFormated>
    <izvorni_sadrzaj>
      <item>ŽUPANIJSKO DRŽAVNO ODVJETNIŠTVO U OSIJEKU</item>
      <item>Miljenko Travica</item>
    </izvorni_sadrzaj>
    <derivirana_varijabla naziv="DomainObject.Predmet.OstaliListNazivFormated_1">
      <item>ŽUPANIJSKO DRŽAVNO ODVJETNIŠTVO U OSIJEKU</item>
      <item>Miljenko Travica</item>
    </derivirana_varijabla>
  </DomainObject.Predmet.OstaliListNazivFormated>
  <DomainObject.Predmet.OstaliListNazivFormatedOIB>
    <izvorni_sadrzaj>
      <item>ŽUPANIJSKO DRŽAVNO ODVJETNIŠTVO U OSIJEKU, OIB 61379160880</item>
      <item>Miljenko Travica, OIB 85326013996</item>
    </izvorni_sadrzaj>
    <derivirana_varijabla naziv="DomainObject.Predmet.OstaliListNazivFormatedOIB_1">
      <item>ŽUPANIJSKO DRŽAVNO ODVJETNIŠTVO U OSIJEKU, OIB 61379160880</item>
      <item>Miljenko Travica, OIB 85326013996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2019.</izvorni_sadrzaj>
    <derivirana_varijabla naziv="DomainObject.Datum_1">25. travnja 2019.</derivirana_varijabla>
  </DomainObject.Datum>
  <DomainObject.PoslovniBrojDokumenta>
    <izvorni_sadrzaj>St-5328/2016-26</izvorni_sadrzaj>
    <derivirana_varijabla naziv="DomainObject.PoslovniBrojDokumenta_1">St-5328/2016-26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NIRAS - PLUS, d.o.o.</izvorni_sadrzaj>
    <derivirana_varijabla naziv="DomainObject.Predmet.ProtustrankaIDrugi_1">NIRAS - 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NIRAS - PLUS, d.o.o., OIB 71455788544, Jarunska 25, 10000 Zagreb</izvorni_sadrzaj>
    <derivirana_varijabla naziv="DomainObject.Predmet.ProtustrankaIDrugiAdressOIB_1">NIRAS - PLUS, d.o.o., OIB 71455788544, Jarunska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NIRAS - PLUS, d.o.o.</item>
      <item>REPUBLIKA HRVATSKA</item>
      <item>ŽUPANIJSKO DRŽAVNO ODVJETNIŠTVO U OSIJEKU</item>
      <item>Miljenko Travica</item>
    </izvorni_sadrzaj>
    <derivirana_varijabla naziv="DomainObject.Predmet.SudioniciListNaziv_1">
      <item>FINA Regionalni centar Zagreb</item>
      <item>NIRAS - PLUS, d.o.o.</item>
      <item>REPUBLIKA HRVATSKA</item>
      <item>ŽUPANIJSKO DRŽAVNO ODVJETNIŠTVO U OSIJEKU</item>
      <item>Miljenko Travica</item>
    </derivirana_varijabla>
  </DomainObject.Predmet.SudioniciListNaziv>
  <DomainObject.Predmet.SudioniciListAdressOIB>
    <izvorni_sadrzaj>
      <item>FINA Regionalni centar Zagreb, OIB 85821130368, Trg svibanjskih žrtava 1995. 1,10000 Zagreb</item>
      <item>NIRAS - PLUS, d.o.o., OIB 71455788544, Jarunska 25,10000 Zagreb</item>
      <item>REPUBLIKA HRVATSKA, OIB 52634238587, Zagreb ,10000 Zagreb</item>
      <item>ŽUPANIJSKO DRŽAVNO ODVJETNIŠTVO U OSIJEKU, OIB 61379160880, Kapucinska 21,31000 Osijek</item>
      <item>Miljenko Travica, OIB 85326013996, Jarunska 25,10000 Zagreb</item>
    </izvorni_sadrzaj>
    <derivirana_varijabla naziv="DomainObject.Predmet.SudioniciListAdressOIB_1">
      <item>FINA Regionalni centar Zagreb, OIB 85821130368, Trg svibanjskih žrtava 1995. 1,10000 Zagreb</item>
      <item>NIRAS - PLUS, d.o.o., OIB 71455788544, Jarunska 25,10000 Zagreb</item>
      <item>REPUBLIKA HRVATSKA, OIB 52634238587, Zagreb ,10000 Zagreb</item>
      <item>ŽUPANIJSKO DRŽAVNO ODVJETNIŠTVO U OSIJEKU, OIB 61379160880, Kapucinska 21,31000 Osijek</item>
      <item>Miljenko Travica, OIB 85326013996, Jarunska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71455788544</item>
      <item>, OIB 52634238587</item>
      <item>, OIB 61379160880</item>
      <item>, OIB 85326013996</item>
    </izvorni_sadrzaj>
    <derivirana_varijabla naziv="DomainObject.Predmet.SudioniciListNazivOIB_1">
      <item>, OIB 85821130368</item>
      <item>, OIB 71455788544</item>
      <item>, OIB 52634238587</item>
      <item>, OIB 61379160880</item>
      <item>, OIB 85326013996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St-5328/2016-26</izvorni_sadrzaj>
    <derivirana_varijabla naziv="DomainObject.PredzadnjaOdlukaIzPredmeta.Oznaka_1">St-5328/2016-26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E0B8F7-11ED-4F69-9201-6EEBD1E498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5624</properties:Characters>
  <properties:Lines>151</properties:Lines>
  <properties:Paragraphs>40</properties:Paragraphs>
  <properties:TotalTime>287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2019-04-12T08:47:00Z</dcterms:created>
  <dc:creator>nmarkovic</dc:creator>
  <cp:lastModifiedBy>Nikolina Krunić</cp:lastModifiedBy>
  <cp:lastPrinted>2019-04-25T07:27:00Z</cp:lastPrinted>
  <dcterms:modified xmlns:xsi="http://www.w3.org/2001/XMLSchema-instance" xsi:type="dcterms:W3CDTF">2019-04-25T07:27:00Z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St-5328/2016-26 / Odluka - Rješenje - utvrđene i osporene tražbine (6. Rješenje o utvrđenim-osporenim tražbinama.docx)</vt:lpwstr>
  </prop:property>
  <prop:property name="CC_coloring" pid="4" fmtid="{D5CDD505-2E9C-101B-9397-08002B2CF9AE}">
    <vt:bool>false</vt:bool>
  </prop:property>
  <prop:property name="BrojStranica" pid="5" fmtid="{D5CDD505-2E9C-101B-9397-08002B2CF9AE}">
    <vt:i4>4</vt:i4>
  </prop:property>
</prop:Properties>
</file>