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c401" w14:paraId="3ebc401" w:rsidRDefault="00FD14D3" w:rsidP="00ED3AAE" w:rsidR="00BD5363" w:rsidRPr="000500B1">
      <w:pPr>
        <w:ind w:left="426"/>
        <w15:collapsed w:val="false"/>
        <w:rPr>
          <w:rFonts w:cs="Times New Roman" w:hAnsi="Times New Roman" w:ascii="Times New Roman"/>
        </w:rPr>
      </w:pPr>
      <w:bookmarkStart w:name="_GoBack" w:id="0"/>
      <w:bookmarkEnd w:id="0"/>
      <w:r w:rsidRPr="000500B1">
        <w:rPr>
          <w:rFonts w:cs="Times New Roman" w:hAnsi="Times New Roman" w:ascii="Times New Roman"/>
        </w:rPr>
        <w:tab/>
      </w:r>
      <w:r w:rsidR="00ED3AAE" w:rsidRPr="000500B1">
        <w:rPr>
          <w:rFonts w:cs="Times New Roman" w:hAnsi="Times New Roman" w:ascii="Times New Roman"/>
        </w:rPr>
        <w:tab/>
      </w:r>
      <w:r w:rsidRPr="000500B1">
        <w:rPr>
          <w:rFonts w:cs="Times New Roman" w:hAnsi="Times New Roman" w:ascii="Times New Roman"/>
        </w:rPr>
        <w:tab/>
      </w:r>
    </w:p>
    <w:p w:rsidRDefault="00ED3AAE" w:rsidP="00ED3AAE" w:rsidR="00837C51" w:rsidRPr="000500B1">
      <w:pPr>
        <w:jc w:val="center"/>
        <w:rPr>
          <w:rFonts w:cs="Times New Roman" w:hAnsi="Times New Roman" w:ascii="Times New Roman"/>
        </w:rPr>
      </w:pPr>
      <w:r w:rsidRPr="000500B1">
        <w:rPr>
          <w:rFonts w:cs="Times New Roman" w:hAnsi="Times New Roman" w:ascii="Times New Roman"/>
        </w:rPr>
        <w:t>R E P U B L I K A  H R V A T S K A</w:t>
      </w:r>
    </w:p>
    <w:p w:rsidRDefault="00ED3AAE" w:rsidP="00ED3AAE" w:rsidR="00ED3AAE" w:rsidRPr="000500B1">
      <w:pPr>
        <w:jc w:val="center"/>
        <w:rPr>
          <w:rFonts w:cs="Times New Roman" w:hAnsi="Times New Roman" w:ascii="Times New Roman"/>
        </w:rPr>
      </w:pPr>
    </w:p>
    <w:p w:rsidRDefault="00EF2A53" w:rsidP="00ED3AAE" w:rsidR="00EF2A53" w:rsidRPr="000500B1">
      <w:pPr>
        <w:jc w:val="center"/>
        <w:outlineLvl w:val="0"/>
        <w:rPr>
          <w:rFonts w:cs="Times New Roman" w:hAnsi="Times New Roman" w:ascii="Times New Roman"/>
        </w:rPr>
      </w:pPr>
      <w:r w:rsidRPr="000500B1">
        <w:rPr>
          <w:rFonts w:cs="Times New Roman" w:hAnsi="Times New Roman" w:ascii="Times New Roman"/>
        </w:rPr>
        <w:t>R J E Š E N J E</w:t>
      </w:r>
    </w:p>
    <w:p w:rsidRDefault="00E45620" w:rsidP="00ED3AAE" w:rsidR="00E45620" w:rsidRPr="000500B1">
      <w:pPr>
        <w:jc w:val="center"/>
        <w:outlineLvl w:val="0"/>
        <w:rPr>
          <w:rFonts w:cs="Times New Roman" w:hAnsi="Times New Roman" w:ascii="Times New Roman"/>
        </w:rPr>
      </w:pPr>
    </w:p>
    <w:p w:rsidRDefault="004D5192" w:rsidP="00BD5363" w:rsidR="00180E2C" w:rsidRPr="000500B1">
      <w:pPr>
        <w:pStyle w:val="Bezproreda"/>
        <w:ind w:firstLine="720"/>
        <w:jc w:val="both"/>
        <w:rPr>
          <w:rFonts w:hAnsi="Times New Roman" w:ascii="Times New Roman"/>
          <w:sz w:val="24"/>
          <w:szCs w:val="24"/>
        </w:rPr>
      </w:pPr>
      <w:r w:rsidRPr="000500B1">
        <w:rPr>
          <w:rFonts w:hAnsi="Times New Roman" w:ascii="Times New Roman"/>
          <w:sz w:val="24"/>
          <w:szCs w:val="24"/>
        </w:rPr>
        <w:t xml:space="preserve">Trgovački sud u Zagrebu </w:t>
      </w:r>
      <w:r w:rsidR="000829AE" w:rsidRPr="000500B1">
        <w:rPr>
          <w:rFonts w:hAnsi="Times New Roman" w:ascii="Times New Roman"/>
          <w:sz w:val="24"/>
          <w:szCs w:val="24"/>
        </w:rPr>
        <w:t xml:space="preserve">po sucu </w:t>
      </w:r>
      <w:r w:rsidR="0044095D" w:rsidRPr="000500B1">
        <w:rPr>
          <w:rFonts w:hAnsi="Times New Roman" w:ascii="Times New Roman"/>
          <w:sz w:val="24"/>
          <w:szCs w:val="24"/>
        </w:rPr>
        <w:t xml:space="preserve">Nevenki </w:t>
      </w:r>
      <w:r w:rsidR="00EF5204" w:rsidRPr="000500B1">
        <w:rPr>
          <w:rFonts w:hAnsi="Times New Roman" w:ascii="Times New Roman"/>
          <w:sz w:val="24"/>
          <w:szCs w:val="24"/>
        </w:rPr>
        <w:t xml:space="preserve">Siladi </w:t>
      </w:r>
      <w:r w:rsidR="002D2086" w:rsidRPr="000500B1">
        <w:rPr>
          <w:rFonts w:hAnsi="Times New Roman" w:ascii="Times New Roman"/>
          <w:sz w:val="24"/>
          <w:szCs w:val="24"/>
        </w:rPr>
        <w:t>Rstić</w:t>
      </w:r>
      <w:r w:rsidR="00EF2A53" w:rsidRPr="000500B1">
        <w:rPr>
          <w:rFonts w:hAnsi="Times New Roman" w:ascii="Times New Roman"/>
          <w:sz w:val="24"/>
          <w:szCs w:val="24"/>
        </w:rPr>
        <w:t xml:space="preserve"> </w:t>
      </w:r>
      <w:r w:rsidR="00AC0D4B" w:rsidRPr="000500B1">
        <w:rPr>
          <w:rFonts w:hAnsi="Times New Roman" w:ascii="Times New Roman"/>
          <w:sz w:val="24"/>
          <w:szCs w:val="24"/>
        </w:rPr>
        <w:t xml:space="preserve">u stečajnom postupku </w:t>
      </w:r>
      <w:r w:rsidR="0039012D">
        <w:rPr>
          <w:rFonts w:hAnsi="Times New Roman" w:ascii="Times New Roman"/>
          <w:sz w:val="24"/>
          <w:szCs w:val="24"/>
        </w:rPr>
        <w:t>nastavljenim nad</w:t>
      </w:r>
      <w:r w:rsidR="008214E6" w:rsidRPr="000500B1">
        <w:rPr>
          <w:rFonts w:hAnsi="Times New Roman" w:ascii="Times New Roman"/>
          <w:sz w:val="24"/>
          <w:szCs w:val="24"/>
        </w:rPr>
        <w:t xml:space="preserve"> </w:t>
      </w:r>
      <w:r w:rsidR="006B0587" w:rsidRPr="000500B1">
        <w:rPr>
          <w:rFonts w:hAnsi="Times New Roman" w:ascii="Times New Roman"/>
          <w:sz w:val="24"/>
          <w:szCs w:val="24"/>
        </w:rPr>
        <w:t xml:space="preserve"> </w:t>
      </w:r>
      <w:r w:rsidR="00A969C3">
        <w:rPr>
          <w:rFonts w:eastAsia="Times New Roman" w:hAnsi="Times New Roman" w:ascii="Times New Roman"/>
          <w:sz w:val="24"/>
          <w:szCs w:val="24"/>
          <w:lang w:eastAsia="hr-HR"/>
        </w:rPr>
        <w:t>STEČAJNA MASA IZA GORNJA STRANA d.o.o., Zagreb, Đorđićeva 24, OIB:36458326444</w:t>
      </w:r>
      <w:r w:rsidR="00BD5363" w:rsidRPr="000500B1">
        <w:rPr>
          <w:rFonts w:hAnsi="Times New Roman" w:ascii="Times New Roman"/>
          <w:sz w:val="24"/>
          <w:szCs w:val="24"/>
        </w:rPr>
        <w:t xml:space="preserve">, </w:t>
      </w:r>
      <w:r w:rsidR="008214E6" w:rsidRPr="000500B1">
        <w:rPr>
          <w:rFonts w:hAnsi="Times New Roman" w:ascii="Times New Roman"/>
          <w:sz w:val="24"/>
          <w:szCs w:val="24"/>
        </w:rPr>
        <w:t xml:space="preserve">dana </w:t>
      </w:r>
      <w:r w:rsidR="00A969C3">
        <w:rPr>
          <w:rFonts w:hAnsi="Times New Roman" w:ascii="Times New Roman"/>
          <w:sz w:val="24"/>
          <w:szCs w:val="24"/>
        </w:rPr>
        <w:t>5. lipnja 2019</w:t>
      </w:r>
      <w:r w:rsidR="007B4796">
        <w:rPr>
          <w:rFonts w:hAnsi="Times New Roman" w:ascii="Times New Roman"/>
          <w:sz w:val="24"/>
          <w:szCs w:val="24"/>
        </w:rPr>
        <w:t>. godine</w:t>
      </w:r>
    </w:p>
    <w:p w:rsidRDefault="00BD5363" w:rsidP="00BD5363" w:rsidR="00BD5363" w:rsidRPr="000500B1">
      <w:pPr>
        <w:pStyle w:val="Bezproreda"/>
        <w:rPr>
          <w:rFonts w:hAnsi="Times New Roman" w:ascii="Times New Roman"/>
          <w:sz w:val="24"/>
          <w:szCs w:val="24"/>
        </w:rPr>
      </w:pPr>
    </w:p>
    <w:p w:rsidRDefault="00EF2A53" w:rsidP="0015639C" w:rsidR="00EF2A53" w:rsidRPr="000500B1">
      <w:pPr>
        <w:jc w:val="center"/>
        <w:rPr>
          <w:rFonts w:cs="Times New Roman" w:hAnsi="Times New Roman" w:ascii="Times New Roman"/>
        </w:rPr>
      </w:pPr>
      <w:r w:rsidRPr="000500B1">
        <w:rPr>
          <w:rFonts w:cs="Times New Roman" w:hAnsi="Times New Roman" w:ascii="Times New Roman"/>
        </w:rPr>
        <w:t>r i j e š i o   j e</w:t>
      </w:r>
    </w:p>
    <w:p w:rsidRDefault="00EF2A53" w:rsidP="00ED3AAE" w:rsidR="00EF2A53" w:rsidRPr="000500B1">
      <w:pPr>
        <w:jc w:val="both"/>
        <w:rPr>
          <w:rFonts w:cs="Times New Roman" w:hAnsi="Times New Roman" w:ascii="Times New Roman"/>
        </w:rPr>
      </w:pPr>
    </w:p>
    <w:p w:rsidRDefault="00012BC3" w:rsidP="007026EA" w:rsidR="0042750D" w:rsidRPr="00A969C3">
      <w:pPr>
        <w:ind w:firstLine="720"/>
        <w:jc w:val="both"/>
        <w:rPr>
          <w:rFonts w:cs="Times New Roman" w:hAnsi="Times New Roman" w:ascii="Times New Roman"/>
        </w:rPr>
      </w:pPr>
      <w:r w:rsidRPr="00A969C3">
        <w:rPr>
          <w:rFonts w:cs="Times New Roman" w:hAnsi="Times New Roman" w:ascii="Times New Roman"/>
          <w:bCs/>
        </w:rPr>
        <w:t>Utvrđene</w:t>
      </w:r>
      <w:r w:rsidRPr="00A969C3">
        <w:rPr>
          <w:rFonts w:cs="Times New Roman" w:hAnsi="Times New Roman" w:ascii="Times New Roman"/>
        </w:rPr>
        <w:t xml:space="preserve"> su slijedeće tražbine</w:t>
      </w:r>
      <w:r w:rsidR="004A6F24" w:rsidRPr="00A969C3">
        <w:rPr>
          <w:rFonts w:cs="Times New Roman" w:hAnsi="Times New Roman" w:ascii="Times New Roman"/>
        </w:rPr>
        <w:t xml:space="preserve"> stečajnih </w:t>
      </w:r>
      <w:r w:rsidRPr="00A969C3">
        <w:rPr>
          <w:rFonts w:cs="Times New Roman" w:hAnsi="Times New Roman" w:ascii="Times New Roman"/>
        </w:rPr>
        <w:t xml:space="preserve"> vjerovnika viših isplatnih redova:</w:t>
      </w:r>
      <w:r w:rsidR="00EF2A53" w:rsidRPr="00A969C3">
        <w:rPr>
          <w:rFonts w:cs="Times New Roman" w:hAnsi="Times New Roman" w:ascii="Times New Roman"/>
        </w:rPr>
        <w:t xml:space="preserve"> </w:t>
      </w:r>
    </w:p>
    <w:p w:rsidRDefault="00BD5363" w:rsidP="006B0587" w:rsidR="00BD5363" w:rsidRPr="000500B1">
      <w:pPr>
        <w:pStyle w:val="Odlomakpopisa"/>
        <w:ind w:left="1080"/>
        <w:outlineLvl w:val="0"/>
        <w:rPr>
          <w:rFonts w:cs="Times New Roman" w:hAnsi="Times New Roman" w:ascii="Times New Roman"/>
        </w:rPr>
      </w:pPr>
    </w:p>
    <w:p w:rsidRDefault="003638F7" w:rsidP="0010728B" w:rsidR="006B0587">
      <w:pPr>
        <w:pStyle w:val="Odlomakpopisa"/>
        <w:ind w:left="1080"/>
        <w:outlineLvl w:val="0"/>
        <w:rPr>
          <w:rFonts w:cs="Times New Roman" w:hAnsi="Times New Roman" w:ascii="Times New Roman"/>
          <w:u w:val="single"/>
        </w:rPr>
      </w:pPr>
      <w:r w:rsidRPr="000500B1">
        <w:rPr>
          <w:rFonts w:cs="Times New Roman" w:hAnsi="Times New Roman" w:ascii="Times New Roman"/>
          <w:u w:val="single"/>
        </w:rPr>
        <w:t>PRVI</w:t>
      </w:r>
      <w:r w:rsidR="0010728B" w:rsidRPr="000500B1">
        <w:rPr>
          <w:rFonts w:cs="Times New Roman" w:hAnsi="Times New Roman" w:ascii="Times New Roman"/>
          <w:u w:val="single"/>
        </w:rPr>
        <w:t xml:space="preserve"> </w:t>
      </w:r>
      <w:r w:rsidR="006B0587" w:rsidRPr="000500B1">
        <w:rPr>
          <w:rFonts w:cs="Times New Roman" w:hAnsi="Times New Roman" w:ascii="Times New Roman"/>
          <w:u w:val="single"/>
        </w:rPr>
        <w:t>VIŠI ISPLATNI RED</w:t>
      </w:r>
    </w:p>
    <w:p w:rsidRDefault="00A969C3" w:rsidP="0010728B" w:rsidR="00A969C3">
      <w:pPr>
        <w:pStyle w:val="Odlomakpopisa"/>
        <w:ind w:left="1080"/>
        <w:outlineLvl w:val="0"/>
        <w:rPr>
          <w:rFonts w:cs="Times New Roman" w:hAnsi="Times New Roman" w:ascii="Times New Roman"/>
          <w:u w:val="single"/>
        </w:rPr>
      </w:pPr>
    </w:p>
    <w:p w:rsidRDefault="00A969C3" w:rsidP="00A969C3" w:rsidR="00A969C3">
      <w:pPr>
        <w:ind w:left="360"/>
        <w:rPr>
          <w:rFonts w:cs="Times New Roman" w:hAnsi="Times New Roman" w:ascii="Times New Roman"/>
        </w:rPr>
      </w:pPr>
      <w:r w:rsidRPr="00A969C3">
        <w:rPr>
          <w:rFonts w:cs="Times New Roman" w:hAnsi="Times New Roman" w:ascii="Times New Roman"/>
        </w:rPr>
        <w:t>1. REPUBLIKA HRVATSKA, Ministarstvo financija</w:t>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t xml:space="preserve">         292,37 kn</w:t>
      </w:r>
    </w:p>
    <w:p w:rsidRDefault="00A969C3" w:rsidP="00A969C3" w:rsidR="00A969C3" w:rsidRPr="00A969C3">
      <w:pPr>
        <w:ind w:left="360"/>
        <w:rPr>
          <w:rFonts w:cs="Times New Roman" w:hAnsi="Times New Roman" w:ascii="Times New Roman"/>
        </w:rPr>
      </w:pPr>
      <w:r>
        <w:rPr>
          <w:rFonts w:cs="Times New Roman" w:hAnsi="Times New Roman" w:ascii="Times New Roman"/>
        </w:rPr>
        <w:t xml:space="preserve">    </w:t>
      </w:r>
      <w:r w:rsidRPr="00A969C3">
        <w:rPr>
          <w:rFonts w:cs="Times New Roman" w:hAnsi="Times New Roman" w:ascii="Times New Roman"/>
        </w:rPr>
        <w:t>Zagreb, Avenija Dubrovnik 32, OIB:18683136487</w:t>
      </w:r>
    </w:p>
    <w:p w:rsidRDefault="00A969C3" w:rsidP="0010728B" w:rsidR="00A969C3" w:rsidRPr="000500B1">
      <w:pPr>
        <w:pStyle w:val="Odlomakpopisa"/>
        <w:ind w:left="1080"/>
        <w:outlineLvl w:val="0"/>
        <w:rPr>
          <w:rFonts w:cs="Times New Roman" w:hAnsi="Times New Roman" w:ascii="Times New Roman"/>
          <w:u w:val="single"/>
        </w:rPr>
      </w:pPr>
    </w:p>
    <w:p w:rsidRDefault="00AB239A" w:rsidP="000C0A70" w:rsidR="00721682" w:rsidRPr="00AB239A">
      <w:pPr>
        <w:pStyle w:val="Odlomakpopisa"/>
        <w:outlineLvl w:val="0"/>
        <w:rPr>
          <w:rFonts w:cs="Times New Roman" w:hAnsi="Times New Roman" w:ascii="Times New Roman"/>
          <w:u w:val="single"/>
        </w:rPr>
      </w:pPr>
      <w:r w:rsidRPr="00AB239A">
        <w:rPr>
          <w:rFonts w:cs="Times New Roman" w:hAnsi="Times New Roman" w:ascii="Times New Roman"/>
        </w:rPr>
        <w:t xml:space="preserve">     </w:t>
      </w:r>
      <w:r w:rsidR="000500B1" w:rsidRPr="00AB239A">
        <w:rPr>
          <w:rFonts w:cs="Times New Roman" w:hAnsi="Times New Roman" w:ascii="Times New Roman"/>
          <w:u w:val="single"/>
        </w:rPr>
        <w:t>DRUGI VIŠI ISPLATNI RED</w:t>
      </w:r>
    </w:p>
    <w:p w:rsidRDefault="00A969C3" w:rsidP="002429D7" w:rsidR="00A969C3">
      <w:pPr>
        <w:pStyle w:val="Bezproreda"/>
        <w:ind w:firstLine="720"/>
        <w:rPr>
          <w:rFonts w:hAnsi="Times New Roman" w:ascii="Times New Roman"/>
        </w:rPr>
      </w:pP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1. Odvjetničko društvo Matana &amp; Partneri d.o.o.</w:t>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r>
      <w:r>
        <w:rPr>
          <w:rFonts w:cs="Times New Roman" w:hAnsi="Times New Roman" w:ascii="Times New Roman"/>
        </w:rPr>
        <w:tab/>
      </w:r>
      <w:r w:rsidRPr="00A969C3">
        <w:rPr>
          <w:rFonts w:cs="Times New Roman" w:hAnsi="Times New Roman" w:ascii="Times New Roman"/>
        </w:rPr>
        <w:t>1.062.663,62 kn</w:t>
      </w: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 xml:space="preserve">    Zagreb, Amruševa 7, OIB:25247494656</w:t>
      </w:r>
    </w:p>
    <w:p w:rsidRDefault="00A969C3" w:rsidP="00A969C3" w:rsidR="00A969C3" w:rsidRPr="00A969C3">
      <w:pPr>
        <w:ind w:left="360"/>
        <w:rPr>
          <w:rFonts w:cs="Times New Roman" w:hAnsi="Times New Roman" w:ascii="Times New Roman"/>
        </w:rPr>
      </w:pP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2. HRVATSKE VODE</w:t>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t xml:space="preserve">       7.485,12 kn</w:t>
      </w: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 xml:space="preserve">    Zagreb, Ulica grada Vukovara 220, OIB:28921383001</w:t>
      </w:r>
    </w:p>
    <w:p w:rsidRDefault="00A969C3" w:rsidP="00A969C3" w:rsidR="00A969C3" w:rsidRPr="00A969C3">
      <w:pPr>
        <w:ind w:left="360"/>
        <w:rPr>
          <w:rFonts w:cs="Times New Roman" w:hAnsi="Times New Roman" w:ascii="Times New Roman"/>
        </w:rPr>
      </w:pP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3. PBZ d.d., Zagreb, Radnička cesta 50, OIB:02535697732</w:t>
      </w:r>
      <w:r w:rsidRPr="00A969C3">
        <w:rPr>
          <w:rFonts w:cs="Times New Roman" w:hAnsi="Times New Roman" w:ascii="Times New Roman"/>
        </w:rPr>
        <w:tab/>
      </w:r>
      <w:r w:rsidRPr="00A969C3">
        <w:rPr>
          <w:rFonts w:cs="Times New Roman" w:hAnsi="Times New Roman" w:ascii="Times New Roman"/>
        </w:rPr>
        <w:tab/>
        <w:t xml:space="preserve">   545.862,36 kn</w:t>
      </w:r>
    </w:p>
    <w:p w:rsidRDefault="00A969C3" w:rsidP="00A969C3" w:rsidR="00A969C3" w:rsidRPr="00A969C3">
      <w:pPr>
        <w:ind w:left="360"/>
        <w:rPr>
          <w:rFonts w:cs="Times New Roman" w:hAnsi="Times New Roman" w:ascii="Times New Roman"/>
        </w:rPr>
      </w:pP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4. GRAD ZAGREB</w:t>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t xml:space="preserve"> </w:t>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t xml:space="preserve">   217.080,88 kn</w:t>
      </w:r>
    </w:p>
    <w:p w:rsidRDefault="00A969C3" w:rsidP="00A969C3" w:rsidR="00A969C3" w:rsidRPr="00A969C3">
      <w:pPr>
        <w:ind w:left="360"/>
        <w:rPr>
          <w:rFonts w:cs="Times New Roman" w:hAnsi="Times New Roman" w:ascii="Times New Roman"/>
        </w:rPr>
      </w:pPr>
      <w:r w:rsidRPr="00A969C3">
        <w:rPr>
          <w:rFonts w:cs="Times New Roman" w:hAnsi="Times New Roman" w:ascii="Times New Roman"/>
        </w:rPr>
        <w:t xml:space="preserve">    Zagreb, Trg Stjepana Radića 1, OIB:61817894937</w:t>
      </w:r>
    </w:p>
    <w:p w:rsidRDefault="00A969C3" w:rsidP="00A969C3" w:rsidR="00A969C3" w:rsidRPr="00A969C3">
      <w:pPr>
        <w:ind w:left="360"/>
        <w:rPr>
          <w:rFonts w:cs="Times New Roman" w:hAnsi="Times New Roman" w:ascii="Times New Roman"/>
        </w:rPr>
      </w:pPr>
    </w:p>
    <w:p w:rsidRDefault="00A969C3" w:rsidP="00A969C3" w:rsidR="00A969C3">
      <w:pPr>
        <w:ind w:left="360"/>
        <w:rPr>
          <w:rFonts w:cs="Times New Roman" w:hAnsi="Times New Roman" w:ascii="Times New Roman"/>
        </w:rPr>
      </w:pPr>
      <w:r w:rsidRPr="00A969C3">
        <w:rPr>
          <w:rFonts w:cs="Times New Roman" w:hAnsi="Times New Roman" w:ascii="Times New Roman"/>
        </w:rPr>
        <w:t>5. REPUBLIKA HRVATSKA, Ministarstvo financija</w:t>
      </w:r>
      <w:r w:rsidRPr="00A969C3">
        <w:rPr>
          <w:rFonts w:cs="Times New Roman" w:hAnsi="Times New Roman" w:ascii="Times New Roman"/>
        </w:rPr>
        <w:tab/>
      </w:r>
      <w:r w:rsidRPr="00A969C3">
        <w:rPr>
          <w:rFonts w:cs="Times New Roman" w:hAnsi="Times New Roman" w:ascii="Times New Roman"/>
        </w:rPr>
        <w:tab/>
      </w:r>
      <w:r w:rsidRPr="00A969C3">
        <w:rPr>
          <w:rFonts w:cs="Times New Roman" w:hAnsi="Times New Roman" w:ascii="Times New Roman"/>
        </w:rPr>
        <w:tab/>
        <w:t>4.641.986,14 kn</w:t>
      </w:r>
    </w:p>
    <w:p w:rsidRDefault="00A969C3" w:rsidP="00A969C3" w:rsidR="00A969C3" w:rsidRPr="00A969C3">
      <w:pPr>
        <w:ind w:left="360"/>
        <w:rPr>
          <w:rFonts w:cs="Times New Roman" w:hAnsi="Times New Roman" w:ascii="Times New Roman"/>
        </w:rPr>
      </w:pPr>
      <w:r>
        <w:rPr>
          <w:rFonts w:cs="Times New Roman" w:hAnsi="Times New Roman" w:ascii="Times New Roman"/>
        </w:rPr>
        <w:t xml:space="preserve">    </w:t>
      </w:r>
      <w:r w:rsidRPr="00A969C3">
        <w:rPr>
          <w:rFonts w:cs="Times New Roman" w:hAnsi="Times New Roman" w:ascii="Times New Roman"/>
        </w:rPr>
        <w:t>Zagreb, Avenija Dubrovnik 32, OIB:18683136487</w:t>
      </w:r>
      <w:r w:rsidRPr="00A969C3">
        <w:rPr>
          <w:rFonts w:cs="Times New Roman" w:hAnsi="Times New Roman" w:ascii="Times New Roman"/>
        </w:rPr>
        <w:tab/>
      </w:r>
    </w:p>
    <w:p w:rsidRDefault="00A969C3" w:rsidP="002429D7" w:rsidR="00A969C3">
      <w:pPr>
        <w:pStyle w:val="Bezproreda"/>
        <w:ind w:firstLine="720"/>
        <w:rPr>
          <w:rFonts w:hAnsi="Times New Roman" w:ascii="Times New Roman"/>
        </w:rPr>
      </w:pPr>
    </w:p>
    <w:p w:rsidRDefault="00422CCF" w:rsidP="00422CCF" w:rsidR="00422CCF" w:rsidRPr="00422CCF">
      <w:pPr>
        <w:outlineLvl w:val="0"/>
        <w:rPr>
          <w:rFonts w:cs="Times New Roman" w:hAnsi="Times New Roman" w:ascii="Times New Roman"/>
        </w:rPr>
      </w:pPr>
    </w:p>
    <w:p w:rsidRDefault="00657A5C" w:rsidP="002C1068" w:rsidR="00657A5C" w:rsidRPr="000500B1">
      <w:pPr>
        <w:jc w:val="center"/>
        <w:outlineLvl w:val="0"/>
        <w:rPr>
          <w:rFonts w:cs="Times New Roman" w:hAnsi="Times New Roman" w:ascii="Times New Roman"/>
        </w:rPr>
      </w:pPr>
      <w:r w:rsidRPr="000500B1">
        <w:rPr>
          <w:rFonts w:cs="Times New Roman" w:hAnsi="Times New Roman" w:ascii="Times New Roman"/>
        </w:rPr>
        <w:t>Obrazloženje</w:t>
      </w:r>
    </w:p>
    <w:p w:rsidRDefault="00657A5C" w:rsidP="00ED3AAE" w:rsidR="00657A5C" w:rsidRPr="000500B1">
      <w:pPr>
        <w:jc w:val="both"/>
        <w:outlineLvl w:val="0"/>
        <w:rPr>
          <w:rFonts w:cs="Times New Roman" w:hAnsi="Times New Roman" w:ascii="Times New Roman"/>
        </w:rPr>
      </w:pPr>
    </w:p>
    <w:p w:rsidRDefault="006B003B" w:rsidP="005969EC" w:rsidR="006B003B">
      <w:pPr>
        <w:ind w:firstLine="720"/>
        <w:jc w:val="both"/>
        <w:rPr>
          <w:rFonts w:cs="Times New Roman" w:hAnsi="Times New Roman" w:ascii="Times New Roman"/>
        </w:rPr>
      </w:pPr>
      <w:r>
        <w:rPr>
          <w:rFonts w:cs="Times New Roman" w:hAnsi="Times New Roman" w:ascii="Times New Roman"/>
        </w:rPr>
        <w:t>Nakon što je nad stečajnim dužnikom otvoren i istovremeno zaključen skraćeni stečajni postupak koji se vodio  pod brojem St-8821/15 i nakon što je stečajni dužnik brisan iz sudskog registra, stečajni upravitelj je predložio nastavak stečajnog postupka i upis stečajne mase u sudski registar ovog suda s dodjelom OIB-a istoj budući da su se ostvarili uvjeti iz čl.</w:t>
      </w:r>
      <w:r w:rsidR="00DC4625">
        <w:rPr>
          <w:rFonts w:cs="Times New Roman" w:hAnsi="Times New Roman" w:ascii="Times New Roman"/>
        </w:rPr>
        <w:t xml:space="preserve"> 289. i 438. </w:t>
      </w:r>
      <w:r w:rsidR="00DC4625" w:rsidRPr="000500B1">
        <w:rPr>
          <w:rFonts w:cs="Times New Roman" w:hAnsi="Times New Roman" w:ascii="Times New Roman"/>
        </w:rPr>
        <w:t>Stečajnog zakona (NN 71/15</w:t>
      </w:r>
      <w:r w:rsidR="00DC4625">
        <w:rPr>
          <w:rFonts w:cs="Times New Roman" w:hAnsi="Times New Roman" w:ascii="Times New Roman"/>
        </w:rPr>
        <w:t xml:space="preserve"> i 104/17; dalje SZ</w:t>
      </w:r>
      <w:r w:rsidR="00DC4625" w:rsidRPr="000500B1">
        <w:rPr>
          <w:rFonts w:cs="Times New Roman" w:hAnsi="Times New Roman" w:ascii="Times New Roman"/>
        </w:rPr>
        <w:t>)</w:t>
      </w:r>
      <w:r w:rsidR="00DC4625">
        <w:rPr>
          <w:rFonts w:cs="Times New Roman" w:hAnsi="Times New Roman" w:ascii="Times New Roman"/>
        </w:rPr>
        <w:t>. Stečajnu masu čine novčana sredstva ostvarena k</w:t>
      </w:r>
      <w:r w:rsidR="008C20D0">
        <w:rPr>
          <w:rFonts w:cs="Times New Roman" w:hAnsi="Times New Roman" w:ascii="Times New Roman"/>
        </w:rPr>
        <w:t>roz sudski postupak.</w:t>
      </w:r>
    </w:p>
    <w:p w:rsidRDefault="008C20D0" w:rsidP="000B584C" w:rsidR="005969EC" w:rsidRPr="000500B1">
      <w:pPr>
        <w:ind w:firstLine="720"/>
        <w:jc w:val="both"/>
        <w:rPr>
          <w:rFonts w:cs="Times New Roman" w:hAnsi="Times New Roman" w:ascii="Times New Roman"/>
        </w:rPr>
      </w:pPr>
      <w:r>
        <w:rPr>
          <w:rFonts w:cs="Times New Roman" w:hAnsi="Times New Roman" w:ascii="Times New Roman"/>
        </w:rPr>
        <w:lastRenderedPageBreak/>
        <w:t xml:space="preserve">Ovaj je sud odredio upis stečajne mase rješenjem od 7. prosinca 2017. temeljem odredbe čl. </w:t>
      </w:r>
      <w:r w:rsidR="000B584C">
        <w:rPr>
          <w:rFonts w:cs="Times New Roman" w:hAnsi="Times New Roman" w:ascii="Times New Roman"/>
        </w:rPr>
        <w:t xml:space="preserve">133. st. 2. i 438. SZ-a, a rješenjem od 29. ožujka 2019. odredio nastavak postupka u kojem je između ostalog određeno ispitno i izvještajno ročište, sve temeljem odredbe čl. 289. i 438. SZ-a te čl. 133. st. 4. SZ-a, koje je i održano dana 5. lipnja 2019., na kojem su </w:t>
      </w:r>
      <w:r w:rsidR="005969EC" w:rsidRPr="000500B1">
        <w:rPr>
          <w:rFonts w:cs="Times New Roman" w:hAnsi="Times New Roman" w:ascii="Times New Roman"/>
        </w:rPr>
        <w:t xml:space="preserve">ispitane sve </w:t>
      </w:r>
      <w:r w:rsidR="000B584C">
        <w:rPr>
          <w:rFonts w:cs="Times New Roman" w:hAnsi="Times New Roman" w:ascii="Times New Roman"/>
        </w:rPr>
        <w:t>pravovremeno</w:t>
      </w:r>
      <w:r w:rsidR="005969EC" w:rsidRPr="000500B1">
        <w:rPr>
          <w:rFonts w:cs="Times New Roman" w:hAnsi="Times New Roman" w:ascii="Times New Roman"/>
        </w:rPr>
        <w:t xml:space="preserve"> pristigle prijave </w:t>
      </w:r>
      <w:r w:rsidR="000B584C">
        <w:rPr>
          <w:rFonts w:cs="Times New Roman" w:hAnsi="Times New Roman" w:ascii="Times New Roman"/>
        </w:rPr>
        <w:t>novčanih tražbina s</w:t>
      </w:r>
      <w:r w:rsidR="005969EC" w:rsidRPr="000500B1">
        <w:rPr>
          <w:rFonts w:cs="Times New Roman" w:hAnsi="Times New Roman" w:ascii="Times New Roman"/>
        </w:rPr>
        <w:t xml:space="preserve">tečajnom upravitelju.  </w:t>
      </w:r>
    </w:p>
    <w:p w:rsidRDefault="005969EC" w:rsidP="005969EC" w:rsidR="005969EC" w:rsidRPr="000500B1">
      <w:pPr>
        <w:ind w:firstLine="720"/>
        <w:jc w:val="both"/>
        <w:rPr>
          <w:rFonts w:cs="Times New Roman" w:hAnsi="Times New Roman" w:ascii="Times New Roman"/>
        </w:rPr>
      </w:pPr>
    </w:p>
    <w:p w:rsidRDefault="005969EC" w:rsidP="005969EC" w:rsidR="005969EC" w:rsidRPr="000500B1">
      <w:pPr>
        <w:ind w:firstLine="720"/>
        <w:jc w:val="both"/>
        <w:rPr>
          <w:rFonts w:cs="Times New Roman" w:hAnsi="Times New Roman" w:ascii="Times New Roman"/>
        </w:rPr>
      </w:pPr>
      <w:r w:rsidRPr="000500B1">
        <w:rPr>
          <w:rFonts w:cs="Times New Roman" w:hAnsi="Times New Roman" w:ascii="Times New Roman"/>
        </w:rPr>
        <w:t>Stečajni upravitelj je prije ročišta sastavio tablic</w:t>
      </w:r>
      <w:r w:rsidR="00A01A1E" w:rsidRPr="000500B1">
        <w:rPr>
          <w:rFonts w:cs="Times New Roman" w:hAnsi="Times New Roman" w:ascii="Times New Roman"/>
        </w:rPr>
        <w:t>e</w:t>
      </w:r>
      <w:r w:rsidRPr="000500B1">
        <w:rPr>
          <w:rFonts w:cs="Times New Roman" w:hAnsi="Times New Roman" w:ascii="Times New Roman"/>
        </w:rPr>
        <w:t xml:space="preserve"> novčanih tražbina stečajnih vjerovnika sukladno odredbi čl. </w:t>
      </w:r>
      <w:r w:rsidR="00A01A1E" w:rsidRPr="000500B1">
        <w:rPr>
          <w:rFonts w:cs="Times New Roman" w:hAnsi="Times New Roman" w:ascii="Times New Roman"/>
        </w:rPr>
        <w:t xml:space="preserve">259. Stečajnog zakona (NN 71/15), </w:t>
      </w:r>
      <w:r w:rsidRPr="000500B1">
        <w:rPr>
          <w:rFonts w:cs="Times New Roman" w:hAnsi="Times New Roman" w:ascii="Times New Roman"/>
        </w:rPr>
        <w:t xml:space="preserve"> iste su bile predmet ispitivanja na posebnom ispitnom ročištu </w:t>
      </w:r>
      <w:r w:rsidR="00A01A1E" w:rsidRPr="000500B1">
        <w:rPr>
          <w:rFonts w:cs="Times New Roman" w:hAnsi="Times New Roman" w:ascii="Times New Roman"/>
        </w:rPr>
        <w:t>temeljem odredbe</w:t>
      </w:r>
      <w:r w:rsidRPr="000500B1">
        <w:rPr>
          <w:rFonts w:cs="Times New Roman" w:hAnsi="Times New Roman" w:ascii="Times New Roman"/>
        </w:rPr>
        <w:t xml:space="preserve"> čl. </w:t>
      </w:r>
      <w:r w:rsidR="00A01A1E" w:rsidRPr="000500B1">
        <w:rPr>
          <w:rFonts w:cs="Times New Roman" w:hAnsi="Times New Roman" w:ascii="Times New Roman"/>
        </w:rPr>
        <w:t>260</w:t>
      </w:r>
      <w:r w:rsidRPr="000500B1">
        <w:rPr>
          <w:rFonts w:cs="Times New Roman" w:hAnsi="Times New Roman" w:ascii="Times New Roman"/>
        </w:rPr>
        <w:t>. SZ-a, a nakon izjašnjenja stečajnog upravitelja i drugih vjerovnika, stečajni sudac je sastavio su</w:t>
      </w:r>
      <w:r w:rsidR="00B915FF" w:rsidRPr="000500B1">
        <w:rPr>
          <w:rFonts w:cs="Times New Roman" w:hAnsi="Times New Roman" w:ascii="Times New Roman"/>
        </w:rPr>
        <w:t xml:space="preserve">kladno </w:t>
      </w:r>
      <w:r w:rsidR="00A01A1E" w:rsidRPr="000500B1">
        <w:rPr>
          <w:rFonts w:cs="Times New Roman" w:hAnsi="Times New Roman" w:ascii="Times New Roman"/>
        </w:rPr>
        <w:t>odredbi čl. 264</w:t>
      </w:r>
      <w:r w:rsidR="00B915FF" w:rsidRPr="000500B1">
        <w:rPr>
          <w:rFonts w:cs="Times New Roman" w:hAnsi="Times New Roman" w:ascii="Times New Roman"/>
        </w:rPr>
        <w:t>. SZ-a</w:t>
      </w:r>
      <w:r w:rsidR="00A01A1E" w:rsidRPr="000500B1">
        <w:rPr>
          <w:rFonts w:cs="Times New Roman" w:hAnsi="Times New Roman" w:ascii="Times New Roman"/>
        </w:rPr>
        <w:t xml:space="preserve"> tablice ispitanih tražbina u koje</w:t>
      </w:r>
      <w:r w:rsidRPr="000500B1">
        <w:rPr>
          <w:rFonts w:cs="Times New Roman" w:hAnsi="Times New Roman" w:ascii="Times New Roman"/>
        </w:rPr>
        <w:t xml:space="preserve"> su za svaku prijavljenu tražbinu uneseni podaci o tome u kojoj je mjeri</w:t>
      </w:r>
      <w:r w:rsidR="00A01A1E" w:rsidRPr="000500B1">
        <w:rPr>
          <w:rFonts w:cs="Times New Roman" w:hAnsi="Times New Roman" w:ascii="Times New Roman"/>
        </w:rPr>
        <w:t xml:space="preserve"> novčana tražbina stečajnog vjerovnika</w:t>
      </w:r>
      <w:r w:rsidR="00B915FF" w:rsidRPr="000500B1">
        <w:rPr>
          <w:rFonts w:cs="Times New Roman" w:hAnsi="Times New Roman" w:ascii="Times New Roman"/>
        </w:rPr>
        <w:t xml:space="preserve"> utvrđena prema svom iznosu i </w:t>
      </w:r>
      <w:r w:rsidRPr="000500B1">
        <w:rPr>
          <w:rFonts w:cs="Times New Roman" w:hAnsi="Times New Roman" w:ascii="Times New Roman"/>
        </w:rPr>
        <w:t>redu, odnosno da li ju je steč</w:t>
      </w:r>
      <w:r w:rsidR="00B915FF" w:rsidRPr="000500B1">
        <w:rPr>
          <w:rFonts w:cs="Times New Roman" w:hAnsi="Times New Roman" w:ascii="Times New Roman"/>
        </w:rPr>
        <w:t>ajni upravitelj priznao ili ne,</w:t>
      </w:r>
      <w:r w:rsidRPr="000500B1">
        <w:rPr>
          <w:rFonts w:cs="Times New Roman" w:hAnsi="Times New Roman" w:ascii="Times New Roman"/>
        </w:rPr>
        <w:t xml:space="preserve"> te da li ju je netko od vjerovnika osporio. </w:t>
      </w:r>
    </w:p>
    <w:p w:rsidRDefault="005969EC" w:rsidP="005969EC" w:rsidR="005969EC" w:rsidRPr="000500B1">
      <w:pPr>
        <w:ind w:firstLine="720"/>
        <w:jc w:val="both"/>
        <w:rPr>
          <w:rFonts w:cs="Times New Roman" w:hAnsi="Times New Roman" w:ascii="Times New Roman"/>
        </w:rPr>
      </w:pPr>
    </w:p>
    <w:p w:rsidRDefault="005969EC" w:rsidP="005969EC" w:rsidR="005969EC" w:rsidRPr="000500B1">
      <w:pPr>
        <w:ind w:firstLine="720"/>
        <w:jc w:val="both"/>
        <w:rPr>
          <w:rFonts w:cs="Times New Roman" w:hAnsi="Times New Roman" w:ascii="Times New Roman"/>
        </w:rPr>
      </w:pPr>
      <w:r w:rsidRPr="000500B1">
        <w:rPr>
          <w:rFonts w:cs="Times New Roman" w:hAnsi="Times New Roman" w:ascii="Times New Roman"/>
        </w:rPr>
        <w:t xml:space="preserve">Temeljem odredbe čl. </w:t>
      </w:r>
      <w:r w:rsidR="00A01A1E" w:rsidRPr="000500B1">
        <w:rPr>
          <w:rFonts w:cs="Times New Roman" w:hAnsi="Times New Roman" w:ascii="Times New Roman"/>
        </w:rPr>
        <w:t>263</w:t>
      </w:r>
      <w:r w:rsidR="00B915FF" w:rsidRPr="000500B1">
        <w:rPr>
          <w:rFonts w:cs="Times New Roman" w:hAnsi="Times New Roman" w:ascii="Times New Roman"/>
        </w:rPr>
        <w:t xml:space="preserve">. </w:t>
      </w:r>
      <w:r w:rsidRPr="000500B1">
        <w:rPr>
          <w:rFonts w:cs="Times New Roman" w:hAnsi="Times New Roman" w:ascii="Times New Roman"/>
        </w:rPr>
        <w:t>SZ-a, tražbina se smatra utvrđenom ako je</w:t>
      </w:r>
      <w:r w:rsidR="00A01A1E" w:rsidRPr="000500B1">
        <w:rPr>
          <w:rFonts w:cs="Times New Roman" w:hAnsi="Times New Roman" w:ascii="Times New Roman"/>
        </w:rPr>
        <w:t xml:space="preserve"> na ispitnom ročištu prizna stečajni upravitelj i </w:t>
      </w:r>
      <w:r w:rsidRPr="000500B1">
        <w:rPr>
          <w:rFonts w:cs="Times New Roman" w:hAnsi="Times New Roman" w:ascii="Times New Roman"/>
        </w:rPr>
        <w:t>ne ospori nitko od stečajnih vjerovnika, odnosno ako izjavljeno osporavanje bude otklonjeno.</w:t>
      </w:r>
      <w:r w:rsidR="00A01A1E" w:rsidRPr="000500B1">
        <w:rPr>
          <w:rFonts w:cs="Times New Roman" w:hAnsi="Times New Roman" w:ascii="Times New Roman"/>
        </w:rPr>
        <w:t xml:space="preserve"> Ako dužnik pojedinac ospori tražbinu, to ne sprječava utvrđivanje tražbina.</w:t>
      </w:r>
    </w:p>
    <w:p w:rsidRDefault="005969EC" w:rsidP="005969EC" w:rsidR="005969EC" w:rsidRPr="000500B1">
      <w:pPr>
        <w:ind w:firstLine="720"/>
        <w:jc w:val="both"/>
        <w:rPr>
          <w:rFonts w:cs="Times New Roman" w:hAnsi="Times New Roman" w:ascii="Times New Roman"/>
        </w:rPr>
      </w:pPr>
    </w:p>
    <w:p w:rsidRDefault="005969EC" w:rsidP="005969EC" w:rsidR="005969EC">
      <w:pPr>
        <w:jc w:val="both"/>
        <w:rPr>
          <w:rFonts w:cs="Times New Roman" w:hAnsi="Times New Roman" w:ascii="Times New Roman"/>
        </w:rPr>
      </w:pPr>
      <w:r w:rsidRPr="000500B1">
        <w:rPr>
          <w:rFonts w:cs="Times New Roman" w:hAnsi="Times New Roman" w:ascii="Times New Roman"/>
        </w:rPr>
        <w:tab/>
        <w:t xml:space="preserve">Novčane tražbine stečajnih vjerovnika navedene u izreci ovog rješenja stečajni upravitelj je priznao, a nitko od nazočnih vjerovnika iste nije osporio. Stoga se te tražbine temeljem odredbe članka </w:t>
      </w:r>
      <w:r w:rsidR="00A01A1E" w:rsidRPr="000500B1">
        <w:rPr>
          <w:rFonts w:cs="Times New Roman" w:hAnsi="Times New Roman" w:ascii="Times New Roman"/>
        </w:rPr>
        <w:t>264</w:t>
      </w:r>
      <w:r w:rsidRPr="000500B1">
        <w:rPr>
          <w:rFonts w:cs="Times New Roman" w:hAnsi="Times New Roman" w:ascii="Times New Roman"/>
        </w:rPr>
        <w:t xml:space="preserve">. SZ-a smatraju utvrđenima, te je </w:t>
      </w:r>
      <w:r w:rsidR="00A01A1E" w:rsidRPr="000500B1">
        <w:rPr>
          <w:rFonts w:cs="Times New Roman" w:hAnsi="Times New Roman" w:ascii="Times New Roman"/>
        </w:rPr>
        <w:t>odlučeno</w:t>
      </w:r>
      <w:r w:rsidRPr="000500B1">
        <w:rPr>
          <w:rFonts w:cs="Times New Roman" w:hAnsi="Times New Roman" w:ascii="Times New Roman"/>
        </w:rPr>
        <w:t xml:space="preserve"> </w:t>
      </w:r>
      <w:r w:rsidR="00A01A1E" w:rsidRPr="000500B1">
        <w:rPr>
          <w:rFonts w:cs="Times New Roman" w:hAnsi="Times New Roman" w:ascii="Times New Roman"/>
        </w:rPr>
        <w:t xml:space="preserve">kao u izreci ovog rješenja, koje će se sukladno </w:t>
      </w:r>
      <w:r w:rsidR="00DC1AE2" w:rsidRPr="000500B1">
        <w:rPr>
          <w:rFonts w:cs="Times New Roman" w:hAnsi="Times New Roman" w:ascii="Times New Roman"/>
        </w:rPr>
        <w:t>odredbi čl. 265. st. 2. SZ-a.</w:t>
      </w:r>
    </w:p>
    <w:p w:rsidRDefault="00B51CCC" w:rsidP="0014492D" w:rsidR="0014492D">
      <w:pPr>
        <w:jc w:val="both"/>
        <w:rPr>
          <w:rFonts w:cs="Times New Roman" w:hAnsi="Times New Roman" w:ascii="Times New Roman"/>
        </w:rPr>
      </w:pPr>
      <w:r>
        <w:rPr>
          <w:rFonts w:cs="Times New Roman" w:hAnsi="Times New Roman" w:ascii="Times New Roman"/>
        </w:rPr>
        <w:tab/>
      </w:r>
      <w:r w:rsidR="006B003B" w:rsidRPr="00F92601">
        <w:rPr>
          <w:rFonts w:cs="Times New Roman" w:hAnsi="Times New Roman" w:ascii="Times New Roman"/>
        </w:rPr>
        <w:t>Stečajni upravitelj je</w:t>
      </w:r>
      <w:r w:rsidR="006B003B">
        <w:rPr>
          <w:rFonts w:cs="Times New Roman" w:hAnsi="Times New Roman" w:ascii="Times New Roman"/>
        </w:rPr>
        <w:t xml:space="preserve"> na ispitnom ročištu naveo da će za tri vjerovnika: PBZ d.d. </w:t>
      </w:r>
    </w:p>
    <w:p w:rsidRDefault="006B003B" w:rsidP="0014492D" w:rsidR="006B003B" w:rsidRPr="0014492D">
      <w:pPr>
        <w:jc w:val="both"/>
        <w:rPr>
          <w:rFonts w:cs="Times New Roman" w:hAnsi="Times New Roman" w:ascii="Times New Roman"/>
        </w:rPr>
      </w:pPr>
      <w:r w:rsidRPr="0014492D">
        <w:rPr>
          <w:rFonts w:cs="Times New Roman" w:hAnsi="Times New Roman" w:ascii="Times New Roman"/>
        </w:rPr>
        <w:t>Zagreb, HRVATSKE VODE i OD MATANA I PARTNERI, predložiti sudu odbačaj dijela prijave novčane tražbine budući da se preko gore navedenih iznosa utvrđenih tražbina kod ta tri vjerovnika razlika do punog iznosa prijave odnosi na tražbine nižih isplatnih redova i to na kamate od otvaranja stečajnog postupka, koje prijave su za sada preuranjene budući da se iste prijavljuju samo na poziv suda i to samo ukoliko bi bilo dostatne stečajne mase za cjelokupno namirenje tražbina stečajnih vjerovnika viših isplatnih redova.</w:t>
      </w:r>
    </w:p>
    <w:p w:rsidRDefault="009B4F9C" w:rsidP="00321E8D" w:rsidR="009B4F9C" w:rsidRPr="000500B1">
      <w:pPr>
        <w:ind w:firstLine="720"/>
        <w:jc w:val="both"/>
        <w:rPr>
          <w:rFonts w:cs="Times New Roman" w:hAnsi="Times New Roman" w:ascii="Times New Roman"/>
        </w:rPr>
      </w:pPr>
    </w:p>
    <w:p w:rsidRDefault="00064D5F" w:rsidP="002E6372" w:rsidR="00516608" w:rsidRPr="000500B1">
      <w:pPr>
        <w:jc w:val="center"/>
        <w:outlineLvl w:val="0"/>
        <w:rPr>
          <w:rFonts w:cs="Times New Roman" w:hAnsi="Times New Roman" w:ascii="Times New Roman"/>
        </w:rPr>
      </w:pPr>
      <w:r w:rsidRPr="000500B1">
        <w:rPr>
          <w:rFonts w:cs="Times New Roman" w:hAnsi="Times New Roman" w:ascii="Times New Roman"/>
        </w:rPr>
        <w:t xml:space="preserve">  Zagreb</w:t>
      </w:r>
      <w:r w:rsidR="001C7973" w:rsidRPr="000500B1">
        <w:rPr>
          <w:rFonts w:cs="Times New Roman" w:hAnsi="Times New Roman" w:ascii="Times New Roman"/>
        </w:rPr>
        <w:t>,</w:t>
      </w:r>
      <w:r w:rsidR="008B72C1" w:rsidRPr="000500B1">
        <w:rPr>
          <w:rFonts w:cs="Times New Roman" w:hAnsi="Times New Roman" w:ascii="Times New Roman"/>
        </w:rPr>
        <w:t xml:space="preserve"> </w:t>
      </w:r>
      <w:r w:rsidR="002C6819">
        <w:rPr>
          <w:rFonts w:cs="Times New Roman" w:hAnsi="Times New Roman" w:ascii="Times New Roman"/>
        </w:rPr>
        <w:t>5. lipnja 2019.</w:t>
      </w:r>
    </w:p>
    <w:p w:rsidRDefault="00EF2A53" w:rsidP="00ED3AAE" w:rsidR="00EF2A53" w:rsidRPr="000500B1">
      <w:pPr>
        <w:rPr>
          <w:rFonts w:cs="Times New Roman" w:hAnsi="Times New Roman" w:ascii="Times New Roman"/>
        </w:rPr>
      </w:pP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004F102B" w:rsidRPr="000500B1">
        <w:rPr>
          <w:rFonts w:cs="Times New Roman" w:hAnsi="Times New Roman" w:ascii="Times New Roman"/>
        </w:rPr>
        <w:tab/>
      </w:r>
      <w:r w:rsidR="004F102B" w:rsidRPr="000500B1">
        <w:rPr>
          <w:rFonts w:cs="Times New Roman" w:hAnsi="Times New Roman" w:ascii="Times New Roman"/>
        </w:rPr>
        <w:tab/>
      </w:r>
      <w:r w:rsidR="00A56308" w:rsidRPr="000500B1">
        <w:rPr>
          <w:rFonts w:cs="Times New Roman" w:hAnsi="Times New Roman" w:ascii="Times New Roman"/>
        </w:rPr>
        <w:t xml:space="preserve">              </w:t>
      </w:r>
      <w:r w:rsidR="00064D5F" w:rsidRPr="000500B1">
        <w:rPr>
          <w:rFonts w:cs="Times New Roman" w:hAnsi="Times New Roman" w:ascii="Times New Roman"/>
        </w:rPr>
        <w:t>SUDAC</w:t>
      </w:r>
      <w:r w:rsidRPr="000500B1">
        <w:rPr>
          <w:rFonts w:cs="Times New Roman" w:hAnsi="Times New Roman" w:ascii="Times New Roman"/>
        </w:rPr>
        <w:t>:</w:t>
      </w:r>
    </w:p>
    <w:p w:rsidRDefault="00EF2A53" w:rsidP="0042750D" w:rsidR="0042750D" w:rsidRPr="000500B1">
      <w:pPr>
        <w:rPr>
          <w:rFonts w:cs="Times New Roman" w:hAnsi="Times New Roman" w:ascii="Times New Roman"/>
        </w:rPr>
      </w:pP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Pr="000500B1">
        <w:rPr>
          <w:rFonts w:cs="Times New Roman" w:hAnsi="Times New Roman" w:ascii="Times New Roman"/>
        </w:rPr>
        <w:tab/>
      </w:r>
      <w:r w:rsidR="0034111F" w:rsidRPr="000500B1">
        <w:rPr>
          <w:rFonts w:cs="Times New Roman" w:hAnsi="Times New Roman" w:ascii="Times New Roman"/>
        </w:rPr>
        <w:tab/>
        <w:t xml:space="preserve"> </w:t>
      </w:r>
      <w:r w:rsidR="00064D5F" w:rsidRPr="000500B1">
        <w:rPr>
          <w:rFonts w:cs="Times New Roman" w:hAnsi="Times New Roman" w:ascii="Times New Roman"/>
        </w:rPr>
        <w:t xml:space="preserve">   </w:t>
      </w:r>
      <w:r w:rsidR="00A56308" w:rsidRPr="000500B1">
        <w:rPr>
          <w:rFonts w:cs="Times New Roman" w:hAnsi="Times New Roman" w:ascii="Times New Roman"/>
        </w:rPr>
        <w:t xml:space="preserve">       </w:t>
      </w:r>
      <w:r w:rsidR="00F42EF5" w:rsidRPr="000500B1">
        <w:rPr>
          <w:rFonts w:cs="Times New Roman" w:hAnsi="Times New Roman" w:ascii="Times New Roman"/>
        </w:rPr>
        <w:t xml:space="preserve">   </w:t>
      </w:r>
      <w:r w:rsidRPr="000500B1">
        <w:rPr>
          <w:rFonts w:cs="Times New Roman" w:hAnsi="Times New Roman" w:ascii="Times New Roman"/>
        </w:rPr>
        <w:t>Nevenka</w:t>
      </w:r>
      <w:r w:rsidR="00064D5F" w:rsidRPr="000500B1">
        <w:rPr>
          <w:rFonts w:cs="Times New Roman" w:hAnsi="Times New Roman" w:ascii="Times New Roman"/>
        </w:rPr>
        <w:t xml:space="preserve"> Siladi </w:t>
      </w:r>
      <w:r w:rsidRPr="000500B1">
        <w:rPr>
          <w:rFonts w:cs="Times New Roman" w:hAnsi="Times New Roman" w:ascii="Times New Roman"/>
        </w:rPr>
        <w:t>Rstić</w:t>
      </w:r>
      <w:r w:rsidR="00EF2A55">
        <w:rPr>
          <w:rFonts w:cs="Times New Roman" w:hAnsi="Times New Roman" w:ascii="Times New Roman"/>
        </w:rPr>
        <w:t xml:space="preserve"> v.r.</w:t>
      </w:r>
    </w:p>
    <w:p w:rsidRDefault="00E4762F" w:rsidP="0086691F" w:rsidR="00E4762F" w:rsidRPr="000500B1">
      <w:pPr>
        <w:jc w:val="both"/>
        <w:rPr>
          <w:rFonts w:cs="Times New Roman" w:hAnsi="Times New Roman" w:ascii="Times New Roman"/>
          <w:i/>
        </w:rPr>
      </w:pPr>
    </w:p>
    <w:p w:rsidRDefault="00E4762F" w:rsidP="0086691F" w:rsidR="00E4762F" w:rsidRPr="000500B1">
      <w:pPr>
        <w:jc w:val="both"/>
        <w:rPr>
          <w:rFonts w:cs="Times New Roman" w:hAnsi="Times New Roman" w:ascii="Times New Roman"/>
          <w:i/>
        </w:rPr>
      </w:pPr>
    </w:p>
    <w:p w:rsidRDefault="00A01A1E" w:rsidP="0086691F" w:rsidR="00A01A1E" w:rsidRPr="002C6819">
      <w:pPr>
        <w:jc w:val="both"/>
        <w:rPr>
          <w:rFonts w:cs="Times New Roman" w:hAnsi="Times New Roman" w:ascii="Times New Roman"/>
        </w:rPr>
      </w:pPr>
      <w:r w:rsidRPr="002C6819">
        <w:rPr>
          <w:rFonts w:cs="Times New Roman" w:hAnsi="Times New Roman" w:ascii="Times New Roman"/>
        </w:rPr>
        <w:t>Uputa o pravnom lijeku:</w:t>
      </w:r>
    </w:p>
    <w:p w:rsidRDefault="00A01A1E" w:rsidP="0086691F" w:rsidR="00A01A1E" w:rsidRPr="002C6819">
      <w:pPr>
        <w:jc w:val="both"/>
        <w:rPr>
          <w:rFonts w:cs="Times New Roman" w:hAnsi="Times New Roman" w:ascii="Times New Roman"/>
        </w:rPr>
      </w:pPr>
      <w:r w:rsidRPr="002C6819">
        <w:rPr>
          <w:rFonts w:cs="Times New Roman" w:hAnsi="Times New Roman" w:ascii="Times New Roman"/>
        </w:rPr>
        <w:t>Protiv ovog rješenja dopuštena je žalba u roku od 8 dana od dana primitka rješenja, a koja se podnosi ovome sudu u 3 primjerka. O istoj odlučuje Visoki trgovački sud RH</w:t>
      </w:r>
    </w:p>
    <w:p w:rsidRDefault="00A01A1E" w:rsidP="0086691F" w:rsidR="00A01A1E" w:rsidRPr="002C6819">
      <w:pPr>
        <w:jc w:val="both"/>
        <w:rPr>
          <w:rFonts w:cs="Times New Roman" w:hAnsi="Times New Roman" w:ascii="Times New Roman"/>
        </w:rPr>
      </w:pPr>
    </w:p>
    <w:p w:rsidRDefault="00086547" w:rsidP="00EF2A55" w:rsidR="00086547">
      <w:pPr>
        <w:jc w:val="both"/>
        <w:rPr>
          <w:rFonts w:cs="Times New Roman" w:hAnsi="Times New Roman" w:ascii="Times New Roman"/>
        </w:rPr>
      </w:pPr>
    </w:p>
    <w:p w:rsidRDefault="00EF2A55" w:rsidP="00EF2A55" w:rsidR="00EF2A55">
      <w:pPr>
        <w:jc w:val="both"/>
        <w:rPr>
          <w:rFonts w:cs="Times New Roman" w:hAnsi="Times New Roman" w:ascii="Times New Roman"/>
        </w:rPr>
      </w:pPr>
      <w:r>
        <w:rPr>
          <w:rFonts w:cs="Times New Roman" w:hAnsi="Times New Roman" w:ascii="Times New Roman"/>
        </w:rPr>
        <w:t>Za točnost otpravka – ovlašteni službenik</w:t>
      </w:r>
    </w:p>
    <w:p w:rsidRDefault="00EF2A55" w:rsidP="00EF2A55" w:rsidR="00EF2A55" w:rsidRPr="000500B1">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t>Ivana Stampf</w:t>
      </w:r>
    </w:p>
    <w:sectPr w:rsidSect="00ED3AAE" w:rsidR="00EF2A55" w:rsidRPr="000500B1">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1306" w:rsidR="001A1306">
      <w:r>
        <w:separator/>
      </w:r>
    </w:p>
  </w:endnote>
  <w:endnote w:id="0" w:type="continuationSeparator">
    <w:p w:rsidRDefault="001A1306" w:rsidR="001A13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1306" w:rsidR="001A1306">
      <w:r>
        <w:separator/>
      </w:r>
    </w:p>
  </w:footnote>
  <w:footnote w:id="0" w:type="continuationSeparator">
    <w:p w:rsidRDefault="001A1306" w:rsidR="001A13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EF2A55">
      <w:rPr>
        <w:rStyle w:val="Brojstranice"/>
        <w:rFonts w:hAnsi="Times New Roman" w:ascii="Times New Roman"/>
        <w:noProof/>
      </w:rPr>
      <w:t>- 2 -</w:t>
    </w:r>
    <w:r w:rsidRPr="005C15D9">
      <w:rPr>
        <w:rStyle w:val="Brojstranice"/>
        <w:rFonts w:hAnsi="Times New Roman" w:ascii="Times New Roman"/>
      </w:rPr>
      <w:fldChar w:fldCharType="end"/>
    </w:r>
  </w:p>
  <w:p w:rsidRDefault="008528EC" w:rsidP="00180E2C" w:rsidR="00180E2C" w:rsidRPr="00370726">
    <w:pPr>
      <w:pStyle w:val="Bezproreda"/>
      <w:ind w:left="7080"/>
      <w:rPr>
        <w:sz w:val="24"/>
        <w:szCs w:val="24"/>
      </w:rPr>
    </w:pPr>
    <w:r>
      <w:rPr>
        <w:rFonts w:hAnsi="Times New Roman" w:ascii="Times New Roman"/>
      </w:rPr>
      <w:t xml:space="preserve">   </w:t>
    </w:r>
    <w:r w:rsidR="009B4F9C">
      <w:rPr>
        <w:rFonts w:hAnsi="Times New Roman" w:ascii="Times New Roman"/>
      </w:rPr>
      <w:t xml:space="preserve"> </w:t>
    </w:r>
    <w:r w:rsidR="00180E2C">
      <w:rPr>
        <w:rFonts w:hAnsi="Times New Roman" w:ascii="Times New Roman"/>
        <w:sz w:val="24"/>
        <w:szCs w:val="24"/>
      </w:rPr>
      <w:t xml:space="preserve">47. </w:t>
    </w:r>
    <w:r w:rsidR="00180E2C" w:rsidRPr="00370726">
      <w:rPr>
        <w:rFonts w:hAnsi="Times New Roman" w:ascii="Times New Roman"/>
        <w:sz w:val="24"/>
        <w:szCs w:val="24"/>
      </w:rPr>
      <w:t>St-</w:t>
    </w:r>
    <w:r w:rsidR="00A969C3">
      <w:rPr>
        <w:rFonts w:hAnsi="Times New Roman" w:ascii="Times New Roman"/>
        <w:sz w:val="24"/>
        <w:szCs w:val="24"/>
      </w:rPr>
      <w:t>972/19</w:t>
    </w:r>
  </w:p>
  <w:p w:rsidRDefault="00FA2CF7" w:rsidP="001F0F93" w:rsidR="00FA2CF7" w:rsidRPr="004D0EE0">
    <w:pPr>
      <w:pStyle w:val="Zaglavlje"/>
      <w:tabs>
        <w:tab w:pos="4536" w:val="clear"/>
        <w:tab w:pos="9072" w:val="clear"/>
      </w:tabs>
      <w:ind w:right="-1" w:left="720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B25" w:rsidP="00953077" w:rsidR="008D3B25">
    <w:pPr>
      <w:pStyle w:val="Zaglavlje"/>
      <w:rPr>
        <w:rFonts w:cs="Times New Roman" w:hAnsi="Times New Roman" w:ascii="Times New Roman"/>
        <w:sz w:val="20"/>
        <w:szCs w:val="20"/>
      </w:rPr>
    </w:pPr>
  </w:p>
  <w:p w:rsidRDefault="008D3B25" w:rsidP="00953077" w:rsidR="008D3B25">
    <w:pPr>
      <w:pStyle w:val="Zaglavlje"/>
      <w:rPr>
        <w:rFonts w:cs="Times New Roman" w:hAnsi="Times New Roman" w:ascii="Times New Roman"/>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0C42FE" w:rsidR="008D3B2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8D3B25" w:rsidP="000C42FE" w:rsidR="008D3B25" w:rsidRPr="00953077">
    <w:pPr>
      <w:pStyle w:val="Zaglavlje"/>
      <w:ind w:left="426"/>
      <w:rPr>
        <w:rFonts w:hAnsi="Times New Roman" w:ascii="Times New Roman"/>
      </w:rPr>
    </w:pPr>
    <w:r w:rsidRPr="00953077">
      <w:rPr>
        <w:rFonts w:hAnsi="Times New Roman" w:ascii="Times New Roman"/>
      </w:rPr>
      <w:t>Trgovački sud u Zagrebu</w:t>
    </w:r>
  </w:p>
  <w:p w:rsidRDefault="008D3B25" w:rsidP="008D3B25" w:rsidR="00F54D21" w:rsidRPr="00F54D21">
    <w:pPr>
      <w:pStyle w:val="Zaglavlje"/>
      <w:ind w:left="426"/>
      <w:rPr>
        <w:rFonts w:cs="Times New Roman" w:hAnsi="Times New Roman" w:ascii="Times New Roman"/>
      </w:rPr>
    </w:pPr>
    <w:r w:rsidRPr="00953077">
      <w:rPr>
        <w:rFonts w:hAnsi="Times New Roman" w:ascii="Times New Roman"/>
      </w:rPr>
      <w:t xml:space="preserve">Zagreb, Amruševa 2/II, desno (p.p. </w:t>
    </w:r>
    <w:r w:rsidR="00BD5363">
      <w:rPr>
        <w:rFonts w:hAnsi="Times New Roman" w:ascii="Times New Roman"/>
      </w:rPr>
      <w:t>432</w:t>
    </w:r>
    <w:r w:rsidRPr="00953077">
      <w:rPr>
        <w:rFonts w:hAnsi="Times New Roman" w:ascii="Times New Roman"/>
      </w:rPr>
      <w:t>)</w:t>
    </w:r>
    <w:r w:rsidR="0010728B">
      <w:rPr>
        <w:rFonts w:hAnsi="Times New Roman" w:ascii="Times New Roman"/>
      </w:rPr>
      <w:t xml:space="preserve"> </w:t>
    </w:r>
    <w:r w:rsidR="0010728B">
      <w:rPr>
        <w:rFonts w:hAnsi="Times New Roman" w:ascii="Times New Roman"/>
      </w:rPr>
      <w:tab/>
    </w:r>
    <w:r w:rsidR="0010728B">
      <w:rPr>
        <w:rFonts w:hAnsi="Times New Roman" w:ascii="Times New Roman"/>
      </w:rPr>
      <w:tab/>
      <w:t xml:space="preserve">47. </w:t>
    </w:r>
    <w:r w:rsidR="0010728B" w:rsidRPr="00370726">
      <w:rPr>
        <w:rFonts w:hAnsi="Times New Roman" w:ascii="Times New Roman"/>
      </w:rPr>
      <w:t>St-</w:t>
    </w:r>
    <w:r w:rsidR="006F0A7F">
      <w:rPr>
        <w:rFonts w:hAnsi="Times New Roman" w:ascii="Times New Roman"/>
      </w:rPr>
      <w:t>972/19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0EB615CE"/>
    <w:multiLevelType w:val="hybridMultilevel"/>
    <w:tmpl w:val="8BBC18CA"/>
    <w:lvl w:tplc="B5506AF4" w:ilvl="0">
      <w:start w:val="1"/>
      <w:numFmt w:val="decimal"/>
      <w:lvlText w:val="%1."/>
      <w:lvlJc w:val="left"/>
      <w:pPr>
        <w:ind w:hanging="360" w:left="1440"/>
      </w:pPr>
      <w:rPr>
        <w:rFonts w:hint="default"/>
        <w:u w:val="singl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6">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7">
    <w:nsid w:val="1BE7284C"/>
    <w:multiLevelType w:val="hybridMultilevel"/>
    <w:tmpl w:val="B9DCD32E"/>
    <w:lvl w:tplc="111A9A46" w:ilvl="0">
      <w:start w:val="2"/>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9749C7"/>
    <w:multiLevelType w:val="hybridMultilevel"/>
    <w:tmpl w:val="61F6A0DC"/>
    <w:lvl w:tplc="2E746D10"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39010AF"/>
    <w:multiLevelType w:val="hybridMultilevel"/>
    <w:tmpl w:val="E70422B8"/>
    <w:lvl w:tplc="3B22E3B6" w:ilvl="0">
      <w:start w:val="2"/>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1">
    <w:nsid w:val="30B67273"/>
    <w:multiLevelType w:val="hybridMultilevel"/>
    <w:tmpl w:val="4984B2CC"/>
    <w:lvl w:tplc="185E48B8"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3">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5">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6">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7">
    <w:nsid w:val="3E1D0D99"/>
    <w:multiLevelType w:val="hybridMultilevel"/>
    <w:tmpl w:val="8FC04AF4"/>
    <w:lvl w:tplc="B358AE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19">
    <w:nsid w:val="3FB53CD0"/>
    <w:multiLevelType w:val="hybridMultilevel"/>
    <w:tmpl w:val="6D4EAB48"/>
    <w:lvl w:tplc="E690BCB8"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40C44E40"/>
    <w:multiLevelType w:val="hybridMultilevel"/>
    <w:tmpl w:val="2856B52C"/>
    <w:lvl w:tplc="DF2E7C8C" w:ilvl="0">
      <w:start w:val="1"/>
      <w:numFmt w:val="decimal"/>
      <w:lvlText w:val="%1)"/>
      <w:lvlJc w:val="left"/>
      <w:pPr>
        <w:ind w:hanging="720" w:left="2160"/>
      </w:pPr>
      <w:rPr>
        <w:rFonts w:hint="default"/>
        <w:b w:val="false"/>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1">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2">
    <w:nsid w:val="53B475B4"/>
    <w:multiLevelType w:val="hybridMultilevel"/>
    <w:tmpl w:val="BCA6DF8E"/>
    <w:lvl w:tplc="C6842B3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4">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5">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6">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63D3686C"/>
    <w:multiLevelType w:val="hybridMultilevel"/>
    <w:tmpl w:val="BCA6DF8E"/>
    <w:lvl w:tplc="C6842B3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9">
    <w:nsid w:val="6C65374A"/>
    <w:multiLevelType w:val="hybridMultilevel"/>
    <w:tmpl w:val="8FC04AF4"/>
    <w:lvl w:tplc="B358AE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CCC0E5F"/>
    <w:multiLevelType w:val="hybridMultilevel"/>
    <w:tmpl w:val="A5BEFCC0"/>
    <w:lvl w:tplc="2172858A" w:ilvl="0">
      <w:start w:val="1"/>
      <w:numFmt w:val="decimal"/>
      <w:lvlText w:val="%1."/>
      <w:lvlJc w:val="left"/>
      <w:pPr>
        <w:ind w:hanging="360" w:left="720"/>
      </w:pPr>
      <w:rPr>
        <w:rFonts w:hint="default"/>
        <w:color w:val="000000"/>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E4509AB"/>
    <w:multiLevelType w:val="hybridMultilevel"/>
    <w:tmpl w:val="D70C6F80"/>
    <w:lvl w:tplc="F5A41BB8" w:ilvl="0">
      <w:start w:val="1"/>
      <w:numFmt w:val="decimal"/>
      <w:lvlText w:val="%1."/>
      <w:lvlJc w:val="left"/>
      <w:pPr>
        <w:ind w:hanging="360" w:left="720"/>
      </w:pPr>
      <w:rPr>
        <w:rFonts w:cs="Times New Roman" w:hAnsi="Times New Roman" w:ascii="Times New Roman" w:hint="default"/>
        <w:color w:val="000000"/>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3">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4">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CD26281"/>
    <w:multiLevelType w:val="hybridMultilevel"/>
    <w:tmpl w:val="59AA36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8">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6"/>
  </w:num>
  <w:num w:numId="2">
    <w:abstractNumId w:val="14"/>
  </w:num>
  <w:num w:numId="3">
    <w:abstractNumId w:val="5"/>
  </w:num>
  <w:num w:numId="4">
    <w:abstractNumId w:val="23"/>
  </w:num>
  <w:num w:numId="5">
    <w:abstractNumId w:val="4"/>
  </w:num>
  <w:num w:numId="6">
    <w:abstractNumId w:val="24"/>
  </w:num>
  <w:num w:numId="7">
    <w:abstractNumId w:val="26"/>
  </w:num>
  <w:num w:numId="8">
    <w:abstractNumId w:val="35"/>
  </w:num>
  <w:num w:numId="9">
    <w:abstractNumId w:val="34"/>
  </w:num>
  <w:num w:numId="10">
    <w:abstractNumId w:val="33"/>
  </w:num>
  <w:num w:numId="11">
    <w:abstractNumId w:val="25"/>
  </w:num>
  <w:num w:numId="12">
    <w:abstractNumId w:val="3"/>
  </w:num>
  <w:num w:numId="13">
    <w:abstractNumId w:val="18"/>
  </w:num>
  <w:num w:numId="14">
    <w:abstractNumId w:val="16"/>
  </w:num>
  <w:num w:numId="15">
    <w:abstractNumId w:val="0"/>
  </w:num>
  <w:num w:numId="16">
    <w:abstractNumId w:val="12"/>
  </w:num>
  <w:num w:numId="17">
    <w:abstractNumId w:val="28"/>
  </w:num>
  <w:num w:numId="18">
    <w:abstractNumId w:val="13"/>
  </w:num>
  <w:num w:numId="19">
    <w:abstractNumId w:val="21"/>
  </w:num>
  <w:num w:numId="20">
    <w:abstractNumId w:val="10"/>
  </w:num>
  <w:num w:numId="21">
    <w:abstractNumId w:val="38"/>
  </w:num>
  <w:num w:numId="22">
    <w:abstractNumId w:val="37"/>
  </w:num>
  <w:num w:numId="23">
    <w:abstractNumId w:val="20"/>
  </w:num>
  <w:num w:numId="24">
    <w:abstractNumId w:val="15"/>
  </w:num>
  <w:num w:numId="25">
    <w:abstractNumId w:val="32"/>
  </w:num>
  <w:num w:numId="26">
    <w:abstractNumId w:val="1"/>
  </w:num>
  <w:num w:numId="27">
    <w:abstractNumId w:val="11"/>
  </w:num>
  <w:num w:numId="28">
    <w:abstractNumId w:val="9"/>
  </w:num>
  <w:num w:numId="29">
    <w:abstractNumId w:val="29"/>
  </w:num>
  <w:num w:numId="30">
    <w:abstractNumId w:val="17"/>
  </w:num>
  <w:num w:numId="31">
    <w:abstractNumId w:val="7"/>
  </w:num>
  <w:num w:numId="32">
    <w:abstractNumId w:val="22"/>
  </w:num>
  <w:num w:numId="33">
    <w:abstractNumId w:val="27"/>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
  </w:num>
  <w:num w:numId="37">
    <w:abstractNumId w:val="36"/>
  </w:num>
  <w:num w:numId="38">
    <w:abstractNumId w:val="8"/>
  </w:num>
  <w:num w:numId="3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E5B"/>
    <w:rsid w:val="00007F1A"/>
    <w:rsid w:val="00012BC3"/>
    <w:rsid w:val="000145BE"/>
    <w:rsid w:val="000337D7"/>
    <w:rsid w:val="000402D9"/>
    <w:rsid w:val="000418AB"/>
    <w:rsid w:val="000433BD"/>
    <w:rsid w:val="000500B1"/>
    <w:rsid w:val="00052906"/>
    <w:rsid w:val="00064D5F"/>
    <w:rsid w:val="000829AE"/>
    <w:rsid w:val="000849AC"/>
    <w:rsid w:val="00086547"/>
    <w:rsid w:val="00091D48"/>
    <w:rsid w:val="000A2615"/>
    <w:rsid w:val="000A30DF"/>
    <w:rsid w:val="000A3EE9"/>
    <w:rsid w:val="000B48E0"/>
    <w:rsid w:val="000B584C"/>
    <w:rsid w:val="000B7871"/>
    <w:rsid w:val="000C0A70"/>
    <w:rsid w:val="000D0712"/>
    <w:rsid w:val="000D6348"/>
    <w:rsid w:val="000E1BD0"/>
    <w:rsid w:val="000E241E"/>
    <w:rsid w:val="000F2F92"/>
    <w:rsid w:val="00100AC4"/>
    <w:rsid w:val="0010728B"/>
    <w:rsid w:val="00142A8C"/>
    <w:rsid w:val="0014492D"/>
    <w:rsid w:val="00150EAE"/>
    <w:rsid w:val="00151BBA"/>
    <w:rsid w:val="001525CA"/>
    <w:rsid w:val="0015639C"/>
    <w:rsid w:val="00156C8B"/>
    <w:rsid w:val="001778D5"/>
    <w:rsid w:val="00177A68"/>
    <w:rsid w:val="00180E2C"/>
    <w:rsid w:val="00194FE5"/>
    <w:rsid w:val="001A1306"/>
    <w:rsid w:val="001A71AE"/>
    <w:rsid w:val="001B6257"/>
    <w:rsid w:val="001C1EDF"/>
    <w:rsid w:val="001C7973"/>
    <w:rsid w:val="001F0F93"/>
    <w:rsid w:val="001F22B5"/>
    <w:rsid w:val="001F2844"/>
    <w:rsid w:val="001F7951"/>
    <w:rsid w:val="002017E9"/>
    <w:rsid w:val="002106D8"/>
    <w:rsid w:val="002135D3"/>
    <w:rsid w:val="00216C9E"/>
    <w:rsid w:val="00223259"/>
    <w:rsid w:val="00230165"/>
    <w:rsid w:val="0023455A"/>
    <w:rsid w:val="00234B7D"/>
    <w:rsid w:val="00235B9B"/>
    <w:rsid w:val="00236C3C"/>
    <w:rsid w:val="00237A06"/>
    <w:rsid w:val="002403FF"/>
    <w:rsid w:val="002429D7"/>
    <w:rsid w:val="00245F89"/>
    <w:rsid w:val="002473B0"/>
    <w:rsid w:val="002539CC"/>
    <w:rsid w:val="002552C7"/>
    <w:rsid w:val="00256AEA"/>
    <w:rsid w:val="00260374"/>
    <w:rsid w:val="00262270"/>
    <w:rsid w:val="002703A5"/>
    <w:rsid w:val="002829D1"/>
    <w:rsid w:val="0028563E"/>
    <w:rsid w:val="0029132A"/>
    <w:rsid w:val="002933F0"/>
    <w:rsid w:val="002B2180"/>
    <w:rsid w:val="002B5115"/>
    <w:rsid w:val="002B5C16"/>
    <w:rsid w:val="002B670F"/>
    <w:rsid w:val="002C0629"/>
    <w:rsid w:val="002C1068"/>
    <w:rsid w:val="002C5C41"/>
    <w:rsid w:val="002C6819"/>
    <w:rsid w:val="002D1AAD"/>
    <w:rsid w:val="002D2086"/>
    <w:rsid w:val="002E6372"/>
    <w:rsid w:val="002F1397"/>
    <w:rsid w:val="002F6BB3"/>
    <w:rsid w:val="002F76CD"/>
    <w:rsid w:val="00307DF6"/>
    <w:rsid w:val="0031544A"/>
    <w:rsid w:val="00321322"/>
    <w:rsid w:val="00321E8D"/>
    <w:rsid w:val="00325348"/>
    <w:rsid w:val="003368E1"/>
    <w:rsid w:val="0034111F"/>
    <w:rsid w:val="00341BF0"/>
    <w:rsid w:val="00342740"/>
    <w:rsid w:val="00345D30"/>
    <w:rsid w:val="003638F7"/>
    <w:rsid w:val="003650FB"/>
    <w:rsid w:val="00377FBB"/>
    <w:rsid w:val="00380AF3"/>
    <w:rsid w:val="00386A71"/>
    <w:rsid w:val="0039012D"/>
    <w:rsid w:val="00390AC3"/>
    <w:rsid w:val="00391FB4"/>
    <w:rsid w:val="003B0C47"/>
    <w:rsid w:val="003C080A"/>
    <w:rsid w:val="003C2BE0"/>
    <w:rsid w:val="003E2BF6"/>
    <w:rsid w:val="003F3DD8"/>
    <w:rsid w:val="00400288"/>
    <w:rsid w:val="00406DBA"/>
    <w:rsid w:val="00412ABC"/>
    <w:rsid w:val="00412D3A"/>
    <w:rsid w:val="004144D3"/>
    <w:rsid w:val="00422CCF"/>
    <w:rsid w:val="0042389F"/>
    <w:rsid w:val="0042750D"/>
    <w:rsid w:val="0044095D"/>
    <w:rsid w:val="0045037E"/>
    <w:rsid w:val="004504AD"/>
    <w:rsid w:val="004507AE"/>
    <w:rsid w:val="0046134E"/>
    <w:rsid w:val="004625B1"/>
    <w:rsid w:val="00462A14"/>
    <w:rsid w:val="004718F6"/>
    <w:rsid w:val="00475F97"/>
    <w:rsid w:val="00484F1F"/>
    <w:rsid w:val="00485607"/>
    <w:rsid w:val="00492E15"/>
    <w:rsid w:val="004944CF"/>
    <w:rsid w:val="004A274B"/>
    <w:rsid w:val="004A403F"/>
    <w:rsid w:val="004A6F24"/>
    <w:rsid w:val="004B7E95"/>
    <w:rsid w:val="004C0E00"/>
    <w:rsid w:val="004C1673"/>
    <w:rsid w:val="004C4E8A"/>
    <w:rsid w:val="004D0EE0"/>
    <w:rsid w:val="004D421D"/>
    <w:rsid w:val="004D430E"/>
    <w:rsid w:val="004D459C"/>
    <w:rsid w:val="004D5192"/>
    <w:rsid w:val="004D5D32"/>
    <w:rsid w:val="004D67B1"/>
    <w:rsid w:val="004F102B"/>
    <w:rsid w:val="004F7348"/>
    <w:rsid w:val="00503840"/>
    <w:rsid w:val="00505B8D"/>
    <w:rsid w:val="00510DD0"/>
    <w:rsid w:val="00516608"/>
    <w:rsid w:val="00520AF9"/>
    <w:rsid w:val="00522B5A"/>
    <w:rsid w:val="005350B4"/>
    <w:rsid w:val="005417CF"/>
    <w:rsid w:val="00544AF8"/>
    <w:rsid w:val="00550DDA"/>
    <w:rsid w:val="005630EA"/>
    <w:rsid w:val="0057078E"/>
    <w:rsid w:val="0057451B"/>
    <w:rsid w:val="00574CD0"/>
    <w:rsid w:val="00575048"/>
    <w:rsid w:val="00576498"/>
    <w:rsid w:val="00587D36"/>
    <w:rsid w:val="005969EC"/>
    <w:rsid w:val="00597640"/>
    <w:rsid w:val="005B711E"/>
    <w:rsid w:val="005C15D9"/>
    <w:rsid w:val="005C237B"/>
    <w:rsid w:val="005C7DEF"/>
    <w:rsid w:val="005D07FC"/>
    <w:rsid w:val="005E1A13"/>
    <w:rsid w:val="005E7844"/>
    <w:rsid w:val="005F41C5"/>
    <w:rsid w:val="00603148"/>
    <w:rsid w:val="00603D0D"/>
    <w:rsid w:val="00604B3C"/>
    <w:rsid w:val="006153EB"/>
    <w:rsid w:val="00615DEF"/>
    <w:rsid w:val="00617F0D"/>
    <w:rsid w:val="00625752"/>
    <w:rsid w:val="00627386"/>
    <w:rsid w:val="00632926"/>
    <w:rsid w:val="00635F29"/>
    <w:rsid w:val="00636488"/>
    <w:rsid w:val="0063787C"/>
    <w:rsid w:val="00647C31"/>
    <w:rsid w:val="00657A5C"/>
    <w:rsid w:val="006651EF"/>
    <w:rsid w:val="00666B12"/>
    <w:rsid w:val="00674012"/>
    <w:rsid w:val="00674F04"/>
    <w:rsid w:val="0067775F"/>
    <w:rsid w:val="00680542"/>
    <w:rsid w:val="00694942"/>
    <w:rsid w:val="006A12C8"/>
    <w:rsid w:val="006B003B"/>
    <w:rsid w:val="006B0587"/>
    <w:rsid w:val="006B76B1"/>
    <w:rsid w:val="006C49A7"/>
    <w:rsid w:val="006C538D"/>
    <w:rsid w:val="006C6C75"/>
    <w:rsid w:val="006D024B"/>
    <w:rsid w:val="006D263D"/>
    <w:rsid w:val="006E0F04"/>
    <w:rsid w:val="006E37F1"/>
    <w:rsid w:val="006E3E50"/>
    <w:rsid w:val="006F0A7F"/>
    <w:rsid w:val="006F537E"/>
    <w:rsid w:val="006F5B14"/>
    <w:rsid w:val="00700B0D"/>
    <w:rsid w:val="007026EA"/>
    <w:rsid w:val="007135AB"/>
    <w:rsid w:val="00721682"/>
    <w:rsid w:val="007226FA"/>
    <w:rsid w:val="00724318"/>
    <w:rsid w:val="00727E0C"/>
    <w:rsid w:val="00731880"/>
    <w:rsid w:val="00733F1E"/>
    <w:rsid w:val="0073538A"/>
    <w:rsid w:val="0074574A"/>
    <w:rsid w:val="007501C6"/>
    <w:rsid w:val="00754007"/>
    <w:rsid w:val="007551BB"/>
    <w:rsid w:val="0076329C"/>
    <w:rsid w:val="00763BC2"/>
    <w:rsid w:val="007666CF"/>
    <w:rsid w:val="00771EA0"/>
    <w:rsid w:val="0077350E"/>
    <w:rsid w:val="00785F5A"/>
    <w:rsid w:val="007860AC"/>
    <w:rsid w:val="00792AF3"/>
    <w:rsid w:val="007A0B19"/>
    <w:rsid w:val="007B4796"/>
    <w:rsid w:val="007B5570"/>
    <w:rsid w:val="007C02CB"/>
    <w:rsid w:val="007E0737"/>
    <w:rsid w:val="007E36A4"/>
    <w:rsid w:val="007E7185"/>
    <w:rsid w:val="007F1667"/>
    <w:rsid w:val="00801DBA"/>
    <w:rsid w:val="00811FE2"/>
    <w:rsid w:val="00814DD7"/>
    <w:rsid w:val="008214E6"/>
    <w:rsid w:val="00826F74"/>
    <w:rsid w:val="00837C51"/>
    <w:rsid w:val="00851A64"/>
    <w:rsid w:val="008528EC"/>
    <w:rsid w:val="00881754"/>
    <w:rsid w:val="00884A2A"/>
    <w:rsid w:val="00890BB1"/>
    <w:rsid w:val="00891A58"/>
    <w:rsid w:val="00896AA6"/>
    <w:rsid w:val="008A154C"/>
    <w:rsid w:val="008A59F5"/>
    <w:rsid w:val="008B1FAE"/>
    <w:rsid w:val="008B72C1"/>
    <w:rsid w:val="008C01B6"/>
    <w:rsid w:val="008C20D0"/>
    <w:rsid w:val="008C2F62"/>
    <w:rsid w:val="008D3B25"/>
    <w:rsid w:val="008E1F91"/>
    <w:rsid w:val="008E501C"/>
    <w:rsid w:val="008E615C"/>
    <w:rsid w:val="00901672"/>
    <w:rsid w:val="00901E2E"/>
    <w:rsid w:val="00904122"/>
    <w:rsid w:val="00907AEF"/>
    <w:rsid w:val="009161E5"/>
    <w:rsid w:val="00924CBA"/>
    <w:rsid w:val="0092521A"/>
    <w:rsid w:val="00925A8F"/>
    <w:rsid w:val="00935DCA"/>
    <w:rsid w:val="009463A6"/>
    <w:rsid w:val="009505A7"/>
    <w:rsid w:val="00967651"/>
    <w:rsid w:val="00974FC3"/>
    <w:rsid w:val="00976153"/>
    <w:rsid w:val="00985E3F"/>
    <w:rsid w:val="00986905"/>
    <w:rsid w:val="00992AA8"/>
    <w:rsid w:val="00993F58"/>
    <w:rsid w:val="0099522C"/>
    <w:rsid w:val="00997111"/>
    <w:rsid w:val="009B4C5F"/>
    <w:rsid w:val="009B4F9C"/>
    <w:rsid w:val="009C413F"/>
    <w:rsid w:val="009C5D0B"/>
    <w:rsid w:val="009D3DE1"/>
    <w:rsid w:val="009D794B"/>
    <w:rsid w:val="009E6326"/>
    <w:rsid w:val="009E64D5"/>
    <w:rsid w:val="009F4B12"/>
    <w:rsid w:val="009F509F"/>
    <w:rsid w:val="00A0152F"/>
    <w:rsid w:val="00A01A1E"/>
    <w:rsid w:val="00A06D96"/>
    <w:rsid w:val="00A13042"/>
    <w:rsid w:val="00A17E35"/>
    <w:rsid w:val="00A22D81"/>
    <w:rsid w:val="00A327D6"/>
    <w:rsid w:val="00A366CF"/>
    <w:rsid w:val="00A46245"/>
    <w:rsid w:val="00A54561"/>
    <w:rsid w:val="00A55EBF"/>
    <w:rsid w:val="00A56308"/>
    <w:rsid w:val="00A60477"/>
    <w:rsid w:val="00A6356B"/>
    <w:rsid w:val="00A67845"/>
    <w:rsid w:val="00A72FA6"/>
    <w:rsid w:val="00A74F9E"/>
    <w:rsid w:val="00A85787"/>
    <w:rsid w:val="00A9168E"/>
    <w:rsid w:val="00A928D0"/>
    <w:rsid w:val="00A969C3"/>
    <w:rsid w:val="00AA34BD"/>
    <w:rsid w:val="00AA7FEA"/>
    <w:rsid w:val="00AB239A"/>
    <w:rsid w:val="00AC0D4B"/>
    <w:rsid w:val="00AD1A93"/>
    <w:rsid w:val="00AD4573"/>
    <w:rsid w:val="00AD4ED5"/>
    <w:rsid w:val="00AE1012"/>
    <w:rsid w:val="00AE48A8"/>
    <w:rsid w:val="00AF0DBA"/>
    <w:rsid w:val="00AF3775"/>
    <w:rsid w:val="00AF3932"/>
    <w:rsid w:val="00AF7F6A"/>
    <w:rsid w:val="00B042AE"/>
    <w:rsid w:val="00B266F6"/>
    <w:rsid w:val="00B277FC"/>
    <w:rsid w:val="00B3161B"/>
    <w:rsid w:val="00B33799"/>
    <w:rsid w:val="00B51CCC"/>
    <w:rsid w:val="00B536B4"/>
    <w:rsid w:val="00B569AA"/>
    <w:rsid w:val="00B64D2F"/>
    <w:rsid w:val="00B74618"/>
    <w:rsid w:val="00B80EBA"/>
    <w:rsid w:val="00B915FF"/>
    <w:rsid w:val="00B931F2"/>
    <w:rsid w:val="00B97A31"/>
    <w:rsid w:val="00BA66F0"/>
    <w:rsid w:val="00BA7470"/>
    <w:rsid w:val="00BB4BEC"/>
    <w:rsid w:val="00BB55D2"/>
    <w:rsid w:val="00BC380E"/>
    <w:rsid w:val="00BD3E87"/>
    <w:rsid w:val="00BD5363"/>
    <w:rsid w:val="00BE0077"/>
    <w:rsid w:val="00BE4D2B"/>
    <w:rsid w:val="00BF0BE3"/>
    <w:rsid w:val="00BF278E"/>
    <w:rsid w:val="00BF310F"/>
    <w:rsid w:val="00BF3323"/>
    <w:rsid w:val="00BF3A85"/>
    <w:rsid w:val="00BF54D0"/>
    <w:rsid w:val="00C15BAD"/>
    <w:rsid w:val="00C17751"/>
    <w:rsid w:val="00C53AB4"/>
    <w:rsid w:val="00C53D01"/>
    <w:rsid w:val="00C53E9F"/>
    <w:rsid w:val="00C552FF"/>
    <w:rsid w:val="00C573C1"/>
    <w:rsid w:val="00C60F02"/>
    <w:rsid w:val="00C708F9"/>
    <w:rsid w:val="00C73F7A"/>
    <w:rsid w:val="00C770CF"/>
    <w:rsid w:val="00C847AF"/>
    <w:rsid w:val="00C86079"/>
    <w:rsid w:val="00C94DEC"/>
    <w:rsid w:val="00C95DAA"/>
    <w:rsid w:val="00CA505D"/>
    <w:rsid w:val="00CB121A"/>
    <w:rsid w:val="00CB1DEF"/>
    <w:rsid w:val="00CB4C0C"/>
    <w:rsid w:val="00CC6645"/>
    <w:rsid w:val="00CD76BF"/>
    <w:rsid w:val="00CE76AD"/>
    <w:rsid w:val="00CF7813"/>
    <w:rsid w:val="00D0137C"/>
    <w:rsid w:val="00D045F2"/>
    <w:rsid w:val="00D47FF5"/>
    <w:rsid w:val="00D70856"/>
    <w:rsid w:val="00D75F70"/>
    <w:rsid w:val="00D8262F"/>
    <w:rsid w:val="00D8626F"/>
    <w:rsid w:val="00D86E7E"/>
    <w:rsid w:val="00D87729"/>
    <w:rsid w:val="00D90860"/>
    <w:rsid w:val="00DB0224"/>
    <w:rsid w:val="00DB2616"/>
    <w:rsid w:val="00DB60DF"/>
    <w:rsid w:val="00DC1AE2"/>
    <w:rsid w:val="00DC4625"/>
    <w:rsid w:val="00DD637D"/>
    <w:rsid w:val="00DE0B6F"/>
    <w:rsid w:val="00DE577E"/>
    <w:rsid w:val="00DF1E92"/>
    <w:rsid w:val="00DF4662"/>
    <w:rsid w:val="00E06ECB"/>
    <w:rsid w:val="00E126E3"/>
    <w:rsid w:val="00E147A6"/>
    <w:rsid w:val="00E16808"/>
    <w:rsid w:val="00E34C8B"/>
    <w:rsid w:val="00E45620"/>
    <w:rsid w:val="00E456C8"/>
    <w:rsid w:val="00E46214"/>
    <w:rsid w:val="00E4762F"/>
    <w:rsid w:val="00E513BC"/>
    <w:rsid w:val="00E5505C"/>
    <w:rsid w:val="00E65FA7"/>
    <w:rsid w:val="00E90EA4"/>
    <w:rsid w:val="00E9624D"/>
    <w:rsid w:val="00E97F5F"/>
    <w:rsid w:val="00EA73DB"/>
    <w:rsid w:val="00EB1F03"/>
    <w:rsid w:val="00EB46E3"/>
    <w:rsid w:val="00EC66C6"/>
    <w:rsid w:val="00EC7684"/>
    <w:rsid w:val="00ED3AAE"/>
    <w:rsid w:val="00EE3AEB"/>
    <w:rsid w:val="00EE6A55"/>
    <w:rsid w:val="00EF2A53"/>
    <w:rsid w:val="00EF2A55"/>
    <w:rsid w:val="00EF5204"/>
    <w:rsid w:val="00F0784B"/>
    <w:rsid w:val="00F07AA7"/>
    <w:rsid w:val="00F353B0"/>
    <w:rsid w:val="00F42EF5"/>
    <w:rsid w:val="00F515E4"/>
    <w:rsid w:val="00F54D21"/>
    <w:rsid w:val="00F712AC"/>
    <w:rsid w:val="00F71880"/>
    <w:rsid w:val="00F9043D"/>
    <w:rsid w:val="00F926DB"/>
    <w:rsid w:val="00F92F38"/>
    <w:rsid w:val="00FA1F1B"/>
    <w:rsid w:val="00FA2CF7"/>
    <w:rsid w:val="00FB09EC"/>
    <w:rsid w:val="00FB5D61"/>
    <w:rsid w:val="00FB7BBB"/>
    <w:rsid w:val="00FC5EFB"/>
    <w:rsid w:val="00FD14D3"/>
    <w:rsid w:val="00FE2B5D"/>
    <w:rsid w:val="00FE2D5B"/>
    <w:rsid w:val="00FE5A74"/>
    <w:rsid w:val="00FE6112"/>
    <w:rsid w:val="00FF18EE"/>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8528EC"/>
    <w:pPr>
      <w:ind w:left="720"/>
      <w:contextualSpacing/>
    </w:pPr>
  </w:style>
  <w:style w:styleId="Bezproreda" w:type="paragraph">
    <w:name w:val="No Spacing"/>
    <w:uiPriority w:val="99"/>
    <w:qFormat/>
    <w:rsid w:val="00E45620"/>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EF2A55"/>
    <w:rPr>
      <w:color w:val="808080"/>
      <w:bdr w:space="0" w:sz="0" w:color="auto" w:val="none"/>
      <w:shd w:fill="auto" w:color="auto" w:val="clear"/>
    </w:rPr>
  </w:style>
  <w:style w:customStyle="true" w:styleId="eSPISCCParagraphDefaultFont" w:type="character">
    <w:name w:val="eSPIS_CC_Paragraph Default Font"/>
    <w:basedOn w:val="Zadanifontodlomka"/>
    <w:rsid w:val="00EF2A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2A55"/>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F2A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2A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8528EC"/>
    <w:pPr>
      <w:ind w:left="720"/>
      <w:contextualSpacing/>
    </w:pPr>
  </w:style>
  <w:style w:styleId="Bezproreda" w:type="paragraph">
    <w:name w:val="No Spacing"/>
    <w:uiPriority w:val="99"/>
    <w:qFormat/>
    <w:rsid w:val="00E45620"/>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EF2A55"/>
    <w:rPr>
      <w:color w:val="808080"/>
      <w:bdr w:color="auto" w:space="0" w:sz="0" w:val="none"/>
      <w:shd w:color="auto" w:fill="auto" w:val="clear"/>
    </w:rPr>
  </w:style>
  <w:style w:customStyle="1" w:styleId="eSPISCCParagraphDefaultFont" w:type="character">
    <w:name w:val="eSPIS_CC_Paragraph Default Font"/>
    <w:basedOn w:val="Zadanifontodlomka"/>
    <w:rsid w:val="00EF2A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2A55"/>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F2A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2A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034844">
      <w:bodyDiv w:val="true"/>
      <w:marLeft w:val="0"/>
      <w:marRight w:val="0"/>
      <w:marTop w:val="0"/>
      <w:marBottom w:val="0"/>
      <w:divBdr>
        <w:top w:space="0" w:sz="0" w:color="auto" w:val="none"/>
        <w:left w:space="0" w:sz="0" w:color="auto" w:val="none"/>
        <w:bottom w:space="0" w:sz="0" w:color="auto" w:val="none"/>
        <w:right w:space="0" w:sz="0" w:color="auto" w:val="none"/>
      </w:divBdr>
    </w:div>
    <w:div w:id="1905409026">
      <w:marLeft w:val="0"/>
      <w:marRight w:val="0"/>
      <w:marTop w:val="0"/>
      <w:marBottom w:val="0"/>
      <w:divBdr>
        <w:top w:space="0" w:sz="0" w:color="auto" w:val="none"/>
        <w:left w:space="0" w:sz="0" w:color="auto" w:val="none"/>
        <w:bottom w:space="0" w:sz="0" w:color="auto" w:val="none"/>
        <w:right w:space="0" w:sz="0" w:color="auto" w:val="none"/>
      </w:divBdr>
    </w:div>
    <w:div w:id="1905409027">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2019.</izvorni_sadrzaj>
    <derivirana_varijabla naziv="DomainObject.Predmet.DatumOsnivanja_1">18.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St-972/2019</izvorni_sadrzaj>
    <derivirana_varijabla naziv="DomainObject.Predmet.OznakaBroj_1">St-972/2019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GORNJA STRANA d.o.o. za savjetovanje i usluge u stečaju</izvorni_sadrzaj>
    <derivirana_varijabla naziv="DomainObject.Predmet.ProtustrankaFormated_1">  Stečajna masa iza GORNJA STRANA d.o.o. za savjetovanje i usluge u stečaju</derivirana_varijabla>
  </DomainObject.Predmet.ProtustrankaFormated>
  <DomainObject.Predmet.ProtustrankaFormatedOIB>
    <izvorni_sadrzaj>  Stečajna masa iza GORNJA STRANA d.o.o. za savjetovanje i usluge u stečaju, OIB 36458326444</izvorni_sadrzaj>
    <derivirana_varijabla naziv="DomainObject.Predmet.ProtustrankaFormatedOIB_1">  Stečajna masa iza GORNJA STRANA d.o.o. za savjetovanje i usluge u stečaju, OIB 36458326444</derivirana_varijabla>
  </DomainObject.Predmet.ProtustrankaFormatedOIB>
  <DomainObject.Predmet.ProtustrankaFormatedWithAdress>
    <izvorni_sadrzaj> Stečajna masa iza GORNJA STRANA d.o.o. za savjetovanje i usluge u stečaju, Đorđićeva 24, 10000 Zagreb</izvorni_sadrzaj>
    <derivirana_varijabla naziv="DomainObject.Predmet.ProtustrankaFormatedWithAdress_1"> Stečajna masa iza GORNJA STRANA d.o.o. za savjetovanje i usluge u stečaju, Đorđićeva 24, 10000 Zagreb</derivirana_varijabla>
  </DomainObject.Predmet.ProtustrankaFormatedWithAdress>
  <DomainObject.Predmet.ProtustrankaFormatedWithAdressOIB>
    <izvorni_sadrzaj> Stečajna masa iza GORNJA STRANA d.o.o. za savjetovanje i usluge u stečaju, OIB 36458326444, Đorđićeva 24, 10000 Zagreb</izvorni_sadrzaj>
    <derivirana_varijabla naziv="DomainObject.Predmet.ProtustrankaFormatedWithAdressOIB_1"> Stečajna masa iza GORNJA STRANA d.o.o. za savjetovanje i usluge u stečaju, OIB 36458326444, Đorđićeva 24, 10000 Zagreb</derivirana_varijabla>
  </DomainObject.Predmet.ProtustrankaFormatedWithAdressOIB>
  <DomainObject.Predmet.ProtustrankaWithAdress>
    <izvorni_sadrzaj>Stečajna masa iza GORNJA STRANA d.o.o. za savjetovanje i usluge u stečaju Đorđićeva 24, 10000 Zagreb</izvorni_sadrzaj>
    <derivirana_varijabla naziv="DomainObject.Predmet.ProtustrankaWithAdress_1">Stečajna masa iza GORNJA STRANA d.o.o. za savjetovanje i usluge u stečaju Đorđićeva 24, 10000 Zagreb</derivirana_varijabla>
  </DomainObject.Predmet.ProtustrankaWithAdress>
  <DomainObject.Predmet.ProtustrankaWithAdressOIB>
    <izvorni_sadrzaj>Stečajna masa iza GORNJA STRANA d.o.o. za savjetovanje i usluge u stečaju, OIB 36458326444, Đorđićeva 24, 10000 Zagreb</izvorni_sadrzaj>
    <derivirana_varijabla naziv="DomainObject.Predmet.ProtustrankaWithAdressOIB_1">Stečajna masa iza GORNJA STRANA d.o.o. za savjetovanje i usluge u stečaju, OIB 36458326444, Đorđićeva 24, 10000 Zagreb</derivirana_varijabla>
  </DomainObject.Predmet.ProtustrankaWithAdressOIB>
  <DomainObject.Predmet.ProtustrankaNazivFormated>
    <izvorni_sadrzaj>Stečajna masa iza GORNJA STRANA d.o.o. za savjetovanje i usluge u stečaju</izvorni_sadrzaj>
    <derivirana_varijabla naziv="DomainObject.Predmet.ProtustrankaNazivFormated_1">Stečajna masa iza GORNJA STRANA d.o.o. za savjetovanje i usluge u stečaju</derivirana_varijabla>
  </DomainObject.Predmet.ProtustrankaNazivFormated>
  <DomainObject.Predmet.ProtustrankaNazivFormatedOIB>
    <izvorni_sadrzaj>Stečajna masa iza GORNJA STRANA d.o.o. za savjetovanje i usluge u stečaju, OIB 36458326444</izvorni_sadrzaj>
    <derivirana_varijabla naziv="DomainObject.Predmet.ProtustrankaNazivFormatedOIB_1">Stečajna masa iza GORNJA STRANA d.o.o. za savjetovanje i usluge u stečaju, OIB 36458326444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Domagoj Repač</izvorni_sadrzaj>
    <derivirana_varijabla naziv="DomainObject.Predmet.StrankaFormated_1">  Domagoj Repač</derivirana_varijabla>
  </DomainObject.Predmet.StrankaFormated>
  <DomainObject.Predmet.StrankaFormatedOIB>
    <izvorni_sadrzaj>  Domagoj Repač, OIB 24977406612</izvorni_sadrzaj>
    <derivirana_varijabla naziv="DomainObject.Predmet.StrankaFormatedOIB_1">  Domagoj Repač, OIB 24977406612</derivirana_varijabla>
  </DomainObject.Predmet.StrankaFormatedOIB>
  <DomainObject.Predmet.StrankaFormatedWithAdress>
    <izvorni_sadrzaj> Domagoj Repač, Đorđićeva Ulica 24, 10000 Zagreb</izvorni_sadrzaj>
    <derivirana_varijabla naziv="DomainObject.Predmet.StrankaFormatedWithAdress_1"> Domagoj Repač, Đorđićeva Ulica 24, 10000 Zagreb</derivirana_varijabla>
  </DomainObject.Predmet.StrankaFormatedWithAdress>
  <DomainObject.Predmet.StrankaFormatedWithAdressOIB>
    <izvorni_sadrzaj> Domagoj Repač, OIB 24977406612, Đorđićeva Ulica 24, 10000 Zagreb</izvorni_sadrzaj>
    <derivirana_varijabla naziv="DomainObject.Predmet.StrankaFormatedWithAdressOIB_1"> Domagoj Repač, OIB 24977406612, Đorđićeva Ulica 24, 10000 Zagreb</derivirana_varijabla>
  </DomainObject.Predmet.StrankaFormatedWithAdressOIB>
  <DomainObject.Predmet.StrankaWithAdress>
    <izvorni_sadrzaj>Domagoj Repač Đorđićeva Ulica 24,10000 Zagreb</izvorni_sadrzaj>
    <derivirana_varijabla naziv="DomainObject.Predmet.StrankaWithAdress_1">Domagoj Repač Đorđićeva Ulica 24,10000 Zagreb</derivirana_varijabla>
  </DomainObject.Predmet.StrankaWithAdress>
  <DomainObject.Predmet.StrankaWithAdressOIB>
    <izvorni_sadrzaj>Domagoj Repač, OIB 24977406612, Đorđićeva Ulica 24,10000 Zagreb</izvorni_sadrzaj>
    <derivirana_varijabla naziv="DomainObject.Predmet.StrankaWithAdressOIB_1">Domagoj Repač, OIB 24977406612, Đorđićeva Ulica 24,10000 Zagreb</derivirana_varijabla>
  </DomainObject.Predmet.StrankaWithAdressOIB>
  <DomainObject.Predmet.StrankaNazivFormated>
    <izvorni_sadrzaj>Domagoj Repač</izvorni_sadrzaj>
    <derivirana_varijabla naziv="DomainObject.Predmet.StrankaNazivFormated_1">Domagoj Repač</derivirana_varijabla>
  </DomainObject.Predmet.StrankaNazivFormated>
  <DomainObject.Predmet.StrankaNazivFormatedOIB>
    <izvorni_sadrzaj>Domagoj Repač, OIB 24977406612</izvorni_sadrzaj>
    <derivirana_varijabla naziv="DomainObject.Predmet.StrankaNazivFormatedOIB_1">Domagoj Repač, OIB 24977406612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Domagoj Repač</item>
    </izvorni_sadrzaj>
    <derivirana_varijabla naziv="DomainObject.Predmet.StrankaListFormated_1">
      <item>Domagoj Repač</item>
    </derivirana_varijabla>
  </DomainObject.Predmet.StrankaListFormated>
  <DomainObject.Predmet.StrankaListFormatedOIB>
    <izvorni_sadrzaj>
      <item>Domagoj Repač, OIB 24977406612</item>
    </izvorni_sadrzaj>
    <derivirana_varijabla naziv="DomainObject.Predmet.StrankaListFormatedOIB_1">
      <item>Domagoj Repač, OIB 24977406612</item>
    </derivirana_varijabla>
  </DomainObject.Predmet.StrankaListFormatedOIB>
  <DomainObject.Predmet.StrankaListFormatedWithAdress>
    <izvorni_sadrzaj>
      <item>Domagoj Repač, Đorđićeva Ulica 24, 10000 Zagreb</item>
    </izvorni_sadrzaj>
    <derivirana_varijabla naziv="DomainObject.Predmet.StrankaListFormatedWithAdress_1">
      <item>Domagoj Repač, Đorđićeva Ulica 24, 10000 Zagreb</item>
    </derivirana_varijabla>
  </DomainObject.Predmet.StrankaListFormatedWithAdress>
  <DomainObject.Predmet.StrankaListFormatedWithAdressOIB>
    <izvorni_sadrzaj>
      <item>Domagoj Repač, OIB 24977406612, Đorđićeva Ulica 24, 10000 Zagreb</item>
    </izvorni_sadrzaj>
    <derivirana_varijabla naziv="DomainObject.Predmet.StrankaListFormatedWithAdressOIB_1">
      <item>Domagoj Repač, OIB 24977406612, Đorđićeva Ulica 24, 10000 Zagreb</item>
    </derivirana_varijabla>
  </DomainObject.Predmet.StrankaListFormatedWithAdressOIB>
  <DomainObject.Predmet.StrankaListNazivFormated>
    <izvorni_sadrzaj>
      <item>Domagoj Repač</item>
    </izvorni_sadrzaj>
    <derivirana_varijabla naziv="DomainObject.Predmet.StrankaListNazivFormated_1">
      <item>Domagoj Repač</item>
    </derivirana_varijabla>
  </DomainObject.Predmet.StrankaListNazivFormated>
  <DomainObject.Predmet.StrankaListNazivFormatedOIB>
    <izvorni_sadrzaj>
      <item>Domagoj Repač, OIB 24977406612</item>
    </izvorni_sadrzaj>
    <derivirana_varijabla naziv="DomainObject.Predmet.StrankaListNazivFormatedOIB_1">
      <item>Domagoj Repač, OIB 24977406612</item>
    </derivirana_varijabla>
  </DomainObject.Predmet.StrankaListNazivFormatedOIB>
  <DomainObject.Predmet.ProtuStrankaListFormated>
    <izvorni_sadrzaj>
      <item>Stečajna masa iza GORNJA STRANA d.o.o. za savjetovanje i usluge u stečaju</item>
    </izvorni_sadrzaj>
    <derivirana_varijabla naziv="DomainObject.Predmet.ProtuStrankaListFormated_1">
      <item>Stečajna masa iza GORNJA STRANA d.o.o. za savjetovanje i usluge u stečaju</item>
    </derivirana_varijabla>
  </DomainObject.Predmet.ProtuStrankaListFormated>
  <DomainObject.Predmet.ProtuStrankaListFormatedOIB>
    <izvorni_sadrzaj>
      <item>Stečajna masa iza GORNJA STRANA d.o.o. za savjetovanje i usluge u stečaju, OIB 36458326444</item>
    </izvorni_sadrzaj>
    <derivirana_varijabla naziv="DomainObject.Predmet.ProtuStrankaListFormatedOIB_1">
      <item>Stečajna masa iza GORNJA STRANA d.o.o. za savjetovanje i usluge u stečaju, OIB 36458326444</item>
    </derivirana_varijabla>
  </DomainObject.Predmet.ProtuStrankaListFormatedOIB>
  <DomainObject.Predmet.ProtuStrankaListFormatedWithAdress>
    <izvorni_sadrzaj>
      <item>Stečajna masa iza GORNJA STRANA d.o.o. za savjetovanje i usluge u stečaju, Đorđićeva 24, 10000 Zagreb</item>
    </izvorni_sadrzaj>
    <derivirana_varijabla naziv="DomainObject.Predmet.ProtuStrankaListFormatedWithAdress_1">
      <item>Stečajna masa iza GORNJA STRANA d.o.o. za savjetovanje i usluge u stečaju, Đorđićeva 24, 10000 Zagreb</item>
    </derivirana_varijabla>
  </DomainObject.Predmet.ProtuStrankaListFormatedWithAdress>
  <DomainObject.Predmet.ProtuStrankaListFormatedWithAdressOIB>
    <izvorni_sadrzaj>
      <item>Stečajna masa iza GORNJA STRANA d.o.o. za savjetovanje i usluge u stečaju, OIB 36458326444, Đorđićeva 24, 10000 Zagreb</item>
    </izvorni_sadrzaj>
    <derivirana_varijabla naziv="DomainObject.Predmet.ProtuStrankaListFormatedWithAdressOIB_1">
      <item>Stečajna masa iza GORNJA STRANA d.o.o. za savjetovanje i usluge u stečaju, OIB 36458326444, Đorđićeva 24, 10000 Zagreb</item>
    </derivirana_varijabla>
  </DomainObject.Predmet.ProtuStrankaListFormatedWithAdressOIB>
  <DomainObject.Predmet.ProtuStrankaListNazivFormated>
    <izvorni_sadrzaj>
      <item>Stečajna masa iza GORNJA STRANA d.o.o. za savjetovanje i usluge u stečaju</item>
    </izvorni_sadrzaj>
    <derivirana_varijabla naziv="DomainObject.Predmet.ProtuStrankaListNazivFormated_1">
      <item>Stečajna masa iza GORNJA STRANA d.o.o. za savjetovanje i usluge u stečaju</item>
    </derivirana_varijabla>
  </DomainObject.Predmet.ProtuStrankaListNazivFormated>
  <DomainObject.Predmet.ProtuStrankaListNazivFormatedOIB>
    <izvorni_sadrzaj>
      <item>Stečajna masa iza GORNJA STRANA d.o.o. za savjetovanje i usluge u stečaju, OIB 36458326444</item>
    </izvorni_sadrzaj>
    <derivirana_varijabla naziv="DomainObject.Predmet.ProtuStrankaListNazivFormatedOIB_1">
      <item>Stečajna masa iza GORNJA STRANA d.o.o. za savjetovanje i usluge u stečaju, OIB 36458326444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Domagoj Repač</izvorni_sadrzaj>
    <derivirana_varijabla naziv="DomainObject.Predmet.StrankaIDrugi_1">Domagoj Repač</derivirana_varijabla>
  </DomainObject.Predmet.StrankaIDrugi>
  <DomainObject.Predmet.ProtustrankaIDrugi>
    <izvorni_sadrzaj>Stečajna masa iza GORNJA STRANA d.o.o. za savjetovanje i usluge u stečaju</izvorni_sadrzaj>
    <derivirana_varijabla naziv="DomainObject.Predmet.ProtustrankaIDrugi_1">Stečajna masa iza GORNJA STRANA d.o.o. za savjetovanje i usluge u stečaju</derivirana_varijabla>
  </DomainObject.Predmet.ProtustrankaIDrugi>
  <DomainObject.Predmet.StrankaIDrugiAdressOIB>
    <izvorni_sadrzaj>Domagoj Repač, OIB 24977406612, Đorđićeva Ulica 24, 10000 Zagreb</izvorni_sadrzaj>
    <derivirana_varijabla naziv="DomainObject.Predmet.StrankaIDrugiAdressOIB_1">Domagoj Repač, OIB 24977406612, Đorđićeva Ulica 24, 10000 Zagreb</derivirana_varijabla>
  </DomainObject.Predmet.StrankaIDrugiAdressOIB>
  <DomainObject.Predmet.ProtustrankaIDrugiAdressOIB>
    <izvorni_sadrzaj>Stečajna masa iza GORNJA STRANA d.o.o. za savjetovanje i usluge u stečaju, OIB 36458326444, Đorđićeva 24, 10000 Zagreb</izvorni_sadrzaj>
    <derivirana_varijabla naziv="DomainObject.Predmet.ProtustrankaIDrugiAdressOIB_1">Stečajna masa iza GORNJA STRANA d.o.o. za savjetovanje i usluge u stečaju, OIB 36458326444,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Domagoj Repač</item>
      <item>Stečajna masa iza GORNJA STRANA d.o.o. za savjetovanje i usluge u stečaju</item>
    </izvorni_sadrzaj>
    <derivirana_varijabla naziv="DomainObject.Predmet.SudioniciListNaziv_1">
      <item>Domagoj Repač</item>
      <item>Stečajna masa iza GORNJA STRANA d.o.o. za savjetovanje i usluge u stečaju</item>
    </derivirana_varijabla>
  </DomainObject.Predmet.SudioniciListNaziv>
  <DomainObject.Predmet.SudioniciListAdressOIB>
    <izvorni_sadrzaj>
      <item>Domagoj Repač, OIB 24977406612, Đorđićeva Ulica 24,10000 Zagreb</item>
      <item>Stečajna masa iza GORNJA STRANA d.o.o. za savjetovanje i usluge u stečaju, OIB 36458326444, Đorđićeva 24,10000 Zagreb</item>
    </izvorni_sadrzaj>
    <derivirana_varijabla naziv="DomainObject.Predmet.SudioniciListAdressOIB_1">
      <item>Domagoj Repač, OIB 24977406612, Đorđićeva Ulica 24,10000 Zagreb</item>
      <item>Stečajna masa iza GORNJA STRANA d.o.o. za savjetovanje i usluge u stečaju, OIB 36458326444,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24977406612</item>
      <item>, OIB 36458326444</item>
    </izvorni_sadrzaj>
    <derivirana_varijabla naziv="DomainObject.Predmet.SudioniciListNazivOIB_1">
      <item>, OIB 24977406612</item>
      <item>, OIB 36458326444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2019.</izvorni_sadrzaj>
    <derivirana_varijabla naziv="DomainObject.Predmet.DatumZadnjeOdrzaneSudskeRadnje_1">5.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F2F7D-224D-4573-AFA2-2C68174C64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633</properties:Words>
  <properties:Characters>3393</properties:Characters>
  <properties:Lines>86</properties:Lines>
  <properties:Paragraphs>33</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2019-06-04T05:50:00Z</dcterms:created>
  <dc:creator>KDS - 8</dc:creator>
  <cp:lastModifiedBy>dvorana100</cp:lastModifiedBy>
  <cp:lastPrinted>2019-06-05T09:46:00Z</cp:lastPrinted>
  <dcterms:modified xmlns:xsi="http://www.w3.org/2001/XMLSchema-instance" xsi:type="dcterms:W3CDTF">2019-06-05T11:14:00Z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(st-972-19 - GORNJA STRANA.docx)</vt:lpwstr>
  </prop:property>
  <prop:property name="CC_coloring" pid="4" fmtid="{D5CDD505-2E9C-101B-9397-08002B2CF9AE}">
    <vt:bool>false</vt:bool>
  </prop:property>
  <prop:property name="BrojStranica" pid="5" fmtid="{D5CDD505-2E9C-101B-9397-08002B2CF9AE}">
    <vt:i4>2</vt:i4>
  </prop:property>
</prop:Properties>
</file>