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e173e" w14:paraId="07e173e" w:rsidRDefault="003E7B9C" w:rsidP="003E7B9C" w:rsidR="003E7B9C">
      <w:pPr>
        <w:shd w:fill="F8F8F8" w:color="auto" w:val="clear"/>
        <w:spacing w:lineRule="auto" w:line="240" w:after="0" w:beforeAutospacing="true" w:before="100"/>
        <w:jc w:val="center"/>
        <w:outlineLvl w:val="1"/>
        <w15:collapsed w:val="false"/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  <w:t>Obrazac 20</w:t>
      </w:r>
    </w:p>
    <w:p w:rsidRDefault="003E7B9C" w:rsidP="003E7B9C" w:rsidR="003E7B9C">
      <w:pPr>
        <w:shd w:fill="F8F8F8" w:color="auto" w:val="clear"/>
        <w:spacing w:lineRule="auto" w:line="240" w:after="0" w:beforeAutospacing="true" w:before="100"/>
        <w:jc w:val="center"/>
        <w:outlineLvl w:val="1"/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</w:pPr>
    </w:p>
    <w:p w:rsidRDefault="003E7B9C" w:rsidP="003E7B9C" w:rsidR="003E7B9C">
      <w:pPr>
        <w:shd w:fill="F8F8F8" w:color="auto" w:val="clear"/>
        <w:spacing w:lineRule="auto" w:line="240" w:after="0" w:beforeAutospacing="true" w:before="100"/>
        <w:outlineLvl w:val="1"/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  <w:t>IZVJEŠĆE STEČAJNOG UPRAVITELJA O TIJEKU STEČAJNOG POSTUPKA I STANJU STEČAJNE MASE</w:t>
      </w:r>
    </w:p>
    <w:p w:rsidRDefault="003E7B9C" w:rsidP="003E7B9C" w:rsidR="003E7B9C">
      <w:pPr>
        <w:shd w:fill="F8F8F8" w:color="auto" w:val="clear"/>
        <w:spacing w:lineRule="auto" w:line="240" w:after="0" w:beforeAutospacing="true" w:before="100"/>
        <w:outlineLvl w:val="1"/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</w:pPr>
    </w:p>
    <w:p w:rsidRDefault="003E7B9C" w:rsidP="003E7B9C" w:rsidR="003E7B9C">
      <w:pPr>
        <w:shd w:fill="F8F8F8" w:color="auto" w:val="clear"/>
        <w:spacing w:lineRule="auto" w:line="240" w:after="0"/>
        <w:outlineLvl w:val="1"/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  <w:t>Nadležni trgovački sud</w:t>
      </w:r>
      <w:r w:rsidRPr="00073B84"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  <w:t>: TRGOVAČKI SUD U ZAGREBU,</w:t>
      </w:r>
      <w:r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  <w:t xml:space="preserve"> </w:t>
      </w:r>
      <w:r w:rsidRPr="00073B84"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  <w:t>PETRINJSKA 8,10000 ZAGREB</w:t>
      </w:r>
    </w:p>
    <w:p w:rsidRDefault="003E7B9C" w:rsidP="003E7B9C" w:rsidR="003E7B9C">
      <w:pPr>
        <w:spacing w:lineRule="auto" w:line="240" w:after="0"/>
        <w:outlineLvl w:val="1"/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</w:pPr>
      <w:r w:rsidRPr="00073B84"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  <w:t>Poslovni broj spisa:</w:t>
      </w:r>
      <w:r w:rsidRPr="00073B84"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  <w:t xml:space="preserve"> </w:t>
      </w:r>
      <w:r w:rsidRPr="00E55E52">
        <w:rPr>
          <w:rFonts w:cs="Times New Roman" w:eastAsia="Times New Roman" w:hAnsi="Times New Roman" w:ascii="Times New Roman"/>
          <w:bCs/>
          <w:sz w:val="24"/>
          <w:szCs w:val="24"/>
        </w:rPr>
        <w:t>40. St-1024/14</w:t>
      </w:r>
    </w:p>
    <w:p w:rsidRDefault="003E7B9C" w:rsidP="003E7B9C" w:rsidR="003E7B9C">
      <w:pPr>
        <w:spacing w:lineRule="auto" w:line="240" w:after="0"/>
        <w:outlineLvl w:val="1"/>
        <w:rPr>
          <w:rFonts w:cs="Times New Roman" w:eastAsia="Times New Roman" w:hAnsi="Times New Roman" w:ascii="Times New Roman"/>
          <w:b/>
          <w:bCs/>
          <w:sz w:val="24"/>
          <w:szCs w:val="24"/>
        </w:rPr>
      </w:pPr>
      <w:r w:rsidRPr="00073B84"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  <w:t>Dužnik</w:t>
      </w:r>
      <w:r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  <w:t>:</w:t>
      </w:r>
      <w:r w:rsidRPr="00E55E52">
        <w:rPr>
          <w:rFonts w:cs="Times New Roman" w:eastAsia="Times New Roman" w:hAnsi="Times New Roman" w:ascii="Times New Roman"/>
          <w:b/>
          <w:bCs/>
          <w:sz w:val="24"/>
          <w:szCs w:val="24"/>
        </w:rPr>
        <w:t xml:space="preserve"> </w:t>
      </w:r>
      <w:r w:rsidRPr="00E55E52">
        <w:rPr>
          <w:rFonts w:cs="Times New Roman" w:eastAsia="Times New Roman" w:hAnsi="Times New Roman" w:ascii="Times New Roman"/>
          <w:bCs/>
          <w:sz w:val="24"/>
          <w:szCs w:val="24"/>
        </w:rPr>
        <w:t>One 2 play maloprodaja d.o.o. – u stečaju, Joze Martinovića 5-7,10000 Zagreb</w:t>
      </w:r>
    </w:p>
    <w:p w:rsidRDefault="003E7B9C" w:rsidP="003E7B9C" w:rsidR="003E7B9C">
      <w:pPr>
        <w:shd w:fill="F8F8F8" w:color="auto" w:val="clear"/>
        <w:spacing w:lineRule="auto" w:line="240" w:after="0"/>
        <w:outlineLvl w:val="1"/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</w:pPr>
    </w:p>
    <w:p w:rsidRDefault="008F740C" w:rsidP="00494F60" w:rsidR="003E7B9C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Zagreb, 27.06</w:t>
      </w:r>
      <w:r w:rsidR="003E7B9C">
        <w:rPr>
          <w:rFonts w:cs="Times New Roman" w:hAnsi="Times New Roman" w:ascii="Times New Roman"/>
          <w:sz w:val="24"/>
          <w:szCs w:val="24"/>
        </w:rPr>
        <w:t>.2017.</w:t>
      </w:r>
    </w:p>
    <w:p w:rsidRDefault="003E7B9C" w:rsidP="003E7B9C" w:rsidR="003E7B9C">
      <w:pPr>
        <w:autoSpaceDE w:val="false"/>
        <w:autoSpaceDN w:val="false"/>
        <w:adjustRightInd w:val="false"/>
        <w:spacing w:after="12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E7B9C" w:rsidP="003E7B9C" w:rsidR="003E7B9C">
      <w:pPr>
        <w:autoSpaceDE w:val="false"/>
        <w:autoSpaceDN w:val="false"/>
        <w:adjustRightInd w:val="false"/>
        <w:spacing w:after="12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E55E52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E55E52">
        <w:rPr>
          <w:rFonts w:cs="Times New Roman" w:hAnsi="Times New Roman" w:ascii="Times New Roman"/>
          <w:sz w:val="24"/>
          <w:szCs w:val="24"/>
        </w:rPr>
        <w:t xml:space="preserve"> TIJEK STEČAJNOG POSTUPKA U RAZDOBLJU OD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E55E52">
        <w:rPr>
          <w:rFonts w:cs="Times New Roman" w:hAnsi="Times New Roman" w:ascii="Times New Roman"/>
          <w:sz w:val="24"/>
          <w:szCs w:val="24"/>
        </w:rPr>
        <w:t>17</w:t>
      </w:r>
      <w:r w:rsidR="008F740C">
        <w:rPr>
          <w:rFonts w:cs="Times New Roman" w:hAnsi="Times New Roman" w:ascii="Times New Roman"/>
          <w:sz w:val="24"/>
          <w:szCs w:val="24"/>
        </w:rPr>
        <w:t>. 04. 2015.g. do 27.06</w:t>
      </w:r>
      <w:r>
        <w:rPr>
          <w:rFonts w:cs="Times New Roman" w:hAnsi="Times New Roman" w:ascii="Times New Roman"/>
          <w:sz w:val="24"/>
          <w:szCs w:val="24"/>
        </w:rPr>
        <w:t>.2016.g.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3E7B9C" w:rsidP="003E7B9C" w:rsidR="003E7B9C" w:rsidRPr="005B07D3">
      <w:pPr>
        <w:autoSpaceDE w:val="false"/>
        <w:autoSpaceDN w:val="false"/>
        <w:adjustRightInd w:val="false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>
        <w:rPr>
          <w:rFonts w:cs="Times New Roman" w:hAnsi="Times New Roman" w:ascii="Times New Roman"/>
          <w:bCs/>
          <w:sz w:val="24"/>
          <w:szCs w:val="24"/>
          <w:lang w:val="en-US"/>
        </w:rPr>
        <w:t>I</w:t>
      </w:r>
      <w:r w:rsidRPr="005B07D3">
        <w:rPr>
          <w:rFonts w:cs="Times New Roman" w:hAnsi="Times New Roman" w:ascii="Times New Roman"/>
          <w:bCs/>
          <w:sz w:val="24"/>
          <w:szCs w:val="24"/>
          <w:lang w:val="en-US"/>
        </w:rPr>
        <w:t>. Uvod:</w:t>
      </w:r>
    </w:p>
    <w:p w:rsidRDefault="003E7B9C" w:rsidP="003E7B9C" w:rsidR="003E7B9C">
      <w:pPr>
        <w:spacing w:lineRule="auto" w:line="240" w:after="0"/>
        <w:outlineLvl w:val="1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  <w:lang w:val="en-US"/>
        </w:rPr>
        <w:t>Rješenjem Trgova</w:t>
      </w:r>
      <w:r>
        <w:rPr>
          <w:rFonts w:cs="Times New Roman" w:hAnsi="Times New Roman" w:ascii="Times New Roman"/>
          <w:sz w:val="24"/>
          <w:szCs w:val="24"/>
        </w:rPr>
        <w:t xml:space="preserve">čkog suda u Zagrebu </w:t>
      </w:r>
      <w:r>
        <w:rPr>
          <w:rFonts w:cs="Times New Roman" w:eastAsia="Times New Roman" w:hAnsi="Times New Roman" w:ascii="Times New Roman"/>
          <w:bCs/>
          <w:sz w:val="24"/>
          <w:szCs w:val="24"/>
        </w:rPr>
        <w:t>40. St-1024/14,</w:t>
      </w:r>
      <w:r>
        <w:rPr>
          <w:rFonts w:cs="Times New Roman" w:hAnsi="Times New Roman" w:ascii="Times New Roman"/>
          <w:sz w:val="24"/>
          <w:szCs w:val="24"/>
        </w:rPr>
        <w:t xml:space="preserve">dana 17. 04, 2015.g., otvoren je stečajni postupak nad stečajnim dužnikom </w:t>
      </w:r>
      <w:r>
        <w:rPr>
          <w:rFonts w:cs="Times New Roman" w:eastAsia="Times New Roman" w:hAnsi="Times New Roman" w:ascii="Times New Roman"/>
          <w:bCs/>
          <w:sz w:val="24"/>
          <w:szCs w:val="24"/>
        </w:rPr>
        <w:t>One 2 play maloprodaja d.o.o. – u stečaju</w:t>
      </w:r>
    </w:p>
    <w:p w:rsidRDefault="003E7B9C" w:rsidP="003E7B9C" w:rsidR="003E7B9C">
      <w:pPr>
        <w:spacing w:lineRule="auto" w:line="240" w:after="0"/>
        <w:outlineLvl w:val="1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</w:rPr>
        <w:t>Joze Martinovića 5-7, 10000 Zagreb, OIB: 68437417326.</w:t>
      </w:r>
    </w:p>
    <w:p w:rsidRDefault="003E7B9C" w:rsidP="003E7B9C" w:rsidR="003E7B9C">
      <w:pPr>
        <w:spacing w:lineRule="auto" w:line="240" w:after="0"/>
        <w:outlineLvl w:val="1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3E7B9C" w:rsidP="003E7B9C" w:rsidR="003E7B9C">
      <w:pPr>
        <w:pStyle w:val="Odlomakpopisa"/>
        <w:numPr>
          <w:ilvl w:val="0"/>
          <w:numId w:val="1"/>
        </w:numPr>
        <w:spacing w:lineRule="auto" w:line="240" w:after="0"/>
        <w:outlineLvl w:val="1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</w:rPr>
        <w:t>Nekretnine</w:t>
      </w:r>
    </w:p>
    <w:p w:rsidRDefault="008F740C" w:rsidP="008F740C" w:rsidR="008F740C">
      <w:pPr>
        <w:spacing w:lineRule="auto" w:line="240" w:after="0"/>
        <w:outlineLvl w:val="1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8F740C" w:rsidP="008F740C" w:rsidR="008F740C">
      <w:pPr>
        <w:spacing w:lineRule="auto" w:line="240" w:after="0"/>
        <w:outlineLvl w:val="1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</w:rPr>
        <w:t>Obzirom kako smo ranijim izvješćima iscrpno izvješćivali o svim problemima uknjižbe nekretnine u vlasništvu stečajnog dužnika pred Zemljišnim sudom u Splitu ovim izvješćem najkraće izvješćujemo kronologiju događaja u posljednja tri mjeseca:</w:t>
      </w:r>
    </w:p>
    <w:p w:rsidRDefault="008F740C" w:rsidP="005E7CD5" w:rsidR="008F740C">
      <w:pPr>
        <w:pStyle w:val="Odlomakpopisa"/>
        <w:numPr>
          <w:ilvl w:val="0"/>
          <w:numId w:val="2"/>
        </w:numPr>
        <w:spacing w:lineRule="auto" w:line="240" w:afterAutospacing="true" w:after="100" w:beforeAutospacing="true" w:before="100"/>
        <w:jc w:val="both"/>
        <w:outlineLvl w:val="1"/>
        <w:rPr>
          <w:rFonts w:cs="Times New Roman" w:eastAsia="Times New Roman" w:hAnsi="Times New Roman" w:ascii="Times New Roman"/>
          <w:sz w:val="24"/>
          <w:szCs w:val="24"/>
        </w:rPr>
      </w:pPr>
      <w:r w:rsidRPr="008F740C">
        <w:rPr>
          <w:rFonts w:cs="Times New Roman" w:eastAsia="Times New Roman" w:hAnsi="Times New Roman" w:ascii="Times New Roman"/>
          <w:sz w:val="24"/>
          <w:szCs w:val="24"/>
        </w:rPr>
        <w:t>Rješenjem Općinskog suda u Splitu, zemljišno knjižnog odjela,</w:t>
      </w:r>
      <w:r w:rsidRPr="005E7CD5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5E7CD5">
        <w:rPr>
          <w:rFonts w:cs="Times New Roman" w:eastAsia="Times New Roman" w:hAnsi="Times New Roman" w:ascii="Times New Roman"/>
          <w:sz w:val="24"/>
          <w:szCs w:val="24"/>
        </w:rPr>
        <w:t xml:space="preserve">posl. br. </w:t>
      </w:r>
      <w:r w:rsidRPr="008F740C">
        <w:rPr>
          <w:rFonts w:cs="Times New Roman" w:eastAsia="Times New Roman" w:hAnsi="Times New Roman" w:ascii="Times New Roman"/>
          <w:sz w:val="24"/>
          <w:szCs w:val="24"/>
        </w:rPr>
        <w:t>Z-30861/16 od 04.04.2017. odbijen je  prijedlog one2play maloprodaje d.o.o. za brisanje zabilježbe prodaje nekretnine u stečajnom postupku.</w:t>
      </w:r>
    </w:p>
    <w:p w:rsidRDefault="008F740C" w:rsidP="005E7CD5" w:rsidR="005E7CD5">
      <w:pPr>
        <w:pStyle w:val="Odlomakpopisa"/>
        <w:spacing w:lineRule="auto" w:line="240" w:afterAutospacing="true" w:after="100" w:beforeAutospacing="true" w:before="100"/>
        <w:jc w:val="both"/>
        <w:outlineLvl w:val="1"/>
        <w:rPr>
          <w:rFonts w:cs="Times New Roman" w:eastAsia="Times New Roman" w:hAnsi="Times New Roman" w:ascii="Times New Roman"/>
          <w:sz w:val="24"/>
          <w:szCs w:val="24"/>
        </w:rPr>
      </w:pPr>
      <w:r w:rsidRPr="008F740C">
        <w:rPr>
          <w:rFonts w:cs="Times New Roman" w:eastAsia="Times New Roman" w:hAnsi="Times New Roman" w:ascii="Times New Roman"/>
          <w:sz w:val="24"/>
          <w:szCs w:val="24"/>
        </w:rPr>
        <w:t xml:space="preserve">Prijedlog brisanja je odbijen iz razloga što u zaključku Trgovačkog suda u Zagrebu nije sadržana identifikacija nekretnine. Ujedno, uvidom u zk. izvadak za predmetnu nekretninu utvrdili smo kako je sud odbio i Trgovački sud u Zagrebu s brisanjem zabilježbe prodaje nekretnine u stečajnom postupku i to vjerojatno iz istog razloga. </w:t>
      </w:r>
    </w:p>
    <w:p w:rsidRDefault="005E7CD5" w:rsidP="005E7CD5" w:rsidR="005E7CD5">
      <w:pPr>
        <w:pStyle w:val="Odlomakpopisa"/>
        <w:spacing w:lineRule="auto" w:line="240" w:afterAutospacing="true" w:after="100" w:beforeAutospacing="true" w:before="100"/>
        <w:jc w:val="both"/>
        <w:outlineLvl w:val="1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Od </w:t>
      </w:r>
      <w:r w:rsidR="008F740C" w:rsidRPr="008F740C">
        <w:rPr>
          <w:rFonts w:cs="Times New Roman" w:eastAsia="Times New Roman" w:hAnsi="Times New Roman" w:ascii="Times New Roman"/>
          <w:sz w:val="24"/>
          <w:szCs w:val="24"/>
        </w:rPr>
        <w:t xml:space="preserve">sutkinje 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Trgovačko suda u Zagrebu (V.M.) </w:t>
      </w:r>
      <w:r w:rsidR="008F740C" w:rsidRPr="008F740C">
        <w:rPr>
          <w:rFonts w:cs="Times New Roman" w:eastAsia="Times New Roman" w:hAnsi="Times New Roman" w:ascii="Times New Roman"/>
          <w:sz w:val="24"/>
          <w:szCs w:val="24"/>
        </w:rPr>
        <w:t>koja vodi stečajni postupak nad društvom one2play d.o.o. i koja je donijel</w:t>
      </w:r>
      <w:r>
        <w:rPr>
          <w:rFonts w:cs="Times New Roman" w:eastAsia="Times New Roman" w:hAnsi="Times New Roman" w:ascii="Times New Roman"/>
          <w:sz w:val="24"/>
          <w:szCs w:val="24"/>
        </w:rPr>
        <w:t>a predmetni zaključak i zatražil</w:t>
      </w:r>
      <w:r w:rsidR="008F740C" w:rsidRPr="008F740C">
        <w:rPr>
          <w:rFonts w:cs="Times New Roman" w:eastAsia="Times New Roman" w:hAnsi="Times New Roman" w:ascii="Times New Roman"/>
          <w:sz w:val="24"/>
          <w:szCs w:val="24"/>
        </w:rPr>
        <w:t xml:space="preserve">i </w:t>
      </w:r>
      <w:r>
        <w:rPr>
          <w:rFonts w:cs="Times New Roman" w:eastAsia="Times New Roman" w:hAnsi="Times New Roman" w:ascii="Times New Roman"/>
          <w:sz w:val="24"/>
          <w:szCs w:val="24"/>
        </w:rPr>
        <w:t>smo donijeti</w:t>
      </w:r>
      <w:r w:rsidR="008F740C" w:rsidRPr="008F740C">
        <w:rPr>
          <w:rFonts w:cs="Times New Roman" w:eastAsia="Times New Roman" w:hAnsi="Times New Roman" w:ascii="Times New Roman"/>
          <w:sz w:val="24"/>
          <w:szCs w:val="24"/>
        </w:rPr>
        <w:t xml:space="preserve"> novi zaključak u kojem će točno identificirati nekretninu te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8F740C" w:rsidRPr="008F740C">
        <w:rPr>
          <w:rFonts w:cs="Times New Roman" w:eastAsia="Times New Roman" w:hAnsi="Times New Roman" w:ascii="Times New Roman"/>
          <w:sz w:val="24"/>
          <w:szCs w:val="24"/>
        </w:rPr>
        <w:t>zatražiti  od zemljišno knjižnog odjela Općinskog suda u Splitu da provede zaključak i izbriše zabilježbu prodaje u stečajnom postupku točno identificir</w:t>
      </w:r>
      <w:r>
        <w:rPr>
          <w:rFonts w:cs="Times New Roman" w:eastAsia="Times New Roman" w:hAnsi="Times New Roman" w:ascii="Times New Roman"/>
          <w:sz w:val="24"/>
          <w:szCs w:val="24"/>
        </w:rPr>
        <w:t>ane nekretnine. Ujedno nakon ishođenja korigiranog  zaključ</w:t>
      </w:r>
      <w:r w:rsidR="008F740C" w:rsidRPr="008F740C">
        <w:rPr>
          <w:rFonts w:cs="Times New Roman" w:eastAsia="Times New Roman" w:hAnsi="Times New Roman" w:ascii="Times New Roman"/>
          <w:sz w:val="24"/>
          <w:szCs w:val="24"/>
        </w:rPr>
        <w:t>k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a suda, </w:t>
      </w:r>
      <w:r w:rsidR="008F740C" w:rsidRPr="008F740C">
        <w:rPr>
          <w:rFonts w:cs="Times New Roman" w:eastAsia="Times New Roman" w:hAnsi="Times New Roman" w:ascii="Times New Roman"/>
          <w:sz w:val="24"/>
          <w:szCs w:val="24"/>
        </w:rPr>
        <w:t xml:space="preserve">ponovno 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ćemo </w:t>
      </w:r>
      <w:r w:rsidR="008F740C" w:rsidRPr="008F740C">
        <w:rPr>
          <w:rFonts w:cs="Times New Roman" w:eastAsia="Times New Roman" w:hAnsi="Times New Roman" w:ascii="Times New Roman"/>
          <w:sz w:val="24"/>
          <w:szCs w:val="24"/>
        </w:rPr>
        <w:t>zatražiti brisanje zabilježbe prodaje.</w:t>
      </w:r>
    </w:p>
    <w:p w:rsidRDefault="005E7CD5" w:rsidP="005E7CD5" w:rsidR="005E7CD5">
      <w:pPr>
        <w:pStyle w:val="Odlomakpopisa"/>
        <w:spacing w:lineRule="auto" w:line="240" w:afterAutospacing="true" w:after="100" w:beforeAutospacing="true" w:before="100"/>
        <w:jc w:val="both"/>
        <w:outlineLvl w:val="1"/>
        <w:rPr>
          <w:rFonts w:cs="Times New Roman" w:eastAsia="Times New Roman" w:hAnsi="Times New Roman" w:ascii="Times New Roman"/>
          <w:sz w:val="24"/>
          <w:szCs w:val="24"/>
        </w:rPr>
      </w:pPr>
    </w:p>
    <w:p w:rsidRDefault="005E7CD5" w:rsidP="008F740C" w:rsidR="008F740C">
      <w:pPr>
        <w:pStyle w:val="Odlomakpopisa"/>
        <w:numPr>
          <w:ilvl w:val="0"/>
          <w:numId w:val="2"/>
        </w:numPr>
        <w:spacing w:lineRule="auto" w:line="240" w:afterAutospacing="true" w:after="100" w:beforeAutospacing="true" w:before="100"/>
        <w:jc w:val="both"/>
        <w:outlineLvl w:val="1"/>
        <w:rPr>
          <w:rFonts w:cs="Times New Roman" w:eastAsia="Times New Roman" w:hAnsi="Times New Roman" w:ascii="Times New Roman"/>
          <w:sz w:val="24"/>
          <w:szCs w:val="24"/>
        </w:rPr>
      </w:pPr>
      <w:r w:rsidRPr="005E7CD5">
        <w:rPr>
          <w:rFonts w:cs="Times New Roman" w:eastAsia="Times New Roman" w:hAnsi="Times New Roman" w:ascii="Times New Roman"/>
          <w:sz w:val="24"/>
          <w:szCs w:val="24"/>
        </w:rPr>
        <w:t>Trgovački sud</w:t>
      </w:r>
      <w:r w:rsidR="008F740C" w:rsidRPr="008F740C">
        <w:rPr>
          <w:rFonts w:cs="Times New Roman" w:eastAsia="Times New Roman" w:hAnsi="Times New Roman" w:ascii="Times New Roman"/>
          <w:sz w:val="24"/>
          <w:szCs w:val="24"/>
        </w:rPr>
        <w:t xml:space="preserve"> u Zagrebu od 17.05.2017. u stečajnom postupku nad dužnikom ONE2PLAY d.o.o.</w:t>
      </w:r>
      <w:r w:rsidR="008F740C" w:rsidRPr="008F740C">
        <w:rPr>
          <w:rFonts w:cs="Times New Roman" w:eastAsia="Times New Roman" w:hAnsi="Times New Roman" w:ascii="Times New Roman"/>
          <w:i/>
          <w:iCs/>
          <w:sz w:val="24"/>
          <w:szCs w:val="24"/>
        </w:rPr>
        <w:t xml:space="preserve">, </w:t>
      </w:r>
      <w:r w:rsidR="008F740C" w:rsidRPr="008F740C">
        <w:rPr>
          <w:rFonts w:cs="Times New Roman" w:eastAsia="Times New Roman" w:hAnsi="Times New Roman" w:ascii="Times New Roman"/>
          <w:sz w:val="24"/>
          <w:szCs w:val="24"/>
        </w:rPr>
        <w:t>poslovni broj St-1909/13.</w:t>
      </w:r>
      <w:r w:rsidRPr="005E7CD5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6E3782">
        <w:rPr>
          <w:rFonts w:cs="Times New Roman" w:eastAsia="Times New Roman" w:hAnsi="Times New Roman" w:ascii="Times New Roman"/>
          <w:sz w:val="24"/>
          <w:szCs w:val="24"/>
        </w:rPr>
        <w:t>d</w:t>
      </w:r>
      <w:r w:rsidRPr="005E7CD5">
        <w:rPr>
          <w:rFonts w:cs="Times New Roman" w:eastAsia="Times New Roman" w:hAnsi="Times New Roman" w:ascii="Times New Roman"/>
          <w:sz w:val="24"/>
          <w:szCs w:val="24"/>
        </w:rPr>
        <w:t xml:space="preserve">onio je zaključak kojim je 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naložio </w:t>
      </w:r>
      <w:r w:rsidR="008F740C" w:rsidRPr="008F740C">
        <w:rPr>
          <w:rFonts w:cs="Times New Roman" w:eastAsia="Times New Roman" w:hAnsi="Times New Roman" w:ascii="Times New Roman"/>
          <w:sz w:val="24"/>
          <w:szCs w:val="24"/>
        </w:rPr>
        <w:t xml:space="preserve"> zemljišnoknjižnom odjelu Općinskog suda u Splitu brisanje zabilježbe prodaje u stečajnom postupku poslovnog prostora, na način kako smo to zatražili u podnesku.</w:t>
      </w:r>
    </w:p>
    <w:p w:rsidRDefault="005E7CD5" w:rsidP="005E7CD5" w:rsidR="008F740C" w:rsidRPr="008F740C">
      <w:pPr>
        <w:pStyle w:val="Odlomakpopisa"/>
        <w:spacing w:lineRule="auto" w:line="240" w:afterAutospacing="true" w:after="100" w:beforeAutospacing="true" w:before="100"/>
        <w:jc w:val="both"/>
        <w:outlineLvl w:val="1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Po odvjetničkom uredu stečajnog dužnika napravili smo ovjerenu </w:t>
      </w:r>
      <w:r w:rsidR="008F740C" w:rsidRPr="008F740C">
        <w:rPr>
          <w:rFonts w:cs="Times New Roman" w:eastAsia="Times New Roman" w:hAnsi="Times New Roman" w:ascii="Times New Roman"/>
          <w:sz w:val="24"/>
          <w:szCs w:val="24"/>
        </w:rPr>
        <w:t>presliku navedenog zaključka kod javnog bilježnika</w:t>
      </w:r>
      <w:r>
        <w:rPr>
          <w:rFonts w:cs="Times New Roman" w:eastAsia="Times New Roman" w:hAnsi="Times New Roman" w:ascii="Times New Roman"/>
          <w:sz w:val="24"/>
          <w:szCs w:val="24"/>
        </w:rPr>
        <w:t>, te s</w:t>
      </w:r>
      <w:r w:rsidR="008F740C" w:rsidRPr="008F740C">
        <w:rPr>
          <w:rFonts w:cs="Times New Roman" w:eastAsia="Times New Roman" w:hAnsi="Times New Roman" w:ascii="Times New Roman"/>
          <w:sz w:val="24"/>
          <w:szCs w:val="24"/>
        </w:rPr>
        <w:t>mo temeljem istoga zatraži</w:t>
      </w:r>
      <w:r>
        <w:rPr>
          <w:rFonts w:cs="Times New Roman" w:eastAsia="Times New Roman" w:hAnsi="Times New Roman" w:ascii="Times New Roman"/>
          <w:sz w:val="24"/>
          <w:szCs w:val="24"/>
        </w:rPr>
        <w:t>l</w:t>
      </w:r>
      <w:r w:rsidR="008F740C" w:rsidRPr="008F740C">
        <w:rPr>
          <w:rFonts w:cs="Times New Roman" w:eastAsia="Times New Roman" w:hAnsi="Times New Roman" w:ascii="Times New Roman"/>
          <w:sz w:val="24"/>
          <w:szCs w:val="24"/>
        </w:rPr>
        <w:t>i od Općinskog suda u Splitu brisanje zabilježbe prodaje predmetne nekretnine u stečajnom postupku.</w:t>
      </w:r>
    </w:p>
    <w:p w:rsidRDefault="003E7B9C" w:rsidP="003E7B9C" w:rsidR="003E7B9C">
      <w:pPr>
        <w:pStyle w:val="Tijeloteksta"/>
        <w:rPr>
          <w:szCs w:val="24"/>
          <w:lang w:val="hr-HR"/>
        </w:rPr>
      </w:pPr>
    </w:p>
    <w:p w:rsidRDefault="003E7B9C" w:rsidP="003E7B9C" w:rsidR="003E7B9C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>II. STANJE STEČAJNE MASE</w:t>
      </w:r>
    </w:p>
    <w:p w:rsidRDefault="003E7B9C" w:rsidP="003E7B9C" w:rsidR="003E7B9C">
      <w:pPr>
        <w:pStyle w:val="Tijeloteksta"/>
        <w:rPr>
          <w:szCs w:val="24"/>
          <w:lang w:val="hr-HR"/>
        </w:rPr>
      </w:pPr>
    </w:p>
    <w:p w:rsidRDefault="003E7B9C" w:rsidP="003E7B9C" w:rsidR="003E7B9C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>U dosadašnjem tijeku postupka od unovčenjem imovine ostvareni su prihodi i rashodi kako slijedi:</w:t>
      </w:r>
    </w:p>
    <w:p w:rsidRDefault="003E7B9C" w:rsidP="003E7B9C" w:rsidR="003E7B9C">
      <w:pPr>
        <w:pStyle w:val="Tijeloteksta"/>
        <w:rPr>
          <w:szCs w:val="24"/>
          <w:lang w:val="hr-HR"/>
        </w:rPr>
      </w:pPr>
    </w:p>
    <w:p w:rsidRDefault="003E7B9C" w:rsidP="003E7B9C" w:rsidR="003E7B9C" w:rsidRPr="002A03BA">
      <w:pPr>
        <w:pStyle w:val="Tijeloteksta"/>
        <w:rPr>
          <w:b/>
          <w:szCs w:val="24"/>
          <w:lang w:val="hr-HR"/>
        </w:rPr>
      </w:pPr>
      <w:r w:rsidRPr="002A03BA">
        <w:rPr>
          <w:b/>
          <w:szCs w:val="24"/>
          <w:lang w:val="hr-HR"/>
        </w:rPr>
        <w:t xml:space="preserve">4. </w:t>
      </w:r>
      <w:r w:rsidRPr="002A03BA">
        <w:rPr>
          <w:szCs w:val="24"/>
          <w:lang w:val="hr-HR"/>
        </w:rPr>
        <w:t>Predračun prihoda i rashoda za period 17.04.2015</w:t>
      </w:r>
      <w:r w:rsidRPr="002A03BA">
        <w:rPr>
          <w:b/>
          <w:szCs w:val="24"/>
          <w:lang w:val="hr-HR"/>
        </w:rPr>
        <w:t xml:space="preserve"> - </w:t>
      </w:r>
      <w:r w:rsidRPr="002A03BA">
        <w:rPr>
          <w:szCs w:val="24"/>
        </w:rPr>
        <w:t>2</w:t>
      </w:r>
      <w:r w:rsidR="00737AEE">
        <w:rPr>
          <w:szCs w:val="24"/>
        </w:rPr>
        <w:t>7.06</w:t>
      </w:r>
      <w:r>
        <w:rPr>
          <w:szCs w:val="24"/>
        </w:rPr>
        <w:t>.2017</w:t>
      </w:r>
      <w:r w:rsidRPr="002A03BA">
        <w:rPr>
          <w:szCs w:val="24"/>
        </w:rPr>
        <w:t>.</w:t>
      </w:r>
      <w:r>
        <w:rPr>
          <w:szCs w:val="24"/>
        </w:rPr>
        <w:t>g.</w:t>
      </w:r>
      <w:r w:rsidRPr="002A03BA">
        <w:rPr>
          <w:szCs w:val="24"/>
        </w:rPr>
        <w:t>)</w:t>
      </w:r>
    </w:p>
    <w:p w:rsidRDefault="003E7B9C" w:rsidP="003E7B9C" w:rsidR="003E7B9C" w:rsidRPr="002A03BA">
      <w:pPr>
        <w:pStyle w:val="Tijeloteksta"/>
        <w:rPr>
          <w:b/>
          <w:szCs w:val="24"/>
          <w:lang w:val="hr-HR"/>
        </w:rPr>
      </w:pPr>
    </w:p>
    <w:p w:rsidRDefault="003E7B9C" w:rsidP="003E7B9C" w:rsidR="003E7B9C" w:rsidRPr="002A03B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Prihodi</w:t>
      </w:r>
      <w:r w:rsidRPr="002A03BA">
        <w:rPr>
          <w:rFonts w:cs="Times New Roman" w:hAnsi="Times New Roman" w:ascii="Times New Roman"/>
          <w:sz w:val="24"/>
          <w:szCs w:val="24"/>
        </w:rPr>
        <w:t xml:space="preserve">:                </w:t>
      </w:r>
    </w:p>
    <w:p w:rsidRDefault="003E7B9C" w:rsidP="003E7B9C" w:rsidR="003E7B9C" w:rsidRPr="002A03B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E7B9C" w:rsidP="003E7B9C" w:rsidR="003E7B9C" w:rsidRPr="002A03B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A03BA">
        <w:rPr>
          <w:rFonts w:cs="Times New Roman" w:hAnsi="Times New Roman" w:ascii="Times New Roman"/>
          <w:sz w:val="24"/>
          <w:szCs w:val="24"/>
        </w:rPr>
        <w:t>Prihodi od unov</w:t>
      </w:r>
      <w:r>
        <w:rPr>
          <w:rFonts w:cs="Times New Roman" w:hAnsi="Times New Roman" w:ascii="Times New Roman"/>
          <w:sz w:val="24"/>
          <w:szCs w:val="24"/>
        </w:rPr>
        <w:t>č</w:t>
      </w:r>
      <w:r w:rsidRPr="002A03BA">
        <w:rPr>
          <w:rFonts w:cs="Times New Roman" w:hAnsi="Times New Roman" w:ascii="Times New Roman"/>
          <w:sz w:val="24"/>
          <w:szCs w:val="24"/>
        </w:rPr>
        <w:t xml:space="preserve">enja imovine                                                               </w:t>
      </w:r>
      <w:r w:rsidR="00737AEE">
        <w:rPr>
          <w:rFonts w:cs="Times New Roman" w:hAnsi="Times New Roman" w:ascii="Times New Roman"/>
          <w:sz w:val="24"/>
          <w:szCs w:val="24"/>
        </w:rPr>
        <w:t xml:space="preserve"> </w:t>
      </w:r>
      <w:r w:rsidRPr="002A03BA">
        <w:rPr>
          <w:rFonts w:cs="Times New Roman" w:hAnsi="Times New Roman" w:ascii="Times New Roman"/>
          <w:sz w:val="24"/>
          <w:szCs w:val="24"/>
        </w:rPr>
        <w:t>434.790,57</w:t>
      </w:r>
    </w:p>
    <w:p w:rsidRDefault="003E7B9C" w:rsidP="003E7B9C" w:rsidR="003E7B9C" w:rsidRPr="002A03B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A03BA">
        <w:rPr>
          <w:rFonts w:cs="Times New Roman" w:hAnsi="Times New Roman" w:ascii="Times New Roman"/>
          <w:sz w:val="24"/>
          <w:szCs w:val="24"/>
        </w:rPr>
        <w:t>Prihodi od naplate potraživanja                                                                   3.899,98</w:t>
      </w:r>
    </w:p>
    <w:p w:rsidRDefault="003E7B9C" w:rsidP="003E7B9C" w:rsidR="003E7B9C" w:rsidRPr="002A03BA">
      <w:pPr>
        <w:pBdr>
          <w:bottom w:space="1" w:sz="12" w:color="auto" w:val="single"/>
        </w:pBd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A03BA">
        <w:rPr>
          <w:rFonts w:cs="Times New Roman" w:hAnsi="Times New Roman" w:ascii="Times New Roman"/>
          <w:sz w:val="24"/>
          <w:szCs w:val="24"/>
        </w:rPr>
        <w:t xml:space="preserve">Prihodi od kamata                                                                  </w:t>
      </w:r>
      <w:r w:rsidR="00494F60">
        <w:rPr>
          <w:rFonts w:cs="Times New Roman" w:hAnsi="Times New Roman" w:ascii="Times New Roman"/>
          <w:sz w:val="24"/>
          <w:szCs w:val="24"/>
        </w:rPr>
        <w:t xml:space="preserve">                           34,75</w:t>
      </w:r>
    </w:p>
    <w:p w:rsidRDefault="00737AEE" w:rsidP="003E7B9C" w:rsidR="003E7B9C" w:rsidRPr="002A03BA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Ukupno prihodi: </w:t>
      </w:r>
      <w:r w:rsidR="003E7B9C">
        <w:rPr>
          <w:rFonts w:cs="Times New Roman" w:hAnsi="Times New Roman" w:ascii="Times New Roman"/>
          <w:sz w:val="24"/>
          <w:szCs w:val="24"/>
        </w:rPr>
        <w:t xml:space="preserve">       </w:t>
      </w:r>
      <w:r w:rsidR="003E7B9C" w:rsidRPr="002A03B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438.72</w:t>
      </w:r>
      <w:r w:rsidR="00494F60">
        <w:rPr>
          <w:rFonts w:cs="Times New Roman" w:hAnsi="Times New Roman" w:ascii="Times New Roman"/>
          <w:sz w:val="24"/>
          <w:szCs w:val="24"/>
        </w:rPr>
        <w:t>5,30</w:t>
      </w:r>
      <w:r w:rsidR="003E7B9C" w:rsidRPr="002A03BA">
        <w:rPr>
          <w:rFonts w:cs="Times New Roman" w:hAnsi="Times New Roman" w:ascii="Times New Roman"/>
          <w:sz w:val="24"/>
          <w:szCs w:val="24"/>
        </w:rPr>
        <w:t xml:space="preserve">                 </w:t>
      </w:r>
    </w:p>
    <w:p w:rsidRDefault="003E7B9C" w:rsidP="003E7B9C" w:rsidR="003E7B9C" w:rsidRPr="002A03B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E7B9C" w:rsidP="003E7B9C" w:rsidR="003E7B9C" w:rsidRPr="002A03B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Troškovi</w:t>
      </w:r>
      <w:r w:rsidRPr="002A03BA">
        <w:rPr>
          <w:rFonts w:cs="Times New Roman" w:hAnsi="Times New Roman" w:ascii="Times New Roman"/>
          <w:sz w:val="24"/>
          <w:szCs w:val="24"/>
        </w:rPr>
        <w:t>:</w:t>
      </w:r>
    </w:p>
    <w:p w:rsidRDefault="003E7B9C" w:rsidP="003E7B9C" w:rsidR="003E7B9C" w:rsidRPr="002A03B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E7B9C" w:rsidP="003E7B9C" w:rsidR="003E7B9C" w:rsidRPr="002A03B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A03BA">
        <w:rPr>
          <w:rFonts w:cs="Times New Roman" w:hAnsi="Times New Roman" w:ascii="Times New Roman"/>
          <w:sz w:val="24"/>
          <w:szCs w:val="24"/>
        </w:rPr>
        <w:t xml:space="preserve"> Putni troškovi                                                                                           1</w:t>
      </w:r>
      <w:r w:rsidR="00494F60">
        <w:rPr>
          <w:rFonts w:cs="Times New Roman" w:hAnsi="Times New Roman" w:ascii="Times New Roman"/>
          <w:sz w:val="24"/>
          <w:szCs w:val="24"/>
        </w:rPr>
        <w:t>2.542,59</w:t>
      </w:r>
    </w:p>
    <w:p w:rsidRDefault="003E7B9C" w:rsidP="003E7B9C" w:rsidR="003E7B9C" w:rsidRPr="002A03B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A03BA">
        <w:rPr>
          <w:rFonts w:cs="Times New Roman" w:hAnsi="Times New Roman" w:ascii="Times New Roman"/>
          <w:sz w:val="24"/>
          <w:szCs w:val="24"/>
        </w:rPr>
        <w:t xml:space="preserve"> Isplata razlučnog vjerovnika                                                                    68.350,00</w:t>
      </w:r>
    </w:p>
    <w:p w:rsidRDefault="003E7B9C" w:rsidP="003E7B9C" w:rsidR="003E7B9C" w:rsidRPr="002A03B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A03BA">
        <w:rPr>
          <w:rFonts w:cs="Times New Roman" w:hAnsi="Times New Roman" w:ascii="Times New Roman"/>
          <w:sz w:val="24"/>
          <w:szCs w:val="24"/>
        </w:rPr>
        <w:t xml:space="preserve">Troškovi platnog prometa                                                    </w:t>
      </w:r>
      <w:r w:rsidR="00494F60">
        <w:rPr>
          <w:rFonts w:cs="Times New Roman" w:hAnsi="Times New Roman" w:ascii="Times New Roman"/>
          <w:sz w:val="24"/>
          <w:szCs w:val="24"/>
        </w:rPr>
        <w:t xml:space="preserve">                          946,19</w:t>
      </w:r>
    </w:p>
    <w:p w:rsidRDefault="003E7B9C" w:rsidP="003E7B9C" w:rsidR="003E7B9C" w:rsidRPr="002A03B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A03BA">
        <w:rPr>
          <w:rFonts w:cs="Times New Roman" w:hAnsi="Times New Roman" w:ascii="Times New Roman"/>
          <w:sz w:val="24"/>
          <w:szCs w:val="24"/>
        </w:rPr>
        <w:t>Troškovi najma                                                                                       249.405,43</w:t>
      </w:r>
    </w:p>
    <w:p w:rsidRDefault="003E7B9C" w:rsidP="003E7B9C" w:rsidR="003E7B9C" w:rsidRPr="002A03BA">
      <w:pPr>
        <w:pBdr>
          <w:bottom w:space="1" w:sz="12" w:color="auto" w:val="single"/>
        </w:pBd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A03BA">
        <w:rPr>
          <w:rFonts w:cs="Times New Roman" w:hAnsi="Times New Roman" w:ascii="Times New Roman"/>
          <w:sz w:val="24"/>
          <w:szCs w:val="24"/>
        </w:rPr>
        <w:t>Troškovi oglašavanja                                                                                  4.000,00</w:t>
      </w:r>
    </w:p>
    <w:p w:rsidRDefault="003E7B9C" w:rsidP="003E7B9C" w:rsidR="003E7B9C" w:rsidRPr="002A03BA">
      <w:pPr>
        <w:pBdr>
          <w:bottom w:space="1" w:sz="12" w:color="auto" w:val="single"/>
        </w:pBd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A03BA">
        <w:rPr>
          <w:rFonts w:cs="Times New Roman" w:hAnsi="Times New Roman" w:ascii="Times New Roman"/>
          <w:sz w:val="24"/>
          <w:szCs w:val="24"/>
        </w:rPr>
        <w:t xml:space="preserve">Troškovi el. energije                                                           </w:t>
      </w:r>
      <w:r w:rsidR="00494F60">
        <w:rPr>
          <w:rFonts w:cs="Times New Roman" w:hAnsi="Times New Roman" w:ascii="Times New Roman"/>
          <w:sz w:val="24"/>
          <w:szCs w:val="24"/>
        </w:rPr>
        <w:t xml:space="preserve">                        4.254,45</w:t>
      </w:r>
    </w:p>
    <w:p w:rsidRDefault="003E7B9C" w:rsidP="003E7B9C" w:rsidR="003E7B9C" w:rsidRPr="002A03BA">
      <w:pPr>
        <w:pBdr>
          <w:bottom w:space="1" w:sz="12" w:color="auto" w:val="single"/>
        </w:pBd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A03BA">
        <w:rPr>
          <w:rFonts w:cs="Times New Roman" w:hAnsi="Times New Roman" w:ascii="Times New Roman"/>
          <w:sz w:val="24"/>
          <w:szCs w:val="24"/>
        </w:rPr>
        <w:t xml:space="preserve">Troškovi javne objave(Fina)                                            </w:t>
      </w:r>
      <w:r w:rsidR="00494F60">
        <w:rPr>
          <w:rFonts w:cs="Times New Roman" w:hAnsi="Times New Roman" w:ascii="Times New Roman"/>
          <w:sz w:val="24"/>
          <w:szCs w:val="24"/>
        </w:rPr>
        <w:t xml:space="preserve">                              46</w:t>
      </w:r>
      <w:r w:rsidRPr="002A03BA">
        <w:rPr>
          <w:rFonts w:cs="Times New Roman" w:hAnsi="Times New Roman" w:ascii="Times New Roman"/>
          <w:sz w:val="24"/>
          <w:szCs w:val="24"/>
        </w:rPr>
        <w:t>0,00</w:t>
      </w:r>
    </w:p>
    <w:p w:rsidRDefault="003E7B9C" w:rsidP="003E7B9C" w:rsidR="003E7B9C" w:rsidRPr="002A03BA">
      <w:pPr>
        <w:pBdr>
          <w:bottom w:space="1" w:sz="12" w:color="auto" w:val="single"/>
        </w:pBd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A03BA">
        <w:rPr>
          <w:rFonts w:cs="Times New Roman" w:hAnsi="Times New Roman" w:ascii="Times New Roman"/>
          <w:sz w:val="24"/>
          <w:szCs w:val="24"/>
        </w:rPr>
        <w:t xml:space="preserve">Troškovi ovrhe                                                                  </w:t>
      </w:r>
      <w:r w:rsidR="00494F60">
        <w:rPr>
          <w:rFonts w:cs="Times New Roman" w:hAnsi="Times New Roman" w:ascii="Times New Roman"/>
          <w:sz w:val="24"/>
          <w:szCs w:val="24"/>
        </w:rPr>
        <w:t xml:space="preserve">                             459</w:t>
      </w:r>
      <w:r w:rsidRPr="002A03BA">
        <w:rPr>
          <w:rFonts w:cs="Times New Roman" w:hAnsi="Times New Roman" w:ascii="Times New Roman"/>
          <w:sz w:val="24"/>
          <w:szCs w:val="24"/>
        </w:rPr>
        <w:t>,00</w:t>
      </w:r>
    </w:p>
    <w:p w:rsidRDefault="003E7B9C" w:rsidP="003E7B9C" w:rsidR="003E7B9C" w:rsidRPr="002A03BA">
      <w:pPr>
        <w:pBdr>
          <w:bottom w:space="1" w:sz="12" w:color="auto" w:val="single"/>
        </w:pBd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A03BA">
        <w:rPr>
          <w:rFonts w:cs="Times New Roman" w:hAnsi="Times New Roman" w:ascii="Times New Roman"/>
          <w:sz w:val="24"/>
          <w:szCs w:val="24"/>
        </w:rPr>
        <w:t>Troškovi komunalne naknade                                                                     1.950,18</w:t>
      </w:r>
    </w:p>
    <w:p w:rsidRDefault="003E7B9C" w:rsidP="003E7B9C" w:rsidR="003E7B9C" w:rsidRPr="002A03BA">
      <w:pPr>
        <w:pBdr>
          <w:bottom w:space="1" w:sz="12" w:color="auto" w:val="single"/>
        </w:pBd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A03BA">
        <w:rPr>
          <w:rFonts w:cs="Times New Roman" w:hAnsi="Times New Roman" w:ascii="Times New Roman"/>
          <w:sz w:val="24"/>
          <w:szCs w:val="24"/>
        </w:rPr>
        <w:t>Pdv                                                                                                            55.423,43</w:t>
      </w:r>
    </w:p>
    <w:p w:rsidRDefault="003E7B9C" w:rsidP="003E7B9C" w:rsidR="003E7B9C" w:rsidRPr="002A03BA">
      <w:pPr>
        <w:pBdr>
          <w:bottom w:space="1" w:sz="12" w:color="auto" w:val="single"/>
        </w:pBd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A03BA">
        <w:rPr>
          <w:rFonts w:cs="Times New Roman" w:hAnsi="Times New Roman" w:ascii="Times New Roman"/>
          <w:sz w:val="24"/>
          <w:szCs w:val="24"/>
        </w:rPr>
        <w:t>Troškovi knjigovodstva                                                                            20.000,00</w:t>
      </w:r>
    </w:p>
    <w:p w:rsidRDefault="003E7B9C" w:rsidP="003E7B9C" w:rsidR="003E7B9C" w:rsidRPr="002A03BA">
      <w:pPr>
        <w:pBdr>
          <w:bottom w:space="1" w:sz="12" w:color="auto" w:val="single"/>
        </w:pBd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A03BA">
        <w:rPr>
          <w:rFonts w:cs="Times New Roman" w:hAnsi="Times New Roman" w:ascii="Times New Roman"/>
          <w:sz w:val="24"/>
          <w:szCs w:val="24"/>
        </w:rPr>
        <w:t xml:space="preserve">Porez i prirez na dohodak                                                                           8.368,12  </w:t>
      </w:r>
    </w:p>
    <w:p w:rsidRDefault="003E7B9C" w:rsidP="003E7B9C" w:rsidR="003E7B9C" w:rsidRPr="002A03BA">
      <w:pPr>
        <w:pBdr>
          <w:bottom w:space="1" w:sz="12" w:color="auto" w:val="single"/>
        </w:pBd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A03BA">
        <w:rPr>
          <w:rFonts w:cs="Times New Roman" w:hAnsi="Times New Roman" w:ascii="Times New Roman"/>
          <w:sz w:val="24"/>
          <w:szCs w:val="24"/>
        </w:rPr>
        <w:t>Troškovi otkaznog roka                                                                              2.352,98</w:t>
      </w:r>
    </w:p>
    <w:p w:rsidRDefault="003E7B9C" w:rsidP="003E7B9C" w:rsidR="00494F60">
      <w:pPr>
        <w:pBdr>
          <w:bottom w:space="1" w:sz="12" w:color="auto" w:val="single"/>
        </w:pBd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A03BA">
        <w:rPr>
          <w:rFonts w:cs="Times New Roman" w:hAnsi="Times New Roman" w:ascii="Times New Roman"/>
          <w:sz w:val="24"/>
          <w:szCs w:val="24"/>
        </w:rPr>
        <w:t xml:space="preserve">Troškovi spomeničke rente                                                                            552,00 </w:t>
      </w:r>
    </w:p>
    <w:p w:rsidRDefault="00494F60" w:rsidP="003E7B9C" w:rsidR="003E7B9C" w:rsidRPr="002A03BA">
      <w:pPr>
        <w:pBdr>
          <w:bottom w:space="1" w:sz="12" w:color="auto" w:val="single"/>
        </w:pBd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Troškovi vode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56,50</w:t>
      </w:r>
      <w:r w:rsidR="003E7B9C" w:rsidRPr="002A03B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E7B9C" w:rsidP="003E7B9C" w:rsidR="003E7B9C" w:rsidRPr="002A03B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Ukupno troškovi</w:t>
      </w:r>
      <w:r w:rsidRPr="002A03BA">
        <w:rPr>
          <w:rFonts w:cs="Times New Roman" w:hAnsi="Times New Roman" w:ascii="Times New Roman"/>
          <w:sz w:val="24"/>
          <w:szCs w:val="24"/>
        </w:rPr>
        <w:t xml:space="preserve">: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Pr="002A03BA">
        <w:rPr>
          <w:rFonts w:cs="Times New Roman" w:hAnsi="Times New Roman" w:ascii="Times New Roman"/>
          <w:sz w:val="24"/>
          <w:szCs w:val="24"/>
        </w:rPr>
        <w:t xml:space="preserve">                           </w:t>
      </w:r>
      <w:r w:rsidR="00494F60">
        <w:rPr>
          <w:rFonts w:cs="Times New Roman" w:hAnsi="Times New Roman" w:ascii="Times New Roman"/>
          <w:sz w:val="24"/>
          <w:szCs w:val="24"/>
        </w:rPr>
        <w:t xml:space="preserve">                      429.120,87</w:t>
      </w:r>
    </w:p>
    <w:p w:rsidRDefault="003E7B9C" w:rsidP="003E7B9C" w:rsidR="003E7B9C" w:rsidRPr="002A03B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E7B9C" w:rsidP="003E7B9C" w:rsidR="003E7B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A03BA">
        <w:rPr>
          <w:rFonts w:cs="Times New Roman" w:hAnsi="Times New Roman" w:ascii="Times New Roman"/>
          <w:sz w:val="24"/>
          <w:szCs w:val="24"/>
        </w:rPr>
        <w:t>Saldo na dan 2</w:t>
      </w:r>
      <w:r>
        <w:rPr>
          <w:rFonts w:cs="Times New Roman" w:hAnsi="Times New Roman" w:ascii="Times New Roman"/>
          <w:sz w:val="24"/>
          <w:szCs w:val="24"/>
        </w:rPr>
        <w:t>3</w:t>
      </w:r>
      <w:r w:rsidRPr="002A03BA">
        <w:rPr>
          <w:rFonts w:cs="Times New Roman" w:hAnsi="Times New Roman" w:ascii="Times New Roman"/>
          <w:sz w:val="24"/>
          <w:szCs w:val="24"/>
        </w:rPr>
        <w:t>.0</w:t>
      </w:r>
      <w:r w:rsidR="00737AEE">
        <w:rPr>
          <w:rFonts w:cs="Times New Roman" w:hAnsi="Times New Roman" w:ascii="Times New Roman"/>
          <w:sz w:val="24"/>
          <w:szCs w:val="24"/>
        </w:rPr>
        <w:t>6</w:t>
      </w:r>
      <w:r w:rsidRPr="002A03BA">
        <w:rPr>
          <w:rFonts w:cs="Times New Roman" w:hAnsi="Times New Roman" w:ascii="Times New Roman"/>
          <w:sz w:val="24"/>
          <w:szCs w:val="24"/>
        </w:rPr>
        <w:t xml:space="preserve">.2017.                      </w:t>
      </w:r>
      <w:r w:rsidR="00494F60">
        <w:rPr>
          <w:rFonts w:cs="Times New Roman" w:hAnsi="Times New Roman" w:ascii="Times New Roman"/>
          <w:sz w:val="24"/>
          <w:szCs w:val="24"/>
        </w:rPr>
        <w:t>9.604,43</w:t>
      </w:r>
      <w:r w:rsidRPr="002A03BA">
        <w:rPr>
          <w:rFonts w:cs="Times New Roman" w:hAnsi="Times New Roman" w:ascii="Times New Roman"/>
          <w:sz w:val="24"/>
          <w:szCs w:val="24"/>
        </w:rPr>
        <w:t>kn</w:t>
      </w:r>
    </w:p>
    <w:p w:rsidRDefault="003E7B9C" w:rsidP="003E7B9C" w:rsidR="003E7B9C" w:rsidRPr="002A03B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E7B9C" w:rsidP="00737AEE" w:rsidR="003E7B9C" w:rsidRPr="000479FD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Napomena: Na poziciji troškova nisu iskazane obveze za knjigovodstvo za period </w:t>
      </w:r>
      <w:r w:rsidR="00737AEE">
        <w:rPr>
          <w:rFonts w:cs="Times New Roman" w:hAnsi="Times New Roman" w:ascii="Times New Roman"/>
          <w:sz w:val="24"/>
          <w:szCs w:val="24"/>
        </w:rPr>
        <w:t>osamnaest mjeseci (18</w:t>
      </w:r>
      <w:r>
        <w:rPr>
          <w:rFonts w:cs="Times New Roman" w:hAnsi="Times New Roman" w:ascii="Times New Roman"/>
          <w:sz w:val="24"/>
          <w:szCs w:val="24"/>
        </w:rPr>
        <w:t xml:space="preserve">.000,00 kn - neto), </w:t>
      </w:r>
      <w:r w:rsidR="00494F60">
        <w:rPr>
          <w:rFonts w:cs="Times New Roman" w:hAnsi="Times New Roman" w:ascii="Times New Roman"/>
          <w:sz w:val="24"/>
          <w:szCs w:val="24"/>
        </w:rPr>
        <w:t xml:space="preserve">koje nisu ni plaćene, </w:t>
      </w:r>
      <w:r>
        <w:rPr>
          <w:rFonts w:cs="Times New Roman" w:hAnsi="Times New Roman" w:ascii="Times New Roman"/>
          <w:sz w:val="24"/>
          <w:szCs w:val="24"/>
        </w:rPr>
        <w:t>kako ne bi ostali bez sredstava na žiro računu.</w:t>
      </w:r>
    </w:p>
    <w:p w:rsidRDefault="003E7B9C" w:rsidP="003E7B9C" w:rsidR="003E7B9C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E7B9C" w:rsidP="003E7B9C" w:rsidR="003E7B9C">
      <w:pPr>
        <w:pStyle w:val="Tijeloteksta"/>
        <w:ind w:left="360"/>
        <w:rPr>
          <w:szCs w:val="24"/>
          <w:lang w:val="hr-HR"/>
        </w:rPr>
      </w:pPr>
    </w:p>
    <w:p w:rsidRDefault="003E7B9C" w:rsidP="003E7B9C" w:rsidR="003E7B9C">
      <w:pPr>
        <w:jc w:val="right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upravitelj</w:t>
      </w:r>
    </w:p>
    <w:p w:rsidRDefault="003E7B9C" w:rsidP="00737AEE" w:rsidR="003E7B9C">
      <w:pPr>
        <w:ind w:left="36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Jure Marušić</w:t>
      </w:r>
    </w:p>
    <w:p w:rsidRDefault="00494F60" w:rsidP="00494F60" w:rsidR="00494F60" w:rsidRPr="00494F60">
      <w:pPr>
        <w:spacing w:lineRule="auto" w:line="240" w:after="0"/>
        <w:ind w:left="360"/>
        <w:rPr>
          <w:rFonts w:cs="Times New Roman" w:hAnsi="Times New Roman" w:ascii="Times New Roman"/>
          <w:sz w:val="24"/>
          <w:szCs w:val="24"/>
          <w:u w:val="single"/>
        </w:rPr>
      </w:pPr>
      <w:r w:rsidRPr="00494F60">
        <w:rPr>
          <w:rFonts w:cs="Times New Roman" w:hAnsi="Times New Roman" w:ascii="Times New Roman"/>
          <w:sz w:val="24"/>
          <w:szCs w:val="24"/>
          <w:u w:val="single"/>
        </w:rPr>
        <w:t>Dostaviti:</w:t>
      </w:r>
    </w:p>
    <w:p w:rsidRDefault="00494F60" w:rsidP="00494F60" w:rsidR="00494F60">
      <w:pPr>
        <w:spacing w:lineRule="auto" w:line="240" w:after="0"/>
        <w:ind w:left="360"/>
      </w:pPr>
      <w:r>
        <w:rPr>
          <w:rFonts w:cs="Times New Roman" w:hAnsi="Times New Roman" w:ascii="Times New Roman"/>
          <w:sz w:val="24"/>
          <w:szCs w:val="24"/>
        </w:rPr>
        <w:t>Arhiva stečajnog dužnika</w:t>
      </w:r>
    </w:p>
    <w:p w:rsidRDefault="002D1869" w:rsidP="00494F60" w:rsidR="002D1869">
      <w:pPr>
        <w:spacing w:after="0"/>
      </w:pPr>
    </w:p>
    <w:sectPr w:rsidSect="002D1869" w:rsidR="002D18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2E5D4C"/>
    <w:multiLevelType w:val="hybridMultilevel"/>
    <w:tmpl w:val="4D96E8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49D1F35"/>
    <w:multiLevelType w:val="hybridMultilevel"/>
    <w:tmpl w:val="F23C9E4C"/>
    <w:lvl w:tplc="539286D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B9C"/>
    <w:rsid w:val="00154A21"/>
    <w:rsid w:val="00222955"/>
    <w:rsid w:val="00227A7F"/>
    <w:rsid w:val="002D1869"/>
    <w:rsid w:val="003E7B9C"/>
    <w:rsid w:val="00494F60"/>
    <w:rsid w:val="005E7CD5"/>
    <w:rsid w:val="006E3782"/>
    <w:rsid w:val="00737AEE"/>
    <w:rsid w:val="008F740C"/>
    <w:rsid w:val="00947880"/>
    <w:rsid w:val="00955216"/>
    <w:rsid w:val="00962C68"/>
    <w:rsid w:val="00AF199D"/>
    <w:rsid w:val="00CA1E34"/>
    <w:rsid w:val="00DA3247"/>
    <w:rsid w:val="00FC20A3"/>
    <w:rsid w:val="00FE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E7B9C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E7B9C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val="en-US"/>
    </w:rPr>
  </w:style>
  <w:style w:customStyle="true" w:styleId="TijelotekstaChar" w:type="character">
    <w:name w:val="Tijelo teksta Char"/>
    <w:basedOn w:val="Zadanifontodlomka"/>
    <w:link w:val="Tijeloteksta"/>
    <w:rsid w:val="003E7B9C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Hiperveza" w:type="character">
    <w:name w:val="Hyperlink"/>
    <w:basedOn w:val="Zadanifontodlomka"/>
    <w:uiPriority w:val="99"/>
    <w:semiHidden/>
    <w:unhideWhenUsed/>
    <w:rsid w:val="008F740C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478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7880"/>
    <w:rPr>
      <w:rFonts w:cs="Times New Roman" w:eastAsia="Times New Roman" w:hAnsi="Times New Roman" w:ascii="Times New Roman"/>
      <w:b/>
      <w:bCs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7880"/>
    <w:rPr>
      <w:rFonts w:cs="Times New Roman" w:eastAsia="Times New Roman" w:hAnsi="Times New Roman" w:ascii="Times New Roman"/>
      <w:b/>
      <w:bCs/>
      <w:color w:themeColor="text1"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7880"/>
    <w:rPr>
      <w:rFonts w:cs="Times New Roman" w:eastAsia="Times New Roman" w:hAnsi="Times New Roman" w:ascii="Times New Roman"/>
      <w:b w:val="false"/>
      <w:bCs w:val="false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7880"/>
    <w:rPr>
      <w:rFonts w:cs="Times New Roman" w:eastAsia="Times New Roman" w:hAnsi="Times New Roman" w:ascii="Times New Roman"/>
      <w:b w:val="false"/>
      <w:bCs w:val="false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E7B9C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E7B9C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val="en-US"/>
    </w:rPr>
  </w:style>
  <w:style w:customStyle="1" w:styleId="TijelotekstaChar" w:type="character">
    <w:name w:val="Tijelo teksta Char"/>
    <w:basedOn w:val="Zadanifontodlomka"/>
    <w:link w:val="Tijeloteksta"/>
    <w:rsid w:val="003E7B9C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Hiperveza" w:type="character">
    <w:name w:val="Hyperlink"/>
    <w:basedOn w:val="Zadanifontodlomka"/>
    <w:uiPriority w:val="99"/>
    <w:semiHidden/>
    <w:unhideWhenUsed/>
    <w:rsid w:val="008F740C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478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7880"/>
    <w:rPr>
      <w:rFonts w:ascii="Times New Roman" w:cs="Times New Roman" w:eastAsia="Times New Roman" w:hAnsi="Times New Roman"/>
      <w:b/>
      <w:bCs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7880"/>
    <w:rPr>
      <w:rFonts w:ascii="Times New Roman" w:cs="Times New Roman" w:eastAsia="Times New Roman" w:hAnsi="Times New Roman"/>
      <w:b/>
      <w:bCs/>
      <w:color w:themeColor="text1"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7880"/>
    <w:rPr>
      <w:rFonts w:ascii="Times New Roman" w:cs="Times New Roman" w:eastAsia="Times New Roman" w:hAnsi="Times New Roman"/>
      <w:b w:val="0"/>
      <w:bCs w:val="0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7880"/>
    <w:rPr>
      <w:rFonts w:ascii="Times New Roman" w:cs="Times New Roman" w:eastAsia="Times New Roman" w:hAnsi="Times New Roman"/>
      <w:b w:val="0"/>
      <w:bCs w:val="0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233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3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klasično">
      <a:majorFont>
        <a:latin typeface="Arial"/>
        <a:ea typeface=""/>
        <a:cs typeface=""/>
        <a:font typeface="ＭＳ Ｐゴシック" script="Jpan"/>
        <a:font typeface="돋움" script="Hang"/>
        <a:font typeface="黑体" script="Hans"/>
        <a:font typeface="微軟正黑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ajorFont>
      <a:minorFont>
        <a:latin typeface="Times New Roman"/>
        <a:ea typeface=""/>
        <a:cs typeface=""/>
        <a:font typeface="ＭＳ Ｐ明朝" script="Jpan"/>
        <a:font typeface="바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St-1024/2014-54</izvorni_sadrzaj>
    <derivirana_varijabla naziv="DomainObject.Oznaka_1">St-1024/2014-54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1024</izvorni_sadrzaj>
    <derivirana_varijabla naziv="DomainObject.Predmet.Broj_1">1024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2014.</izvorni_sadrzaj>
    <derivirana_varijabla naziv="DomainObject.Predmet.DatumOsnivanja_1">3.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St-1024/2014</izvorni_sadrzaj>
    <derivirana_varijabla naziv="DomainObject.Predmet.OznakaBroj_1">St-1024/2014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one2play maloprodaja d.o.o.</izvorni_sadrzaj>
    <derivirana_varijabla naziv="DomainObject.Predmet.ProtustrankaFormated_1">  one2play maloprodaja d.o.o.</derivirana_varijabla>
  </DomainObject.Predmet.ProtustrankaFormated>
  <DomainObject.Predmet.ProtustrankaFormatedOIB>
    <izvorni_sadrzaj>  one2play maloprodaja d.o.o., OIB 68437417326</izvorni_sadrzaj>
    <derivirana_varijabla naziv="DomainObject.Predmet.ProtustrankaFormatedOIB_1">  one2play maloprodaja d.o.o., OIB 68437417326</derivirana_varijabla>
  </DomainObject.Predmet.ProtustrankaFormatedOIB>
  <DomainObject.Predmet.ProtustrankaFormatedWithAdress>
    <izvorni_sadrzaj> one2play maloprodaja d.o.o., Joze Martinovića 5-7, 10000 Zagreb</izvorni_sadrzaj>
    <derivirana_varijabla naziv="DomainObject.Predmet.ProtustrankaFormatedWithAdress_1"> one2play maloprodaja d.o.o., Joze Martinovića 5-7, 10000 Zagreb</derivirana_varijabla>
  </DomainObject.Predmet.ProtustrankaFormatedWithAdress>
  <DomainObject.Predmet.ProtustrankaFormatedWithAdressOIB>
    <izvorni_sadrzaj> one2play maloprodaja d.o.o., OIB 68437417326, Joze Martinovića 5-7, 10000 Zagreb</izvorni_sadrzaj>
    <derivirana_varijabla naziv="DomainObject.Predmet.ProtustrankaFormatedWithAdressOIB_1"> one2play maloprodaja d.o.o., OIB 68437417326, Joze Martinovića 5-7, 10000 Zagreb</derivirana_varijabla>
  </DomainObject.Predmet.ProtustrankaFormatedWithAdressOIB>
  <DomainObject.Predmet.ProtustrankaWithAdress>
    <izvorni_sadrzaj>one2play maloprodaja d.o.o. Joze Martinovića 5-7, 10000 Zagreb</izvorni_sadrzaj>
    <derivirana_varijabla naziv="DomainObject.Predmet.ProtustrankaWithAdress_1">one2play maloprodaja d.o.o. Joze Martinovića 5-7, 10000 Zagreb</derivirana_varijabla>
  </DomainObject.Predmet.ProtustrankaWithAdress>
  <DomainObject.Predmet.ProtustrankaWithAdressOIB>
    <izvorni_sadrzaj>one2play maloprodaja d.o.o., OIB 68437417326, Joze Martinovića 5-7, 10000 Zagreb</izvorni_sadrzaj>
    <derivirana_varijabla naziv="DomainObject.Predmet.ProtustrankaWithAdressOIB_1">one2play maloprodaja d.o.o., OIB 68437417326, Joze Martinovića 5-7, 10000 Zagreb</derivirana_varijabla>
  </DomainObject.Predmet.ProtustrankaWithAdressOIB>
  <DomainObject.Predmet.ProtustrankaNazivFormated>
    <izvorni_sadrzaj>one2play maloprodaja d.o.o.</izvorni_sadrzaj>
    <derivirana_varijabla naziv="DomainObject.Predmet.ProtustrankaNazivFormated_1">one2play maloprodaja d.o.o.</derivirana_varijabla>
  </DomainObject.Predmet.ProtustrankaNazivFormated>
  <DomainObject.Predmet.ProtustrankaNazivFormatedOIB>
    <izvorni_sadrzaj>one2play maloprodaja d.o.o., OIB 68437417326</izvorni_sadrzaj>
    <derivirana_varijabla naziv="DomainObject.Predmet.ProtustrankaNazivFormatedOIB_1">one2play maloprodaja d.o.o., OIB 68437417326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one2play maloprodaja d.o.o.</item>
    </izvorni_sadrzaj>
    <derivirana_varijabla naziv="DomainObject.Predmet.ProtuStrankaListFormated_1">
      <item>one2play maloprodaja d.o.o.</item>
    </derivirana_varijabla>
  </DomainObject.Predmet.ProtuStrankaListFormated>
  <DomainObject.Predmet.ProtuStrankaListFormatedOIB>
    <izvorni_sadrzaj>
      <item>one2play maloprodaja d.o.o., OIB 68437417326</item>
    </izvorni_sadrzaj>
    <derivirana_varijabla naziv="DomainObject.Predmet.ProtuStrankaListFormatedOIB_1">
      <item>one2play maloprodaja d.o.o., OIB 68437417326</item>
    </derivirana_varijabla>
  </DomainObject.Predmet.ProtuStrankaListFormatedOIB>
  <DomainObject.Predmet.ProtuStrankaListFormatedWithAdress>
    <izvorni_sadrzaj>
      <item>one2play maloprodaja d.o.o., Joze Martinovića 5-7, 10000 Zagreb</item>
    </izvorni_sadrzaj>
    <derivirana_varijabla naziv="DomainObject.Predmet.ProtuStrankaListFormatedWithAdress_1">
      <item>one2play maloprodaja d.o.o., Joze Martinovića 5-7, 10000 Zagreb</item>
    </derivirana_varijabla>
  </DomainObject.Predmet.ProtuStrankaListFormatedWithAdress>
  <DomainObject.Predmet.ProtuStrankaListFormatedWithAdressOIB>
    <izvorni_sadrzaj>
      <item>one2play maloprodaja d.o.o., OIB 68437417326, Joze Martinovića 5-7, 10000 Zagreb</item>
    </izvorni_sadrzaj>
    <derivirana_varijabla naziv="DomainObject.Predmet.ProtuStrankaListFormatedWithAdressOIB_1">
      <item>one2play maloprodaja d.o.o., OIB 68437417326, Joze Martinovića 5-7, 10000 Zagreb</item>
    </derivirana_varijabla>
  </DomainObject.Predmet.ProtuStrankaListFormatedWithAdressOIB>
  <DomainObject.Predmet.ProtuStrankaListNazivFormated>
    <izvorni_sadrzaj>
      <item>one2play maloprodaja d.o.o.</item>
    </izvorni_sadrzaj>
    <derivirana_varijabla naziv="DomainObject.Predmet.ProtuStrankaListNazivFormated_1">
      <item>one2play maloprodaja d.o.o.</item>
    </derivirana_varijabla>
  </DomainObject.Predmet.ProtuStrankaListNazivFormated>
  <DomainObject.Predmet.ProtuStrankaListNazivFormatedOIB>
    <izvorni_sadrzaj>
      <item>one2play maloprodaja d.o.o., OIB 68437417326</item>
    </izvorni_sadrzaj>
    <derivirana_varijabla naziv="DomainObject.Predmet.ProtuStrankaListNazivFormatedOIB_1">
      <item>one2play maloprodaja d.o.o., OIB 68437417326</item>
    </derivirana_varijabla>
  </DomainObject.Predmet.ProtuStrankaListNazivFormatedOIB>
  <DomainObject.Predmet.OstaliListFormated>
    <izvorni_sadrzaj>
      <item>Jure Marušić</item>
    </izvorni_sadrzaj>
    <derivirana_varijabla naziv="DomainObject.Predmet.OstaliListFormated_1">
      <item>Jure Marušić</item>
    </derivirana_varijabla>
  </DomainObject.Predmet.OstaliListFormated>
  <DomainObject.Predmet.OstaliListFormatedOIB>
    <izvorni_sadrzaj>
      <item>Jure Marušić, OIB 52703189678</item>
    </izvorni_sadrzaj>
    <derivirana_varijabla naziv="DomainObject.Predmet.OstaliListFormatedOIB_1">
      <item>Jure Marušić, OIB 52703189678</item>
    </derivirana_varijabla>
  </DomainObject.Predmet.OstaliListFormatedOIB>
  <DomainObject.Predmet.OstaliListFormatedWithAdress>
    <izvorni_sadrzaj>
      <item>Jure Marušić, Bleiweisova 21, 10000 Zagreb</item>
    </izvorni_sadrzaj>
    <derivirana_varijabla naziv="DomainObject.Predmet.OstaliListFormatedWithAdress_1">
      <item>Jure Marušić, Bleiweisova 21, 10000 Zagreb</item>
    </derivirana_varijabla>
  </DomainObject.Predmet.OstaliListFormatedWithAdress>
  <DomainObject.Predmet.OstaliListFormatedWithAdressOIB>
    <izvorni_sadrzaj>
      <item>Jure Marušić, OIB 52703189678, Bleiweisova 21, 10000 Zagreb</item>
    </izvorni_sadrzaj>
    <derivirana_varijabla naziv="DomainObject.Predmet.OstaliListFormatedWithAdressOIB_1">
      <item>Jure Marušić, OIB 52703189678, Bleiweisova 21, 10000 Zagreb</item>
    </derivirana_varijabla>
  </DomainObject.Predmet.OstaliListFormatedWithAdressOIB>
  <DomainObject.Predmet.OstaliListNazivFormated>
    <izvorni_sadrzaj>
      <item>Jure Marušić</item>
    </izvorni_sadrzaj>
    <derivirana_varijabla naziv="DomainObject.Predmet.OstaliListNazivFormated_1">
      <item>Jure Marušić</item>
    </derivirana_varijabla>
  </DomainObject.Predmet.OstaliListNazivFormated>
  <DomainObject.Predmet.OstaliListNazivFormatedOIB>
    <izvorni_sadrzaj>
      <item>Jure Marušić, OIB 52703189678</item>
    </izvorni_sadrzaj>
    <derivirana_varijabla naziv="DomainObject.Predmet.OstaliListNazivFormatedOIB_1"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one2play maloprodaja d.o.o.</izvorni_sadrzaj>
    <derivirana_varijabla naziv="DomainObject.Predmet.ProtustrankaIDrugi_1">one2play maloprodaja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one2play maloprodaja d.o.o., OIB 68437417326, Joze Martinovića 5-7, 10000 Zagreb</izvorni_sadrzaj>
    <derivirana_varijabla naziv="DomainObject.Predmet.ProtustrankaIDrugiAdressOIB_1">one2play maloprodaja d.o.o., OIB 68437417326, Joze Martinovića 5-7,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one2play maloprodaja d.o.o.</item>
      <item>Jure Marušić</item>
    </izvorni_sadrzaj>
    <derivirana_varijabla naziv="DomainObject.Predmet.SudioniciListNaziv_1">
      <item>FINA Regionalni centar Zagreb</item>
      <item>one2play maloprodaja d.o.o.</item>
      <item>Jure Marušić</item>
    </derivirana_varijabla>
  </DomainObject.Predmet.SudioniciListNaziv>
  <DomainObject.Predmet.SudioniciListAdressOIB>
    <izvorni_sadrzaj>
      <item>FINA Regionalni centar Zagreb, OIB 85821130368, Ulica grada Vukovara 70,10000 Zagreb</item>
      <item>one2play maloprodaja d.o.o., OIB 68437417326, Joze Martinovića 5-7,10000 Zagreb</item>
      <item>Jure Marušić, OIB 52703189678, Bleiweisova 21,10000 Zagreb</item>
    </izvorni_sadrzaj>
    <derivirana_varijabla naziv="DomainObject.Predmet.SudioniciListAdressOIB_1">
      <item>FINA Regionalni centar Zagreb, OIB 85821130368, Ulica grada Vukovara 70,10000 Zagreb</item>
      <item>one2play maloprodaja d.o.o., OIB 68437417326, Joze Martinovića 5-7,10000 Zagreb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68437417326</item>
      <item>, OIB 52703189678</item>
    </izvorni_sadrzaj>
    <derivirana_varijabla naziv="DomainObject.Predmet.SudioniciListNazivOIB_1">
      <item>, OIB 85821130368</item>
      <item>, OIB 68437417326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490</properties:Words>
  <properties:Characters>3087</properties:Characters>
  <properties:Lines>89</properties:Lines>
  <properties:Paragraphs>48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2017-07-07T08:27:00Z</dcterms:created>
  <dc:creator>Jure</dc:creator>
  <cp:lastModifiedBy>Valentina Delač</cp:lastModifiedBy>
  <cp:lastPrinted>2017-06-28T12:04:00Z</cp:lastPrinted>
  <dcterms:modified xmlns:xsi="http://www.w3.org/2001/XMLSchema-instance" xsi:type="dcterms:W3CDTF">2017-07-07T08:27:00Z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St-1024/2014-54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