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ca2e" w14:paraId="805ca2e" w:rsidRDefault="00DC0A5D" w:rsidP="00DC0A5D" w:rsidR="00DC0A5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A5D" w:rsidP="00DC0A5D" w:rsidR="00DC0A5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0A5D" w:rsidP="00DC0A5D" w:rsidR="00DC0A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0A5D" w:rsidP="00DC0A5D" w:rsidR="00DC0A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0A5D" w:rsidP="00DC0A5D" w:rsidR="00DC0A5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0A5D" w:rsidP="00DC0A5D" w:rsidR="00DC0A5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C0A5D" w:rsidP="00DC0A5D" w:rsidR="00DC0A5D" w:rsidRPr="005D578C">
      <w:pPr>
        <w:jc w:val="center"/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131B9B">
        <w:rPr>
          <w:rFonts w:cs="Times New Roman" w:eastAsia="Times New Roman"/>
          <w:szCs w:val="24"/>
        </w:rPr>
        <w:t>CRONUS ADRIATIC d. o. o. Banjole, Kamik 24, OIB 23534164769, MBS 04031</w:t>
      </w:r>
      <w:r>
        <w:rPr>
          <w:rFonts w:cs="Times New Roman" w:eastAsia="Times New Roman"/>
          <w:szCs w:val="24"/>
        </w:rPr>
        <w:t>7542, 7. lipnja 2016.</w:t>
      </w: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131B9B">
        <w:rPr>
          <w:rFonts w:cs="Times New Roman" w:eastAsia="Times New Roman"/>
          <w:szCs w:val="24"/>
        </w:rPr>
        <w:t>CRONUS ADRIATIC d. o. o. Banjole, Kamik 24, OIB 23534164769, MBS 04031</w:t>
      </w:r>
      <w:r>
        <w:rPr>
          <w:rFonts w:cs="Times New Roman" w:eastAsia="Times New Roman"/>
          <w:szCs w:val="24"/>
        </w:rPr>
        <w:t>7542.</w:t>
      </w: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C0A5D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DC0A5D" w:rsidP="00DC0A5D" w:rsidR="00DC0A5D">
      <w:pPr>
        <w:rPr>
          <w:rFonts w:cs="Times New Roman" w:eastAsia="Times New Roman"/>
          <w:szCs w:val="20"/>
        </w:rPr>
      </w:pPr>
    </w:p>
    <w:p w:rsidRDefault="00DC0A5D" w:rsidP="00DC0A5D" w:rsidR="00DC0A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131B9B">
        <w:rPr>
          <w:rFonts w:cs="Times New Roman" w:eastAsia="Times New Roman"/>
          <w:szCs w:val="24"/>
        </w:rPr>
        <w:t>CRONUS ADRIATIC d. o. o. Banjole, Kamik 24, OIB 23534164769, MBS 04031</w:t>
      </w:r>
      <w:r>
        <w:rPr>
          <w:rFonts w:cs="Times New Roman" w:eastAsia="Times New Roman"/>
          <w:szCs w:val="24"/>
        </w:rPr>
        <w:t>7542.</w:t>
      </w:r>
    </w:p>
    <w:p w:rsidRDefault="00DC0A5D" w:rsidP="00DC0A5D" w:rsidR="00DC0A5D">
      <w:pPr>
        <w:ind w:firstLine="709"/>
        <w:rPr>
          <w:rFonts w:cs="Times New Roman" w:eastAsia="Times New Roman"/>
          <w:szCs w:val="24"/>
        </w:rPr>
      </w:pPr>
    </w:p>
    <w:p w:rsidRDefault="00DC0A5D" w:rsidP="00DC0A5D" w:rsidR="00DC0A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131B9B">
        <w:rPr>
          <w:rFonts w:cs="Times New Roman" w:eastAsia="Times New Roman"/>
          <w:szCs w:val="24"/>
        </w:rPr>
        <w:t>CRONUS ADRIATIC d. o. o. Banjole, Kamik 24, OIB 23534164769, MBS 04031</w:t>
      </w:r>
      <w:r>
        <w:rPr>
          <w:rFonts w:cs="Times New Roman" w:eastAsia="Times New Roman"/>
          <w:szCs w:val="24"/>
        </w:rPr>
        <w:t>7542.</w:t>
      </w:r>
    </w:p>
    <w:p w:rsidRDefault="00DC0A5D" w:rsidP="00DC0A5D" w:rsidR="00DC0A5D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C0A5D" w:rsidP="00DC0A5D" w:rsidR="00DC0A5D">
      <w:pPr>
        <w:ind w:firstLine="708"/>
        <w:rPr>
          <w:rFonts w:cs="Times New Roman" w:eastAsia="Times New Roman"/>
          <w:szCs w:val="24"/>
        </w:rPr>
      </w:pPr>
    </w:p>
    <w:p w:rsidRDefault="00DC0A5D" w:rsidP="00DC0A5D" w:rsidR="00DC0A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siječnja 2016.,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Pr="00131B9B">
        <w:rPr>
          <w:rFonts w:cs="Times New Roman" w:eastAsia="Times New Roman"/>
          <w:szCs w:val="24"/>
        </w:rPr>
        <w:t>CR</w:t>
      </w:r>
      <w:r>
        <w:rPr>
          <w:rFonts w:cs="Times New Roman" w:eastAsia="Times New Roman"/>
          <w:szCs w:val="24"/>
        </w:rPr>
        <w:t>ONUS ADRIATIC d. o. o. Banjole.</w:t>
      </w:r>
    </w:p>
    <w:p w:rsidRDefault="00DC0A5D" w:rsidP="00DC0A5D" w:rsidR="00DC0A5D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od 120 dana (dužnik je na dan 11. siječnja 2016. imao evidentirane neizvršene osnove za plaćanje u neprekinutom razdoblju od 120 dana u ukupnom iznosu od 273.927,51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2-3 spisa),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>
        <w:rPr>
          <w:rFonts w:cs="Times New Roman" w:eastAsia="Times New Roman"/>
          <w:szCs w:val="24"/>
        </w:rPr>
        <w:t>SZ-a, na mrežnoj stranici e-Oglasna ploča sudova objavio oglas posl. br. 11 St-96/2016-3</w:t>
      </w:r>
      <w:r w:rsidRPr="00DC0A5D">
        <w:rPr>
          <w:rFonts w:cs="Times New Roman" w:eastAsia="Times New Roman"/>
          <w:szCs w:val="24"/>
        </w:rPr>
        <w:t xml:space="preserve">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</w:t>
      </w:r>
      <w:r w:rsidRPr="00354134">
        <w:rPr>
          <w:rFonts w:cs="Times New Roman" w:eastAsia="Times New Roman"/>
          <w:szCs w:val="24"/>
        </w:rPr>
        <w:lastRenderedPageBreak/>
        <w:t>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C0A5D" w:rsidP="00DC0A5D" w:rsidR="00DC0A5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 (samo je predložena odgoda provedbe skraćenog stečajnog postupka)</w:t>
      </w:r>
      <w:r w:rsidRPr="00D649EA">
        <w:rPr>
          <w:rFonts w:cs="Times New Roman" w:eastAsia="Times New Roman"/>
          <w:szCs w:val="24"/>
        </w:rPr>
        <w:t xml:space="preserve">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DC0A5D" w:rsidP="00DC0A5D" w:rsidR="00DC0A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Napominje se da navod dužnika da</w:t>
      </w:r>
      <w:r w:rsidRPr="00403F17">
        <w:rPr>
          <w:rFonts w:cs="Times New Roman" w:eastAsia="Times New Roman"/>
          <w:szCs w:val="24"/>
        </w:rPr>
        <w:t xml:space="preserve"> je u tijeku </w:t>
      </w:r>
      <w:r>
        <w:rPr>
          <w:rFonts w:cs="Times New Roman" w:eastAsia="Times New Roman"/>
          <w:szCs w:val="24"/>
        </w:rPr>
        <w:t xml:space="preserve">sudski postupak ne utječe na ispunjenje pretpostavki predviđenih čl. 431. SZ-a za donošenje rješenja o otvaranju i zaključenju skraćenog stečajnog postupka, budući da se u tom postupku na odgovarajući način primjenjuju odredbe čl. 132. i 133. te čl. 286. do 292. SZ-a, o stečajnoj masi, odnosno da je stečajni upravitelj dužan i nakon zaključenja stečajnog postupka zastupati stečajnu masu </w:t>
      </w:r>
      <w:r w:rsidRPr="00295D5A">
        <w:rPr>
          <w:rFonts w:cs="Times New Roman" w:eastAsia="Times New Roman"/>
          <w:szCs w:val="24"/>
        </w:rPr>
        <w:t>(takav pravni stav zauzeo je i Visoki trgovački sud Republike Hrvatske u svojoj odluci – rješenju posl. br. Pž-1932/16-3 od 1. travnja 2016.).</w:t>
      </w: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7.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C0A5D" w:rsidP="00DC0A5D" w:rsidR="00DC0A5D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C0A5D" w:rsidP="00DC0A5D" w:rsidR="00DC0A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A448DD">
        <w:rPr>
          <w:rFonts w:cs="Times New Roman" w:eastAsia="Times New Roman"/>
          <w:szCs w:val="24"/>
        </w:rPr>
        <w:t>, v. r.</w:t>
      </w:r>
    </w:p>
    <w:p w:rsidRDefault="00DC0A5D" w:rsidP="00DC0A5D" w:rsidR="00DC0A5D">
      <w:pPr>
        <w:jc w:val="left"/>
        <w:rPr>
          <w:rFonts w:cs="Times New Roman" w:eastAsia="Times New Roman"/>
          <w:szCs w:val="24"/>
        </w:rPr>
      </w:pPr>
    </w:p>
    <w:p w:rsidRDefault="00A448DD" w:rsidP="00DC0A5D" w:rsidR="00A448DD" w:rsidRPr="005D578C">
      <w:pPr>
        <w:jc w:val="left"/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448DD" w:rsidP="00A448DD" w:rsidR="00A448D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C0A5D" w:rsidP="00DC0A5D" w:rsidR="00DC0A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I. rješenja pravo na žalbu ima osoba ovlaštena za zastupanje dužnika po zakonu do dana nastupanja pravnih posljedica otvaranja stečajnog postupka (čl. 128. st. 8. </w:t>
      </w:r>
      <w:r w:rsidR="00A448DD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DC0A5D" w:rsidP="00DC0A5D" w:rsidR="00DC0A5D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rPr>
          <w:rFonts w:cs="Times New Roman" w:eastAsia="Times New Roman"/>
          <w:szCs w:val="24"/>
        </w:rPr>
      </w:pPr>
    </w:p>
    <w:p w:rsidRDefault="00DC0A5D" w:rsidP="00DC0A5D" w:rsidR="00DC0A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0A5D" w:rsidP="00DC0A5D" w:rsidR="00DC0A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C0A5D" w:rsidP="00DC0A5D" w:rsidR="00DC0A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448DD" w:rsidRPr="00131B9B">
        <w:rPr>
          <w:rFonts w:cs="Times New Roman" w:eastAsia="Times New Roman"/>
          <w:szCs w:val="24"/>
        </w:rPr>
        <w:t>CRONUS ADRIATIC d. o. o. Banjole, Kamik 24</w:t>
      </w:r>
      <w:r w:rsidR="00A448DD">
        <w:rPr>
          <w:rFonts w:cs="Times New Roman" w:eastAsia="Times New Roman"/>
          <w:szCs w:val="24"/>
        </w:rPr>
        <w:t xml:space="preserve">, </w:t>
      </w:r>
    </w:p>
    <w:p w:rsidRDefault="00DC0A5D" w:rsidP="00DC0A5D" w:rsidR="00DC0A5D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 w:rsidR="00A448DD">
        <w:rPr>
          <w:rFonts w:cs="Times New Roman" w:eastAsia="Times New Roman"/>
          <w:szCs w:val="20"/>
        </w:rPr>
        <w:t>Pazin, Pazin, M. B. Rašana 2/4,</w:t>
      </w:r>
    </w:p>
    <w:p w:rsidRDefault="00DC0A5D" w:rsidP="00DC0A5D" w:rsidR="00DC0A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C0A5D" w:rsidP="00DC0A5D" w:rsidR="00DC0A5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C0A5D" w:rsidP="00DC0A5D" w:rsidR="00DC0A5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C0A5D" w:rsidP="00DC0A5D" w:rsidR="00DC0A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C0A5D" w:rsidP="00DC0A5D" w:rsidR="00DC0A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C0A5D" w:rsidP="00DC0A5D" w:rsidR="00DC0A5D"/>
    <w:p w:rsidRDefault="00DC0A5D" w:rsidP="00DC0A5D" w:rsidR="00DC0A5D"/>
    <w:p w:rsidRDefault="004F5027" w:rsidR="004F5027"/>
    <w:sectPr w:rsidSect="00DC0A5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A5D" w:rsidP="00DC0A5D" w:rsidR="00DC0A5D">
      <w:r>
        <w:separator/>
      </w:r>
    </w:p>
  </w:endnote>
  <w:endnote w:id="0" w:type="continuationSeparator">
    <w:p w:rsidRDefault="00DC0A5D" w:rsidP="00DC0A5D" w:rsidR="00DC0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A5D" w:rsidP="00DC0A5D" w:rsidR="00DC0A5D">
      <w:r>
        <w:separator/>
      </w:r>
    </w:p>
  </w:footnote>
  <w:footnote w:id="0" w:type="continuationSeparator">
    <w:p w:rsidRDefault="00DC0A5D" w:rsidP="00DC0A5D" w:rsidR="00DC0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A5D" w:rsidP="00DC0A5D" w:rsidR="00DC0A5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2A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St-96/2016-10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A5D" w:rsidP="00DC0A5D" w:rsidR="00DC0A5D" w:rsidRPr="00A074C3">
    <w:pPr>
      <w:pStyle w:val="Zaglavlje"/>
      <w:jc w:val="right"/>
      <w:rPr>
        <w:szCs w:val="24"/>
      </w:rPr>
    </w:pPr>
    <w:r>
      <w:rPr>
        <w:szCs w:val="24"/>
      </w:rPr>
      <w:t>10 St-96/2016-10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747"/>
    <w:rsid w:val="004F5027"/>
    <w:rsid w:val="00872A4A"/>
    <w:rsid w:val="00A448DD"/>
    <w:rsid w:val="00CE7747"/>
    <w:rsid w:val="00DC0A5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0A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0A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C0A5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A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0A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0A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A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A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A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A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0A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0A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C0A5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A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0A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0A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A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A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A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A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CRONUS ADRIATIC d.o.o. BANJOLE</izvorni_sadrzaj>
    <derivirana_varijabla naziv="DomainObject.Predmet.ProtustrankaFormated_1">  CRONUS ADRIATIC d.o.o. BANJOLE</derivirana_varijabla>
  </DomainObject.Predmet.ProtustrankaFormated>
  <DomainObject.Predmet.ProtustrankaFormatedOIB>
    <izvorni_sadrzaj>  CRONUS ADRIATIC d.o.o. BANJOLE, OIB 23534164769</izvorni_sadrzaj>
    <derivirana_varijabla naziv="DomainObject.Predmet.ProtustrankaFormatedOIB_1">  CRONUS ADRIATIC d.o.o. BANJOLE, OIB 23534164769</derivirana_varijabla>
  </DomainObject.Predmet.ProtustrankaFormatedOIB>
  <DomainObject.Predmet.ProtustrankaFormatedWithAdress>
    <izvorni_sadrzaj> CRONUS ADRIATIC d.o.o. BANJOLE, Kamik 24, 52100 Banjole</izvorni_sadrzaj>
    <derivirana_varijabla naziv="DomainObject.Predmet.ProtustrankaFormatedWithAdress_1"> CRONUS ADRIATIC d.o.o. BANJOLE, Kamik 24, 52100 Banjole</derivirana_varijabla>
  </DomainObject.Predmet.ProtustrankaFormatedWithAdress>
  <DomainObject.Predmet.ProtustrankaFormatedWithAdressOIB>
    <izvorni_sadrzaj> CRONUS ADRIATIC d.o.o. BANJOLE, OIB 23534164769, Kamik 24, 52100 Banjole</izvorni_sadrzaj>
    <derivirana_varijabla naziv="DomainObject.Predmet.ProtustrankaFormatedWithAdressOIB_1"> CRONUS ADRIATIC d.o.o. BANJOLE, OIB 23534164769, Kamik 24, 52100 Banjole</derivirana_varijabla>
  </DomainObject.Predmet.ProtustrankaFormatedWithAdressOIB>
  <DomainObject.Predmet.ProtustrankaWithAdress>
    <izvorni_sadrzaj>CRONUS ADRIATIC d.o.o. BANJOLE Kamik 24, 52100 Banjole</izvorni_sadrzaj>
    <derivirana_varijabla naziv="DomainObject.Predmet.ProtustrankaWithAdress_1">CRONUS ADRIATIC d.o.o. BANJOLE Kamik 24, 52100 Banjole</derivirana_varijabla>
  </DomainObject.Predmet.ProtustrankaWithAdress>
  <DomainObject.Predmet.ProtustrankaWithAdressOIB>
    <izvorni_sadrzaj>CRONUS ADRIATIC d.o.o. BANJOLE, OIB 23534164769, Kamik 24, 52100 Banjole</izvorni_sadrzaj>
    <derivirana_varijabla naziv="DomainObject.Predmet.ProtustrankaWithAdressOIB_1">CRONUS ADRIATIC d.o.o. BANJOLE, OIB 23534164769, Kamik 24, 52100 Banjole</derivirana_varijabla>
  </DomainObject.Predmet.ProtustrankaWithAdressOIB>
  <DomainObject.Predmet.ProtustrankaNazivFormated>
    <izvorni_sadrzaj>CRONUS ADRIATIC d.o.o. BANJOLE</izvorni_sadrzaj>
    <derivirana_varijabla naziv="DomainObject.Predmet.ProtustrankaNazivFormated_1">CRONUS ADRIATIC d.o.o. BANJOLE</derivirana_varijabla>
  </DomainObject.Predmet.ProtustrankaNazivFormated>
  <DomainObject.Predmet.ProtustrankaNazivFormatedOIB>
    <izvorni_sadrzaj>CRONUS ADRIATIC d.o.o. BANJOLE, OIB 23534164769</izvorni_sadrzaj>
    <derivirana_varijabla naziv="DomainObject.Predmet.ProtustrankaNazivFormatedOIB_1">CRONUS ADRIATIC d.o.o. BANJOLE, OIB 23534164769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273927.51</izvorni_sadrzaj>
    <derivirana_varijabla naziv="DomainObject.Predmet.TrenutnaVrijednost_1">273927.51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CRONUS ADRIATIC d.o.o. BANJOLE</item>
    </izvorni_sadrzaj>
    <derivirana_varijabla naziv="DomainObject.Predmet.ProtuStrankaListFormated_1">
      <item>CRONUS ADRIATIC d.o.o. BANJOLE</item>
    </derivirana_varijabla>
  </DomainObject.Predmet.ProtuStrankaListFormated>
  <DomainObject.Predmet.ProtuStrankaListFormatedOIB>
    <izvorni_sadrzaj>
      <item>CRONUS ADRIATIC d.o.o. BANJOLE, OIB 23534164769</item>
    </izvorni_sadrzaj>
    <derivirana_varijabla naziv="DomainObject.Predmet.ProtuStrankaListFormatedOIB_1">
      <item>CRONUS ADRIATIC d.o.o. BANJOLE, OIB 23534164769</item>
    </derivirana_varijabla>
  </DomainObject.Predmet.ProtuStrankaListFormatedOIB>
  <DomainObject.Predmet.ProtuStrankaListFormatedWithAdress>
    <izvorni_sadrzaj>
      <item>CRONUS ADRIATIC d.o.o. BANJOLE, Kamik 24, 52100 Banjole</item>
    </izvorni_sadrzaj>
    <derivirana_varijabla naziv="DomainObject.Predmet.ProtuStrankaListFormatedWithAdress_1">
      <item>CRONUS ADRIATIC d.o.o. BANJOLE, Kamik 24, 52100 Banjole</item>
    </derivirana_varijabla>
  </DomainObject.Predmet.ProtuStrankaListFormatedWithAdress>
  <DomainObject.Predmet.ProtuStrankaListFormatedWithAdressOIB>
    <izvorni_sadrzaj>
      <item>CRONUS ADRIATIC d.o.o. BANJOLE, OIB 23534164769, Kamik 24, 52100 Banjole</item>
    </izvorni_sadrzaj>
    <derivirana_varijabla naziv="DomainObject.Predmet.ProtuStrankaListFormatedWithAdressOIB_1">
      <item>CRONUS ADRIATIC d.o.o. BANJOLE, OIB 23534164769, Kamik 24, 52100 Banjole</item>
    </derivirana_varijabla>
  </DomainObject.Predmet.ProtuStrankaListFormatedWithAdressOIB>
  <DomainObject.Predmet.ProtuStrankaListNazivFormated>
    <izvorni_sadrzaj>
      <item>CRONUS ADRIATIC d.o.o. BANJOLE</item>
    </izvorni_sadrzaj>
    <derivirana_varijabla naziv="DomainObject.Predmet.ProtuStrankaListNazivFormated_1">
      <item>CRONUS ADRIATIC d.o.o. BANJOLE</item>
    </derivirana_varijabla>
  </DomainObject.Predmet.ProtuStrankaListNazivFormated>
  <DomainObject.Predmet.ProtuStrankaListNazivFormatedOIB>
    <izvorni_sadrzaj>
      <item>CRONUS ADRIATIC d.o.o. BANJOLE, OIB 23534164769</item>
    </izvorni_sadrzaj>
    <derivirana_varijabla naziv="DomainObject.Predmet.ProtuStrankaListNazivFormatedOIB_1">
      <item>CRONUS ADRIATIC d.o.o. BANJOLE, OIB 23534164769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CRONUS ADRIATIC d.o.o. BANJOLE</izvorni_sadrzaj>
    <derivirana_varijabla naziv="DomainObject.Predmet.ProtustrankaIDrugi_1">CRONUS ADRIATIC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CRONUS ADRIATIC d.o.o. BANJOLE, OIB 23534164769, Kamik 24, 52100 Banjole</izvorni_sadrzaj>
    <derivirana_varijabla naziv="DomainObject.Predmet.ProtustrankaIDrugiAdressOIB_1">CRONUS ADRIATIC d.o.o. BANJOLE, OIB 23534164769, Kamik 24,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CRONUS ADRIATIC d.o.o. BANJOLE</item>
    </izvorni_sadrzaj>
    <derivirana_varijabla naziv="DomainObject.Predmet.SudioniciListNaziv_1">
      <item>FINANCIJSKA AGENCIJA, RC RIJEKA, PODRUŽNICA PULA, PULA</item>
      <item>CRONUS ADRIATIC 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CRONUS ADRIATIC d.o.o. BANJOLE, OIB 23534164769, Kamik 24,52100 Banjole</item>
    </izvorni_sadrzaj>
    <derivirana_varijabla naziv="DomainObject.Predmet.SudioniciListAdressOIB_1">
      <item>FINANCIJSKA AGENCIJA, RC RIJEKA, PODRUŽNICA PULA, PULA, OIB 85821130368, Ulica grada Vukovara 70,10000 Zagreb</item>
      <item>CRONUS ADRIATIC d.o.o. BANJOLE, OIB 23534164769, Kamik 24,52100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23534164769</item>
    </izvorni_sadrzaj>
    <derivirana_varijabla naziv="DomainObject.Predmet.SudioniciListNazivOIB_1">
      <item>, OIB 85821130368</item>
      <item>, OIB 23534164769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4229</properties:Characters>
  <properties:Lines>95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2016-06-07T11:45:00Z</dcterms:created>
  <dc:creator>Mihaela Kaligari</dc:creator>
  <dc:description/>
  <cp:keywords/>
  <cp:lastModifiedBy>Sanja Lakošeljac</cp:lastModifiedBy>
  <cp:lastPrinted>2016-06-08T08:38:00Z</cp:lastPrinted>
  <dcterms:modified xmlns:xsi="http://www.w3.org/2001/XMLSchema-instance" xsi:type="dcterms:W3CDTF">2016-06-08T08:38:00Z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