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d9a87" w14:paraId="65d9a87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1B5018">
        <w:rPr>
          <w:rFonts w:hAnsi="Times New Roman" w:ascii="Times New Roman"/>
        </w:rPr>
        <w:t>2242/17-22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>Trgovački sud u Zagrebu, Stalna služba</w:t>
      </w:r>
      <w:r w:rsidR="009E0272">
        <w:rPr>
          <w:rFonts w:hAnsi="Times New Roman" w:ascii="Times New Roman"/>
        </w:rPr>
        <w:t xml:space="preserve"> u Karlovcu</w:t>
      </w:r>
      <w:r w:rsidRPr="00F40BFF">
        <w:rPr>
          <w:rFonts w:hAnsi="Times New Roman" w:ascii="Times New Roman"/>
        </w:rPr>
        <w:t xml:space="preserve">, po stečajnom </w:t>
      </w:r>
      <w:r w:rsidR="00762E38">
        <w:rPr>
          <w:rFonts w:hAnsi="Times New Roman" w:ascii="Times New Roman"/>
        </w:rPr>
        <w:t xml:space="preserve">sucu Vesni Fundurulić Perišin, </w:t>
      </w:r>
      <w:r w:rsidRPr="00F40BFF">
        <w:rPr>
          <w:rFonts w:hAnsi="Times New Roman" w:ascii="Times New Roman"/>
        </w:rPr>
        <w:t xml:space="preserve">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AF131D" w:rsidRPr="00AF131D">
        <w:rPr>
          <w:rFonts w:hAnsi="Times New Roman" w:ascii="Times New Roman"/>
        </w:rPr>
        <w:t>MUCAFIR j.d.o.o., Zagreb, Ulica braće Cvijića 20, OIB: 22788628681</w:t>
      </w:r>
      <w:r w:rsidR="00762E38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 w:rsidR="00E37AD9">
        <w:rPr>
          <w:rFonts w:hAnsi="Times New Roman" w:ascii="Times New Roman"/>
        </w:rPr>
        <w:t>2. siječnja</w:t>
      </w:r>
      <w:r w:rsidR="00A42972">
        <w:rPr>
          <w:rFonts w:hAnsi="Times New Roman" w:ascii="Times New Roman"/>
        </w:rPr>
        <w:t xml:space="preserve"> 201</w:t>
      </w:r>
      <w:r w:rsidR="00E37AD9">
        <w:rPr>
          <w:rFonts w:hAnsi="Times New Roman" w:ascii="Times New Roman"/>
        </w:rPr>
        <w:t>9</w:t>
      </w:r>
      <w:r w:rsidR="00464385" w:rsidRPr="005C4796">
        <w:rPr>
          <w:rFonts w:hAnsi="Times New Roman" w:ascii="Times New Roman"/>
        </w:rPr>
        <w:t>.</w:t>
      </w:r>
      <w:r w:rsidR="00762E38">
        <w:rPr>
          <w:rFonts w:hAnsi="Times New Roman" w:ascii="Times New Roman"/>
        </w:rPr>
        <w:t>,</w:t>
      </w:r>
      <w:r w:rsidR="00464385" w:rsidRPr="005C4796">
        <w:rPr>
          <w:rFonts w:hAnsi="Times New Roman" w:ascii="Times New Roman"/>
        </w:rPr>
        <w:t xml:space="preserve">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AF131D" w:rsidRPr="00AF131D">
        <w:rPr>
          <w:rFonts w:hAnsi="Times New Roman" w:ascii="Times New Roman"/>
        </w:rPr>
        <w:t>MUCAFIR j.d.o.o., Zagreb, Ulica braće Cvijića 20, OIB: 22788628681</w:t>
      </w:r>
      <w:r w:rsidR="00464385" w:rsidRPr="00D83C21">
        <w:rPr>
          <w:rFonts w:hAnsi="Times New Roman" w:ascii="Times New Roman"/>
        </w:rPr>
        <w:t xml:space="preserve">, </w:t>
      </w:r>
      <w:r w:rsidR="0078246E">
        <w:rPr>
          <w:rFonts w:hAnsi="Times New Roman" w:ascii="Times New Roman"/>
        </w:rPr>
        <w:t>2. siječnja</w:t>
      </w:r>
      <w:r w:rsidR="00464385" w:rsidRPr="00D83C21">
        <w:rPr>
          <w:rFonts w:hAnsi="Times New Roman" w:ascii="Times New Roman"/>
        </w:rPr>
        <w:t xml:space="preserve"> 201</w:t>
      </w:r>
      <w:r w:rsidR="0078246E">
        <w:rPr>
          <w:rFonts w:hAnsi="Times New Roman" w:ascii="Times New Roman"/>
        </w:rPr>
        <w:t>9</w:t>
      </w:r>
      <w:r w:rsidR="00464385" w:rsidRPr="00D83C21">
        <w:rPr>
          <w:rFonts w:hAnsi="Times New Roman" w:ascii="Times New Roman"/>
        </w:rPr>
        <w:t xml:space="preserve">. u </w:t>
      </w:r>
      <w:r w:rsidR="000E3707">
        <w:rPr>
          <w:rFonts w:hAnsi="Times New Roman" w:ascii="Times New Roman"/>
        </w:rPr>
        <w:t>9,</w:t>
      </w:r>
      <w:r w:rsidR="001B5018">
        <w:rPr>
          <w:rFonts w:hAnsi="Times New Roman" w:ascii="Times New Roman"/>
        </w:rPr>
        <w:t>5</w:t>
      </w:r>
      <w:r w:rsidR="00DD4C97">
        <w:rPr>
          <w:rFonts w:hAnsi="Times New Roman" w:ascii="Times New Roman"/>
        </w:rPr>
        <w:t>0</w:t>
      </w:r>
      <w:r w:rsidR="001B5018">
        <w:rPr>
          <w:rFonts w:hAnsi="Times New Roman" w:ascii="Times New Roman"/>
        </w:rPr>
        <w:t xml:space="preserve">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7C7921" w:rsidR="00464385" w:rsidRPr="000E3707">
      <w:pPr>
        <w:ind w:firstLine="720"/>
        <w:jc w:val="both"/>
        <w:rPr>
          <w:rFonts w:hAnsi="Times New Roman" w:ascii="Times New Roman"/>
          <w:color w:val="FF0000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BE08B0" w:rsidRPr="00BE08B0">
        <w:rPr>
          <w:rFonts w:hAnsi="Times New Roman" w:ascii="Times New Roman"/>
        </w:rPr>
        <w:t>Petra Gjurašić, Zagreb, Petrinjska 28, OIB:42344632101</w:t>
      </w:r>
      <w:r w:rsidR="007C7921" w:rsidRPr="00C70EB6">
        <w:rPr>
          <w:rFonts w:hAnsi="Times New Roman" w:ascii="Times New Roman"/>
        </w:rPr>
        <w:t>.</w:t>
      </w:r>
    </w:p>
    <w:p w:rsidRDefault="007C7921" w:rsidP="007C7921" w:rsidR="007C79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AF131D" w:rsidRPr="00AF131D">
        <w:rPr>
          <w:rFonts w:hAnsi="Times New Roman" w:ascii="Times New Roman"/>
        </w:rPr>
        <w:t>MUCAFIR j.d.o.o., Zagreb, Ulica braće Cvijića 20, OIB: 22788628681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AF131D" w:rsidRPr="00AF131D">
        <w:rPr>
          <w:rFonts w:hAnsi="Times New Roman" w:ascii="Times New Roman"/>
        </w:rPr>
        <w:t>MUCAFIR j.d.o.o., Zagreb, Ulica braće Cvijića 20, OIB: 22788628681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AF131D" w:rsidP="00AF131D" w:rsidR="00AF131D" w:rsidRPr="00AF131D">
      <w:pPr>
        <w:ind w:firstLine="720"/>
        <w:jc w:val="both"/>
        <w:rPr>
          <w:rFonts w:hAnsi="Times New Roman" w:ascii="Times New Roman"/>
        </w:rPr>
      </w:pPr>
      <w:r w:rsidRPr="00AF131D">
        <w:rPr>
          <w:rFonts w:hAnsi="Times New Roman" w:ascii="Times New Roman"/>
        </w:rPr>
        <w:t>FINA, Regionalni centar Zagreb, Podružnica Zagreb, podnijela je ovom sudu 9.  kolovoza 2017. prijedlog za otvaranje stečajnog postupka nad dužnikom MUCAFIR j.d.o.o., Zagreb, Ulica braće Cvijića 20, OIB: 22788628681, temeljem odredbe čl. 110. st. 1. Stečajnog zakona ("Narodne novine" broj 71/15 - dalje SZ), u kojem navodi da dužnik 8. kolovoza 2017. u Očevidniku redoslijeda osnova za plaćanje ima evidentirane neizvršene osnove za plaćanje u neprekinutom razdoblju od 120 dan u ukupnom iznosu od 19.951,98 kn, te da ima jednog zaposlenika.</w:t>
      </w:r>
    </w:p>
    <w:p w:rsidRDefault="00AF131D" w:rsidP="00AF131D" w:rsidR="00AF131D" w:rsidRPr="00AF131D">
      <w:pPr>
        <w:ind w:firstLine="720"/>
        <w:jc w:val="both"/>
        <w:rPr>
          <w:rFonts w:hAnsi="Times New Roman" w:ascii="Times New Roman"/>
        </w:rPr>
      </w:pPr>
    </w:p>
    <w:p w:rsidRDefault="00AF131D" w:rsidP="00AF131D" w:rsidR="00AF131D" w:rsidRPr="00AF131D">
      <w:pPr>
        <w:ind w:firstLine="720"/>
        <w:jc w:val="both"/>
        <w:rPr>
          <w:rFonts w:hAnsi="Times New Roman" w:ascii="Times New Roman"/>
        </w:rPr>
      </w:pPr>
      <w:r w:rsidRPr="00AF131D">
        <w:rPr>
          <w:rFonts w:hAnsi="Times New Roman" w:ascii="Times New Roman"/>
        </w:rPr>
        <w:t>Rješenjem ovog suda poslovni broj gornji od 30. studenog 2017. pokrenut je prethodni postupak radi utvrđivanja uvjeta za otvaranje stečajnog postupka sukladno odredbi čl. 115. st. 1. SZ-a, a ujedno je sud zaključkom naredio dužniku da u roku od osam dana dostavi sudu popis imovine i obveza dužnika sukladno čl. 17. st. 1. SZ-a.</w:t>
      </w:r>
    </w:p>
    <w:p w:rsidRDefault="00AF131D" w:rsidP="00AF131D" w:rsidR="00AF131D" w:rsidRPr="00AF131D">
      <w:pPr>
        <w:ind w:firstLine="720"/>
        <w:jc w:val="both"/>
        <w:rPr>
          <w:rFonts w:hAnsi="Times New Roman" w:ascii="Times New Roman"/>
        </w:rPr>
      </w:pPr>
    </w:p>
    <w:p w:rsidRDefault="00AF131D" w:rsidP="00AF131D" w:rsidR="00AF131D" w:rsidRPr="00AF131D">
      <w:pPr>
        <w:ind w:firstLine="720"/>
        <w:jc w:val="both"/>
        <w:rPr>
          <w:rFonts w:hAnsi="Times New Roman" w:ascii="Times New Roman"/>
        </w:rPr>
      </w:pPr>
      <w:r w:rsidRPr="00AF131D">
        <w:rPr>
          <w:rFonts w:hAnsi="Times New Roman" w:ascii="Times New Roman"/>
        </w:rPr>
        <w:lastRenderedPageBreak/>
        <w:t>Na ročištu radi očitovanja o prijedlogu za otvaranje stečajnog postupka održanom 2. veljače 2018., u odsutnosti uredno pozvanog predlagatelja i zakonskog zastupnika dužnika, izvršen je uvid u podnesak zakonskog zastupnika od 8. prosinca 2017. u kojem ista navodi da bi se mogao prekinuti postupak, da gotov novac iz blagajne nije dostavljala na račun, a kako ne bi stvorila potraživanja prema dobavljačima robe, te ne osporava svoje obveze prema Ministarstvu financija i da će u najkraćem roku pokušati podmiriti obveze. Također da društvo posluje u iznajmljenom prostoru sa pripadajućim inventarom te nema dugotrajne imovine. Uvidom u podnesak FINA-e od 2. prosinca 2017., utvrđeno je da ista ostaje kod navoda i zahtjeva za provedbu stečajnog postupka.</w:t>
      </w:r>
    </w:p>
    <w:p w:rsidRDefault="00AF131D" w:rsidP="00AF131D" w:rsidR="00AF131D" w:rsidRPr="00AF131D">
      <w:pPr>
        <w:ind w:firstLine="720"/>
        <w:jc w:val="both"/>
        <w:rPr>
          <w:rFonts w:hAnsi="Times New Roman" w:ascii="Times New Roman"/>
        </w:rPr>
      </w:pPr>
    </w:p>
    <w:p w:rsidRDefault="00AF131D" w:rsidP="00AF131D" w:rsidR="00AF131D" w:rsidRPr="00AF131D">
      <w:pPr>
        <w:ind w:firstLine="720"/>
        <w:jc w:val="both"/>
        <w:rPr>
          <w:rFonts w:hAnsi="Times New Roman" w:ascii="Times New Roman"/>
        </w:rPr>
      </w:pPr>
      <w:r w:rsidRPr="00AF131D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5. veljače 2018. zatražio od javnih tijela koja vode evidenciju o određenoj vrsti imovine dostavu podataka iz njihovih službenih evidencija o tome da li je dužnik evidentiran kao vlasnik imovine. </w:t>
      </w:r>
    </w:p>
    <w:p w:rsidRDefault="00AF131D" w:rsidP="00AF131D" w:rsidR="00AF131D" w:rsidRPr="00AF131D">
      <w:pPr>
        <w:ind w:firstLine="720"/>
        <w:jc w:val="both"/>
        <w:rPr>
          <w:rFonts w:hAnsi="Times New Roman" w:ascii="Times New Roman"/>
        </w:rPr>
      </w:pPr>
    </w:p>
    <w:p w:rsidRDefault="00AF131D" w:rsidP="00AF131D" w:rsidR="003813CD">
      <w:pPr>
        <w:ind w:firstLine="720"/>
        <w:jc w:val="both"/>
        <w:rPr>
          <w:rFonts w:hAnsi="Times New Roman" w:ascii="Times New Roman"/>
        </w:rPr>
      </w:pPr>
      <w:r w:rsidRPr="00AF131D">
        <w:rPr>
          <w:rFonts w:hAnsi="Times New Roman" w:ascii="Times New Roman"/>
        </w:rPr>
        <w:t>Uvidom u obavijest Hrvatske agencije za civilno zrakoplovstvo utvrđeno je da dužnik nije registriran kao vlasnik zrakoplova. Uvidom u uvjerenje Centra za vozila d.d.  utvrđeno je da dužnik nije evidentiran kao vlasnik  vozila. Uvidom u dostavljenu obavijest Ministarstva mora, prometa i infrastrukture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Zagreb utvrđeno je da dužnik nije upisan u katastarski operat. Uvidom u obavijest Središnjeg klirinškog depozitarnog društva d.d. utvrđeno je da u sustavu SKDD-a ne postoji račun nematerijaliziranih vrijednosnih papira dužnika. Uvidom u dostavljenu potvrdu FINA-e od 8. veljače 2018., utvrđeno je da na dan izdavanja potvrde u Očevidniku redoslijeda osnova za plaćanje dužnik ima evidentirane neizvršene osnove za plaćanje u neprekinutom razdoblju od 303 dan u iznosu od  20.517,66 kn.</w:t>
      </w:r>
    </w:p>
    <w:p w:rsidRDefault="00AF131D" w:rsidP="00AF131D" w:rsidR="00AF131D">
      <w:pPr>
        <w:ind w:firstLine="720"/>
        <w:jc w:val="both"/>
        <w:rPr>
          <w:rFonts w:hAnsi="Times New Roman" w:ascii="Times New Roman"/>
        </w:rPr>
      </w:pPr>
    </w:p>
    <w:p w:rsidRDefault="00AF131D" w:rsidP="00AF131D" w:rsidR="00AF131D" w:rsidRPr="003813CD">
      <w:pPr>
        <w:ind w:firstLine="720"/>
        <w:jc w:val="both"/>
        <w:rPr>
          <w:rFonts w:hAnsi="Times New Roman" w:ascii="Times New Roman"/>
        </w:rPr>
      </w:pPr>
      <w:r w:rsidRPr="00AF131D">
        <w:rPr>
          <w:rFonts w:hAnsi="Times New Roman" w:ascii="Times New Roman"/>
        </w:rPr>
        <w:t>Na ročište radi utvrđivanje pretpostavki za otvaranje stečajnog postupka održano 5. srpnja 2018. nisu pristupili predlagatelj niti zakonski zastupnik dužnika, te je izvršen uvid u podnesak FINA-e od 7. svibnja 20178. kojim navodi da u cijelosti ostaje kod prijedloga za otvaranje stečajnog postupka, te navoda iznesenih u istom. Također je izvršen uvid u podnesak zakonskog zastupnika od 11. svibnja 2018., a koji ponavlja navode iznesene u podnesku od 8. prosinca 2017.</w:t>
      </w:r>
    </w:p>
    <w:p w:rsidRDefault="000E4A4D" w:rsidP="000F2F7E" w:rsidR="000E4A4D">
      <w:pPr>
        <w:ind w:firstLine="720"/>
        <w:jc w:val="both"/>
        <w:rPr>
          <w:rFonts w:hAnsi="Times New Roman" w:ascii="Times New Roman"/>
        </w:rPr>
      </w:pPr>
    </w:p>
    <w:p w:rsidRDefault="00286056" w:rsidP="000F2F7E" w:rsidR="00286056">
      <w:pPr>
        <w:ind w:firstLine="720"/>
        <w:jc w:val="both"/>
        <w:rPr>
          <w:rFonts w:hAnsi="Times New Roman" w:ascii="Times New Roman"/>
        </w:rPr>
      </w:pPr>
      <w:r w:rsidRPr="00286056">
        <w:rPr>
          <w:rFonts w:hAnsi="Times New Roman" w:ascii="Times New Roman"/>
        </w:rPr>
        <w:t xml:space="preserve">Daljnjom provjerom na dan pisanja ovog rješenja kroz stranicu FINA-e, eBlokade, utvrđeno je da dužnik u Očevidniku neizvršenih osnova za plaćanje ima evidentiran ukupan iznos obveza po svim neizvršenim osnovama za plaćanje s kamatom u iznosu od </w:t>
      </w:r>
      <w:r w:rsidR="00AF131D">
        <w:rPr>
          <w:rFonts w:hAnsi="Times New Roman" w:ascii="Times New Roman"/>
        </w:rPr>
        <w:t>32.499,30</w:t>
      </w:r>
      <w:r>
        <w:rPr>
          <w:rFonts w:hAnsi="Times New Roman" w:ascii="Times New Roman"/>
        </w:rPr>
        <w:t xml:space="preserve"> </w:t>
      </w:r>
      <w:r w:rsidRPr="00286056">
        <w:rPr>
          <w:rFonts w:hAnsi="Times New Roman" w:ascii="Times New Roman"/>
        </w:rPr>
        <w:t>kn.</w:t>
      </w:r>
    </w:p>
    <w:p w:rsidRDefault="00286056" w:rsidP="000F2F7E" w:rsidR="00286056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Dakle iz navedenog proizlazi da imovina dužnika </w:t>
      </w:r>
      <w:r w:rsidR="00AF131D" w:rsidRPr="00AF131D">
        <w:rPr>
          <w:rFonts w:hAnsi="Times New Roman" w:ascii="Times New Roman"/>
        </w:rPr>
        <w:t>MUCAFIR j.d.o.o., Zagreb</w:t>
      </w:r>
      <w:r w:rsidR="00661D86" w:rsidRPr="00661D86">
        <w:rPr>
          <w:rFonts w:hAnsi="Times New Roman" w:ascii="Times New Roman"/>
        </w:rPr>
        <w:t xml:space="preserve">, </w:t>
      </w:r>
      <w:r w:rsidRPr="00A042B3">
        <w:rPr>
          <w:rFonts w:hAnsi="Times New Roman" w:ascii="Times New Roman"/>
        </w:rPr>
        <w:t>nije dovoljna ni za namirenje troškova stečajnog postupka.</w:t>
      </w:r>
    </w:p>
    <w:p w:rsidRDefault="00A042B3" w:rsidP="00286056" w:rsidR="00A042B3" w:rsidRPr="00A042B3">
      <w:pPr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>Rješenjem ovog suda poslovni broj St-</w:t>
      </w:r>
      <w:r w:rsidR="00AF131D">
        <w:rPr>
          <w:rFonts w:hAnsi="Times New Roman" w:ascii="Times New Roman"/>
        </w:rPr>
        <w:t>2242/17-21</w:t>
      </w:r>
      <w:r w:rsidR="00E4543F">
        <w:rPr>
          <w:rFonts w:hAnsi="Times New Roman" w:ascii="Times New Roman"/>
        </w:rPr>
        <w:t xml:space="preserve"> </w:t>
      </w:r>
      <w:r w:rsidRPr="00A042B3">
        <w:rPr>
          <w:rFonts w:hAnsi="Times New Roman" w:ascii="Times New Roman"/>
        </w:rPr>
        <w:t xml:space="preserve">od </w:t>
      </w:r>
      <w:r w:rsidR="00AF131D">
        <w:rPr>
          <w:rFonts w:hAnsi="Times New Roman" w:ascii="Times New Roman"/>
        </w:rPr>
        <w:t>4</w:t>
      </w:r>
      <w:r w:rsidR="006351D8">
        <w:rPr>
          <w:rFonts w:hAnsi="Times New Roman" w:ascii="Times New Roman"/>
        </w:rPr>
        <w:t>. rujna</w:t>
      </w:r>
      <w:r w:rsidR="00BD685B">
        <w:rPr>
          <w:rFonts w:hAnsi="Times New Roman" w:ascii="Times New Roman"/>
        </w:rPr>
        <w:t xml:space="preserve"> 2018</w:t>
      </w:r>
      <w:r w:rsidRPr="00A042B3">
        <w:rPr>
          <w:rFonts w:hAnsi="Times New Roman" w:ascii="Times New Roman"/>
        </w:rPr>
        <w:t>. pozvane su osobe koje imaju pravni interes za provedbom stečajnog postupka nad dužnikom da u roku 15 dana od ob</w:t>
      </w:r>
      <w:r w:rsidR="00BD685B">
        <w:rPr>
          <w:rFonts w:hAnsi="Times New Roman" w:ascii="Times New Roman"/>
        </w:rPr>
        <w:t>jave rješenja uplate iznos od 15</w:t>
      </w:r>
      <w:r w:rsidRPr="00A042B3">
        <w:rPr>
          <w:rFonts w:hAnsi="Times New Roman" w:ascii="Times New Roman"/>
        </w:rPr>
        <w:t xml:space="preserve">.000,00 kn na ime predujma za namirenje troškova prethodnog i otvorenog stečajnog postupka, uz upozorenje da ukoliko predujam ne bude uplaćen u određenom roku, sud će donijeti rješenje o otvaranju i zaključenju stečajnog </w:t>
      </w:r>
      <w:r w:rsidRPr="00A042B3">
        <w:rPr>
          <w:rFonts w:hAnsi="Times New Roman" w:ascii="Times New Roman"/>
        </w:rPr>
        <w:lastRenderedPageBreak/>
        <w:t xml:space="preserve">postupka. Navedeno rješenje objavljeno je na e-Oglasnoj ploči ovog suda </w:t>
      </w:r>
      <w:r w:rsidR="00AF131D">
        <w:rPr>
          <w:rFonts w:hAnsi="Times New Roman" w:ascii="Times New Roman"/>
        </w:rPr>
        <w:t>4</w:t>
      </w:r>
      <w:r w:rsidR="006351D8">
        <w:rPr>
          <w:rFonts w:hAnsi="Times New Roman" w:ascii="Times New Roman"/>
        </w:rPr>
        <w:t>. rujna</w:t>
      </w:r>
      <w:r w:rsidR="00BD685B">
        <w:rPr>
          <w:rFonts w:hAnsi="Times New Roman" w:ascii="Times New Roman"/>
        </w:rPr>
        <w:t xml:space="preserve"> 2018</w:t>
      </w:r>
      <w:r w:rsidRPr="00A042B3">
        <w:rPr>
          <w:rFonts w:hAnsi="Times New Roman" w:ascii="Times New Roman"/>
        </w:rPr>
        <w:t>., te provjerom kod računovodstva suda utvrđeno da traženi predujam  nije uplaćen.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A042B3" w:rsidP="00A042B3" w:rsidR="00A042B3" w:rsidRPr="00A042B3">
      <w:pPr>
        <w:ind w:firstLine="720"/>
        <w:jc w:val="both"/>
        <w:rPr>
          <w:rFonts w:hAnsi="Times New Roman" w:ascii="Times New Roman"/>
        </w:rPr>
      </w:pPr>
    </w:p>
    <w:p w:rsidRDefault="00A042B3" w:rsidP="00A042B3" w:rsidR="00A042B3">
      <w:pPr>
        <w:ind w:firstLine="720"/>
        <w:jc w:val="both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Slijedom iznesenog, a temeljem čl. 132. u svezi čl. 12. i 286. SZ-a odlučeno je kao pod toč. I. do IV. izreke rješenja. Stečajni upravitelj je izabran metodom slučajnog odabira. </w:t>
      </w:r>
    </w:p>
    <w:p w:rsidRDefault="00A042B3" w:rsidP="00A23B1F" w:rsidR="00A042B3" w:rsidRPr="00A042B3">
      <w:pPr>
        <w:jc w:val="both"/>
        <w:rPr>
          <w:rFonts w:hAnsi="Times New Roman" w:ascii="Times New Roman"/>
        </w:rPr>
      </w:pPr>
    </w:p>
    <w:p w:rsidRDefault="00A042B3" w:rsidP="0012310E" w:rsidR="00975B79" w:rsidRPr="001115CA">
      <w:pPr>
        <w:ind w:firstLine="720"/>
        <w:jc w:val="center"/>
        <w:rPr>
          <w:rFonts w:hAnsi="Times New Roman" w:ascii="Times New Roman"/>
        </w:rPr>
      </w:pPr>
      <w:r w:rsidRPr="00A042B3">
        <w:rPr>
          <w:rFonts w:hAnsi="Times New Roman" w:ascii="Times New Roman"/>
        </w:rPr>
        <w:t xml:space="preserve">U Karlovcu </w:t>
      </w:r>
      <w:r w:rsidR="00E37AD9">
        <w:rPr>
          <w:rFonts w:hAnsi="Times New Roman" w:ascii="Times New Roman"/>
        </w:rPr>
        <w:t>2. siječnja</w:t>
      </w:r>
      <w:r w:rsidRPr="00A042B3">
        <w:rPr>
          <w:rFonts w:hAnsi="Times New Roman" w:ascii="Times New Roman"/>
        </w:rPr>
        <w:t xml:space="preserve"> 201</w:t>
      </w:r>
      <w:r w:rsidR="00E37AD9">
        <w:rPr>
          <w:rFonts w:hAnsi="Times New Roman" w:ascii="Times New Roman"/>
        </w:rPr>
        <w:t>9</w:t>
      </w:r>
      <w:r w:rsidRPr="00A042B3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840D37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421CAC">
        <w:rPr>
          <w:rFonts w:hAnsi="Times New Roman" w:ascii="Times New Roman"/>
        </w:rPr>
        <w:t>, v.r.</w:t>
      </w:r>
    </w:p>
    <w:p w:rsidRDefault="00421CAC" w:rsidP="00840D37" w:rsidR="00421CAC">
      <w:pPr>
        <w:ind w:firstLine="720"/>
        <w:jc w:val="right"/>
        <w:rPr>
          <w:rFonts w:hAnsi="Times New Roman" w:ascii="Times New Roman"/>
        </w:rPr>
      </w:pPr>
    </w:p>
    <w:p w:rsidRDefault="00421CAC" w:rsidP="00840D37" w:rsidR="00421CA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21CAC" w:rsidP="00840D37" w:rsidR="00421CA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421CAC" w:rsidP="00840D37" w:rsidR="00421CA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975B79" w:rsidP="002210C5" w:rsidR="00975B79">
      <w:pPr>
        <w:rPr>
          <w:rFonts w:hAnsi="Times New Roman" w:ascii="Times New Roman"/>
        </w:rPr>
      </w:pPr>
    </w:p>
    <w:p w:rsidRDefault="00975B79" w:rsidP="00C8310F" w:rsidR="00975B79" w:rsidRPr="001115CA">
      <w:pPr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051D0" w:rsidP="00421CAC" w:rsidR="006051D0" w:rsidRPr="00421CAC">
      <w:pPr>
        <w:jc w:val="both"/>
        <w:rPr>
          <w:rFonts w:hAnsi="Times New Roman" w:ascii="Times New Roman"/>
        </w:rPr>
      </w:pPr>
    </w:p>
    <w:sectPr w:rsidSect="00C60325" w:rsidR="006051D0" w:rsidRPr="00421CAC">
      <w:headerReference w:type="even" r:id="rId11"/>
      <w:headerReference w:type="default" r:id="rId12"/>
      <w:pgSz w:code="9" w:h="16838" w:w="11906"/>
      <w:pgMar w:gutter="0" w:footer="720" w:header="720" w:left="1418" w:bottom="1560" w:right="1418" w:top="1418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1CA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B5018" w:rsidP="001B5018" w:rsidR="00AF7971" w:rsidRPr="00AF7971">
    <w:pPr>
      <w:pStyle w:val="Zaglavlje"/>
      <w:jc w:val="right"/>
      <w:rPr>
        <w:rFonts w:hAnsi="Times New Roman" w:ascii="Times New Roman"/>
      </w:rPr>
    </w:pPr>
    <w:r w:rsidRPr="001B5018">
      <w:rPr>
        <w:rFonts w:hAnsi="Times New Roman" w:ascii="Times New Roman"/>
      </w:rPr>
      <w:t>3 St-2242/17-22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1"/>
  </w:num>
  <w:num w:numId="16">
    <w:abstractNumId w:val="9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13C9"/>
    <w:rsid w:val="000925C5"/>
    <w:rsid w:val="00096087"/>
    <w:rsid w:val="000973B4"/>
    <w:rsid w:val="000A297D"/>
    <w:rsid w:val="000B1278"/>
    <w:rsid w:val="000C3F20"/>
    <w:rsid w:val="000C5116"/>
    <w:rsid w:val="000C6183"/>
    <w:rsid w:val="000E3707"/>
    <w:rsid w:val="000E4A4D"/>
    <w:rsid w:val="000F2F7E"/>
    <w:rsid w:val="001056B0"/>
    <w:rsid w:val="001100CA"/>
    <w:rsid w:val="001115CA"/>
    <w:rsid w:val="00116557"/>
    <w:rsid w:val="0012310E"/>
    <w:rsid w:val="001305D0"/>
    <w:rsid w:val="001314E4"/>
    <w:rsid w:val="001324BB"/>
    <w:rsid w:val="0015135F"/>
    <w:rsid w:val="001657FD"/>
    <w:rsid w:val="00180A62"/>
    <w:rsid w:val="00192133"/>
    <w:rsid w:val="001B052B"/>
    <w:rsid w:val="001B5018"/>
    <w:rsid w:val="001B54F2"/>
    <w:rsid w:val="001D5EB3"/>
    <w:rsid w:val="001E12C7"/>
    <w:rsid w:val="001E35B4"/>
    <w:rsid w:val="001F099E"/>
    <w:rsid w:val="001F6418"/>
    <w:rsid w:val="001F667D"/>
    <w:rsid w:val="00200D53"/>
    <w:rsid w:val="00203194"/>
    <w:rsid w:val="00205364"/>
    <w:rsid w:val="002210C5"/>
    <w:rsid w:val="002236A7"/>
    <w:rsid w:val="00226E8F"/>
    <w:rsid w:val="00231C0F"/>
    <w:rsid w:val="002343E1"/>
    <w:rsid w:val="002364B8"/>
    <w:rsid w:val="002458DD"/>
    <w:rsid w:val="002558C5"/>
    <w:rsid w:val="002575A9"/>
    <w:rsid w:val="002732D0"/>
    <w:rsid w:val="00286056"/>
    <w:rsid w:val="00286107"/>
    <w:rsid w:val="0029593A"/>
    <w:rsid w:val="002A192F"/>
    <w:rsid w:val="002A34F1"/>
    <w:rsid w:val="002A3EC8"/>
    <w:rsid w:val="002D1518"/>
    <w:rsid w:val="002F043B"/>
    <w:rsid w:val="002F2321"/>
    <w:rsid w:val="0031523D"/>
    <w:rsid w:val="00320B08"/>
    <w:rsid w:val="0032226F"/>
    <w:rsid w:val="0032359A"/>
    <w:rsid w:val="00332F72"/>
    <w:rsid w:val="003349AD"/>
    <w:rsid w:val="003365D2"/>
    <w:rsid w:val="00367FB0"/>
    <w:rsid w:val="003811DD"/>
    <w:rsid w:val="003812AA"/>
    <w:rsid w:val="003813CD"/>
    <w:rsid w:val="003832A2"/>
    <w:rsid w:val="003A572A"/>
    <w:rsid w:val="003C546D"/>
    <w:rsid w:val="003C6447"/>
    <w:rsid w:val="003D15DF"/>
    <w:rsid w:val="003D2785"/>
    <w:rsid w:val="003E01D6"/>
    <w:rsid w:val="003F3EBF"/>
    <w:rsid w:val="003F5409"/>
    <w:rsid w:val="00405622"/>
    <w:rsid w:val="00413291"/>
    <w:rsid w:val="004134AC"/>
    <w:rsid w:val="00416E00"/>
    <w:rsid w:val="00417564"/>
    <w:rsid w:val="00421CAC"/>
    <w:rsid w:val="00432527"/>
    <w:rsid w:val="0043632E"/>
    <w:rsid w:val="00447E54"/>
    <w:rsid w:val="00464385"/>
    <w:rsid w:val="004661FF"/>
    <w:rsid w:val="00466D65"/>
    <w:rsid w:val="00472150"/>
    <w:rsid w:val="00484309"/>
    <w:rsid w:val="0048728D"/>
    <w:rsid w:val="00491637"/>
    <w:rsid w:val="004B7D02"/>
    <w:rsid w:val="004C10AA"/>
    <w:rsid w:val="004C2E34"/>
    <w:rsid w:val="004D0339"/>
    <w:rsid w:val="004D1456"/>
    <w:rsid w:val="004D38B6"/>
    <w:rsid w:val="004D4B34"/>
    <w:rsid w:val="004E051D"/>
    <w:rsid w:val="004E4351"/>
    <w:rsid w:val="004E7E33"/>
    <w:rsid w:val="00500B0C"/>
    <w:rsid w:val="00503749"/>
    <w:rsid w:val="00513210"/>
    <w:rsid w:val="0051510F"/>
    <w:rsid w:val="00531DBD"/>
    <w:rsid w:val="0054026A"/>
    <w:rsid w:val="0054065D"/>
    <w:rsid w:val="005423FE"/>
    <w:rsid w:val="00542F1A"/>
    <w:rsid w:val="005440B7"/>
    <w:rsid w:val="00544A34"/>
    <w:rsid w:val="005456B7"/>
    <w:rsid w:val="00546775"/>
    <w:rsid w:val="00546F60"/>
    <w:rsid w:val="00553312"/>
    <w:rsid w:val="00554A5C"/>
    <w:rsid w:val="00556E13"/>
    <w:rsid w:val="005611C1"/>
    <w:rsid w:val="00570F10"/>
    <w:rsid w:val="005732A3"/>
    <w:rsid w:val="005809BA"/>
    <w:rsid w:val="005939C6"/>
    <w:rsid w:val="005A30D9"/>
    <w:rsid w:val="005A4334"/>
    <w:rsid w:val="005A5847"/>
    <w:rsid w:val="005B4230"/>
    <w:rsid w:val="005C4796"/>
    <w:rsid w:val="005D5EC1"/>
    <w:rsid w:val="005F4F6B"/>
    <w:rsid w:val="006051D0"/>
    <w:rsid w:val="00630958"/>
    <w:rsid w:val="006351D8"/>
    <w:rsid w:val="00636B7D"/>
    <w:rsid w:val="00637330"/>
    <w:rsid w:val="006375A3"/>
    <w:rsid w:val="00644F57"/>
    <w:rsid w:val="006501F2"/>
    <w:rsid w:val="00661D86"/>
    <w:rsid w:val="006C2A03"/>
    <w:rsid w:val="006C7F6C"/>
    <w:rsid w:val="006E12B0"/>
    <w:rsid w:val="006E1FD3"/>
    <w:rsid w:val="006E2EFA"/>
    <w:rsid w:val="0070223B"/>
    <w:rsid w:val="00705993"/>
    <w:rsid w:val="007077A1"/>
    <w:rsid w:val="00735736"/>
    <w:rsid w:val="00737A4B"/>
    <w:rsid w:val="00762E38"/>
    <w:rsid w:val="0078246E"/>
    <w:rsid w:val="00783150"/>
    <w:rsid w:val="007849EC"/>
    <w:rsid w:val="00793CE7"/>
    <w:rsid w:val="00793E1F"/>
    <w:rsid w:val="007A0915"/>
    <w:rsid w:val="007B4C6D"/>
    <w:rsid w:val="007B576C"/>
    <w:rsid w:val="007C72DF"/>
    <w:rsid w:val="007C7921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454DB"/>
    <w:rsid w:val="008514FE"/>
    <w:rsid w:val="00857417"/>
    <w:rsid w:val="00861DDE"/>
    <w:rsid w:val="00890661"/>
    <w:rsid w:val="008B4C77"/>
    <w:rsid w:val="008B4C87"/>
    <w:rsid w:val="008B57BD"/>
    <w:rsid w:val="008C244D"/>
    <w:rsid w:val="008C5622"/>
    <w:rsid w:val="008D782F"/>
    <w:rsid w:val="008E0EF7"/>
    <w:rsid w:val="00901817"/>
    <w:rsid w:val="00906D58"/>
    <w:rsid w:val="009107AF"/>
    <w:rsid w:val="009149F1"/>
    <w:rsid w:val="00917783"/>
    <w:rsid w:val="00926AB4"/>
    <w:rsid w:val="009402A5"/>
    <w:rsid w:val="00940C93"/>
    <w:rsid w:val="009432E4"/>
    <w:rsid w:val="0094725F"/>
    <w:rsid w:val="0094799B"/>
    <w:rsid w:val="00965C09"/>
    <w:rsid w:val="00975B79"/>
    <w:rsid w:val="0099544A"/>
    <w:rsid w:val="009B0EAB"/>
    <w:rsid w:val="009B0EE6"/>
    <w:rsid w:val="009B4D5A"/>
    <w:rsid w:val="009B4EF6"/>
    <w:rsid w:val="009C17C9"/>
    <w:rsid w:val="009C2E2C"/>
    <w:rsid w:val="009E0272"/>
    <w:rsid w:val="00A042B3"/>
    <w:rsid w:val="00A05200"/>
    <w:rsid w:val="00A17CA3"/>
    <w:rsid w:val="00A20210"/>
    <w:rsid w:val="00A23B1F"/>
    <w:rsid w:val="00A262E2"/>
    <w:rsid w:val="00A27C87"/>
    <w:rsid w:val="00A3091F"/>
    <w:rsid w:val="00A313FB"/>
    <w:rsid w:val="00A42972"/>
    <w:rsid w:val="00A47BCA"/>
    <w:rsid w:val="00A52625"/>
    <w:rsid w:val="00A5774E"/>
    <w:rsid w:val="00A76042"/>
    <w:rsid w:val="00A76688"/>
    <w:rsid w:val="00A92476"/>
    <w:rsid w:val="00AA2646"/>
    <w:rsid w:val="00AA416A"/>
    <w:rsid w:val="00AB59EB"/>
    <w:rsid w:val="00AB77C2"/>
    <w:rsid w:val="00AC7B2F"/>
    <w:rsid w:val="00AD105D"/>
    <w:rsid w:val="00AE7B65"/>
    <w:rsid w:val="00AF131D"/>
    <w:rsid w:val="00AF424C"/>
    <w:rsid w:val="00AF4779"/>
    <w:rsid w:val="00AF7971"/>
    <w:rsid w:val="00B02BF5"/>
    <w:rsid w:val="00B02D87"/>
    <w:rsid w:val="00B07B8D"/>
    <w:rsid w:val="00B16CF7"/>
    <w:rsid w:val="00B314E8"/>
    <w:rsid w:val="00B40B1F"/>
    <w:rsid w:val="00B46EF7"/>
    <w:rsid w:val="00B63CF5"/>
    <w:rsid w:val="00B65F6F"/>
    <w:rsid w:val="00B670B8"/>
    <w:rsid w:val="00B700D8"/>
    <w:rsid w:val="00B70E7E"/>
    <w:rsid w:val="00B85CD3"/>
    <w:rsid w:val="00B90381"/>
    <w:rsid w:val="00B94846"/>
    <w:rsid w:val="00B97962"/>
    <w:rsid w:val="00BB45A6"/>
    <w:rsid w:val="00BB7245"/>
    <w:rsid w:val="00BC19C6"/>
    <w:rsid w:val="00BD685B"/>
    <w:rsid w:val="00BE08B0"/>
    <w:rsid w:val="00C0595E"/>
    <w:rsid w:val="00C07402"/>
    <w:rsid w:val="00C156FD"/>
    <w:rsid w:val="00C25A1D"/>
    <w:rsid w:val="00C3099F"/>
    <w:rsid w:val="00C41834"/>
    <w:rsid w:val="00C4438A"/>
    <w:rsid w:val="00C60325"/>
    <w:rsid w:val="00C61CA0"/>
    <w:rsid w:val="00C70EB6"/>
    <w:rsid w:val="00C77B87"/>
    <w:rsid w:val="00C8310F"/>
    <w:rsid w:val="00C92BB5"/>
    <w:rsid w:val="00CA11DF"/>
    <w:rsid w:val="00CA7633"/>
    <w:rsid w:val="00CB0A3B"/>
    <w:rsid w:val="00CB732E"/>
    <w:rsid w:val="00CC29B5"/>
    <w:rsid w:val="00CC3525"/>
    <w:rsid w:val="00CD4B6B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623E7"/>
    <w:rsid w:val="00D64639"/>
    <w:rsid w:val="00D70195"/>
    <w:rsid w:val="00D73700"/>
    <w:rsid w:val="00D81833"/>
    <w:rsid w:val="00D83C05"/>
    <w:rsid w:val="00D83C21"/>
    <w:rsid w:val="00D92FEF"/>
    <w:rsid w:val="00D94BDC"/>
    <w:rsid w:val="00DA1010"/>
    <w:rsid w:val="00DA4813"/>
    <w:rsid w:val="00DA6303"/>
    <w:rsid w:val="00DA72F6"/>
    <w:rsid w:val="00DB05C7"/>
    <w:rsid w:val="00DB5BC1"/>
    <w:rsid w:val="00DB5D7C"/>
    <w:rsid w:val="00DC2885"/>
    <w:rsid w:val="00DC3F89"/>
    <w:rsid w:val="00DD4C97"/>
    <w:rsid w:val="00DE2309"/>
    <w:rsid w:val="00DF2519"/>
    <w:rsid w:val="00E1260F"/>
    <w:rsid w:val="00E16F5D"/>
    <w:rsid w:val="00E319FB"/>
    <w:rsid w:val="00E31AFD"/>
    <w:rsid w:val="00E37AD9"/>
    <w:rsid w:val="00E4543F"/>
    <w:rsid w:val="00E56EAA"/>
    <w:rsid w:val="00E57739"/>
    <w:rsid w:val="00E57A13"/>
    <w:rsid w:val="00E66AEA"/>
    <w:rsid w:val="00E72FA9"/>
    <w:rsid w:val="00E75A41"/>
    <w:rsid w:val="00EA4A20"/>
    <w:rsid w:val="00EA5B3D"/>
    <w:rsid w:val="00EB6E7E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B2AE9"/>
    <w:rsid w:val="00FC3737"/>
    <w:rsid w:val="00FC40FF"/>
    <w:rsid w:val="00FC553E"/>
    <w:rsid w:val="00FD332C"/>
    <w:rsid w:val="00FD77EA"/>
    <w:rsid w:val="00FE32DC"/>
    <w:rsid w:val="00FE565D"/>
    <w:rsid w:val="00FF1CC7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46F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6F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6F6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6F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6F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46F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F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6F6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6F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6F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2242</izvorni_sadrzaj>
    <derivirana_varijabla naziv="DomainObject.Predmet.Broj_1">2242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St-2242/2017</izvorni_sadrzaj>
    <derivirana_varijabla naziv="DomainObject.Predmet.OznakaBroj_1">St-2242/2017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MUCAFIR j.d.o.o. zastupanog po punomoćniku Janja Mucafir</izvorni_sadrzaj>
    <derivirana_varijabla naziv="DomainObject.Predmet.ProtustrankaFormated_1">  MUCAFIR j.d.o.o. zastupanog po punomoćniku Janja Mucafir</derivirana_varijabla>
  </DomainObject.Predmet.ProtustrankaFormated>
  <DomainObject.Predmet.ProtustrankaFormatedOIB>
    <izvorni_sadrzaj>  MUCAFIR j.d.o.o., OIB 22788628681 zastupanog po punomoćniku Janja Mucafir</izvorni_sadrzaj>
    <derivirana_varijabla naziv="DomainObject.Predmet.ProtustrankaFormatedOIB_1">  MUCAFIR j.d.o.o., OIB 22788628681 zastupanog po punomoćniku Janja Mucafir</derivirana_varijabla>
  </DomainObject.Predmet.ProtustrankaFormatedOIB>
  <DomainObject.Predmet.ProtustrankaFormatedWithAdress>
    <izvorni_sadrzaj> MUCAFIR j.d.o.o., Ulica braće Cvijića 20, 10000 Zagreb zastupanog po punomoćniku Janja Mucafir</izvorni_sadrzaj>
    <derivirana_varijabla naziv="DomainObject.Predmet.ProtustrankaFormatedWithAdress_1"> MUCAFIR j.d.o.o., Ulica braće Cvijića 20, 10000 Zagreb zastupanog po punomoćniku Janja Mucafir</derivirana_varijabla>
  </DomainObject.Predmet.ProtustrankaFormatedWithAdress>
  <DomainObject.Predmet.ProtustrankaFormatedWithAdressOIB>
    <izvorni_sadrzaj> MUCAFIR j.d.o.o., OIB 22788628681, Ulica braće Cvijića 20, 10000 Zagreb zastupanog po punomoćniku Janja Mucafir</izvorni_sadrzaj>
    <derivirana_varijabla naziv="DomainObject.Predmet.ProtustrankaFormatedWithAdressOIB_1"> MUCAFIR j.d.o.o., OIB 22788628681, Ulica braće Cvijića 20, 10000 Zagreb zastupanog po punomoćniku Janja Mucafir</derivirana_varijabla>
  </DomainObject.Predmet.ProtustrankaFormatedWithAdressOIB>
  <DomainObject.Predmet.ProtustrankaWithAdress>
    <izvorni_sadrzaj>MUCAFIR j.d.o.o. Ulica braće Cvijića 20, 10000 Zagreb</izvorni_sadrzaj>
    <derivirana_varijabla naziv="DomainObject.Predmet.ProtustrankaWithAdress_1">MUCAFIR j.d.o.o. Ulica braće Cvijića 20, 10000 Zagreb</derivirana_varijabla>
  </DomainObject.Predmet.ProtustrankaWithAdress>
  <DomainObject.Predmet.ProtustrankaWithAdressOIB>
    <izvorni_sadrzaj>MUCAFIR j.d.o.o., OIB 22788628681, Ulica braće Cvijića 20, 10000 Zagreb</izvorni_sadrzaj>
    <derivirana_varijabla naziv="DomainObject.Predmet.ProtustrankaWithAdressOIB_1">MUCAFIR j.d.o.o., OIB 22788628681, Ulica braće Cvijića 20, 10000 Zagreb</derivirana_varijabla>
  </DomainObject.Predmet.ProtustrankaWithAdressOIB>
  <DomainObject.Predmet.ProtustrankaNazivFormated>
    <izvorni_sadrzaj>MUCAFIR j.d.o.o.</izvorni_sadrzaj>
    <derivirana_varijabla naziv="DomainObject.Predmet.ProtustrankaNazivFormated_1">MUCAFIR j.d.o.o.</derivirana_varijabla>
  </DomainObject.Predmet.ProtustrankaNazivFormated>
  <DomainObject.Predmet.ProtustrankaNazivFormatedOIB>
    <izvorni_sadrzaj>MUCAFIR j.d.o.o., OIB 22788628681</izvorni_sadrzaj>
    <derivirana_varijabla naziv="DomainObject.Predmet.ProtustrankaNazivFormatedOIB_1">MUCAFIR j.d.o.o., OIB 22788628681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MUCAFIR j.d.o.o. zastupanog po punomoćniku Janja Mucafir</item>
    </izvorni_sadrzaj>
    <derivirana_varijabla naziv="DomainObject.Predmet.ProtuStrankaListFormated_1">
      <item>MUCAFIR j.d.o.o. zastupanog po punomoćniku Janja Mucafir</item>
    </derivirana_varijabla>
  </DomainObject.Predmet.ProtuStrankaListFormated>
  <DomainObject.Predmet.ProtuStrankaListFormatedOIB>
    <izvorni_sadrzaj>
      <item>MUCAFIR j.d.o.o., OIB 22788628681 zastupanog po punomoćniku Janja Mucafir</item>
    </izvorni_sadrzaj>
    <derivirana_varijabla naziv="DomainObject.Predmet.ProtuStrankaListFormatedOIB_1">
      <item>MUCAFIR j.d.o.o., OIB 22788628681 zastupanog po punomoćniku Janja Mucafir</item>
    </derivirana_varijabla>
  </DomainObject.Predmet.ProtuStrankaListFormatedOIB>
  <DomainObject.Predmet.ProtuStrankaListFormatedWithAdress>
    <izvorni_sadrzaj>
      <item>MUCAFIR j.d.o.o., Ulica braće Cvijića 20, 10000 Zagreb zastupanog po punomoćniku Janja Mucafir</item>
    </izvorni_sadrzaj>
    <derivirana_varijabla naziv="DomainObject.Predmet.ProtuStrankaListFormatedWithAdress_1">
      <item>MUCAFIR j.d.o.o., Ulica braće Cvijića 20, 10000 Zagreb zastupanog po punomoćniku Janja Mucafir</item>
    </derivirana_varijabla>
  </DomainObject.Predmet.ProtuStrankaListFormatedWithAdress>
  <DomainObject.Predmet.ProtuStrankaListFormatedWithAdressOIB>
    <izvorni_sadrzaj>
      <item>MUCAFIR j.d.o.o., OIB 22788628681, Ulica braće Cvijića 20, 10000 Zagreb zastupanog po punomoćniku Janja Mucafir</item>
    </izvorni_sadrzaj>
    <derivirana_varijabla naziv="DomainObject.Predmet.ProtuStrankaListFormatedWithAdressOIB_1">
      <item>MUCAFIR j.d.o.o., OIB 22788628681, Ulica braće Cvijića 20, 10000 Zagreb zastupanog po punomoćniku Janja Mucafir</item>
    </derivirana_varijabla>
  </DomainObject.Predmet.ProtuStrankaListFormatedWithAdressOIB>
  <DomainObject.Predmet.ProtuStrankaListNazivFormated>
    <izvorni_sadrzaj>
      <item>MUCAFIR j.d.o.o.</item>
    </izvorni_sadrzaj>
    <derivirana_varijabla naziv="DomainObject.Predmet.ProtuStrankaListNazivFormated_1">
      <item>MUCAFIR j.d.o.o.</item>
    </derivirana_varijabla>
  </DomainObject.Predmet.ProtuStrankaListNazivFormated>
  <DomainObject.Predmet.ProtuStrankaListNazivFormatedOIB>
    <izvorni_sadrzaj>
      <item>MUCAFIR j.d.o.o., OIB 22788628681</item>
    </izvorni_sadrzaj>
    <derivirana_varijabla naziv="DomainObject.Predmet.ProtuStrankaListNazivFormatedOIB_1">
      <item>MUCAFIR j.d.o.o., OIB 22788628681</item>
    </derivirana_varijabla>
  </DomainObject.Predmet.ProtuStrankaListNazivFormatedOIB>
  <DomainObject.Predmet.OstaliListFormated>
    <izvorni_sadrzaj>
      <item>Janja Mucafir punomoćnica sudionika u postupku MUCAFIR j.d.o.o.</item>
    </izvorni_sadrzaj>
    <derivirana_varijabla naziv="DomainObject.Predmet.OstaliListFormated_1">
      <item>Janja Mucafir punomoćnica sudionika u postupku MUCAFIR j.d.o.o.</item>
    </derivirana_varijabla>
  </DomainObject.Predmet.OstaliListFormated>
  <DomainObject.Predmet.OstaliListFormatedOIB>
    <izvorni_sadrzaj>
      <item>Janja Mucafir, OIB 45535063638 punomoćnica sudionika u postupku MUCAFIR j.d.o.o.</item>
    </izvorni_sadrzaj>
    <derivirana_varijabla naziv="DomainObject.Predmet.OstaliListFormatedOIB_1">
      <item>Janja Mucafir, OIB 45535063638 punomoćnica sudionika u postupku MUCAFIR j.d.o.o.</item>
    </derivirana_varijabla>
  </DomainObject.Predmet.OstaliListFormatedOIB>
  <DomainObject.Predmet.OstaliListFormatedWithAdress>
    <izvorni_sadrzaj>
      <item>Janja Mucafir, Braće Cvijića 20, 10000 Zagreb punomoćnica sudionika u postupku MUCAFIR j.d.o.o.</item>
    </izvorni_sadrzaj>
    <derivirana_varijabla naziv="DomainObject.Predmet.OstaliListFormatedWithAdress_1">
      <item>Janja Mucafir, Braće Cvijića 20, 10000 Zagreb punomoćnica sudionika u postupku MUCAFIR j.d.o.o.</item>
    </derivirana_varijabla>
  </DomainObject.Predmet.OstaliListFormatedWithAdress>
  <DomainObject.Predmet.OstaliListFormatedWithAdressOIB>
    <izvorni_sadrzaj>
      <item>Janja Mucafir, OIB 45535063638, Braće Cvijića 20, 10000 Zagreb punomoćnica sudionika u postupku MUCAFIR j.d.o.o.</item>
    </izvorni_sadrzaj>
    <derivirana_varijabla naziv="DomainObject.Predmet.OstaliListFormatedWithAdressOIB_1">
      <item>Janja Mucafir, OIB 45535063638, Braće Cvijića 20, 10000 Zagreb punomoćnica sudionika u postupku MUCAFIR j.d.o.o.</item>
    </derivirana_varijabla>
  </DomainObject.Predmet.OstaliListFormatedWithAdressOIB>
  <DomainObject.Predmet.OstaliListNazivFormated>
    <izvorni_sadrzaj>
      <item>Janja Mucafir</item>
    </izvorni_sadrzaj>
    <derivirana_varijabla naziv="DomainObject.Predmet.OstaliListNazivFormated_1">
      <item>Janja Mucafir</item>
    </derivirana_varijabla>
  </DomainObject.Predmet.OstaliListNazivFormated>
  <DomainObject.Predmet.OstaliListNazivFormatedOIB>
    <izvorni_sadrzaj>
      <item>Janja Mucafir, OIB 45535063638</item>
    </izvorni_sadrzaj>
    <derivirana_varijabla naziv="DomainObject.Predmet.OstaliListNazivFormatedOIB_1">
      <item>Janja Mucafir, OIB 45535063638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MUCAFIR j.d.o.o.</izvorni_sadrzaj>
    <derivirana_varijabla naziv="DomainObject.Predmet.ProtustrankaIDrugi_1">MUCAFIR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MUCAFIR j.d.o.o., OIB 22788628681, Ulica braće Cvijića 20, 10000 Zagreb</izvorni_sadrzaj>
    <derivirana_varijabla naziv="DomainObject.Predmet.ProtustrankaIDrugiAdressOIB_1">MUCAFIR j.d.o.o., OIB 22788628681, Ulica braće Cvijića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MUCAFIR j.d.o.o.</item>
      <item>FINA Regionalni centar Zagreb</item>
      <item>Janja Mucafir</item>
    </izvorni_sadrzaj>
    <derivirana_varijabla naziv="DomainObject.Predmet.SudioniciListNaziv_1">
      <item>MUCAFIR j.d.o.o.</item>
      <item>FINA Regionalni centar Zagreb</item>
      <item>Janja Mucafir</item>
    </derivirana_varijabla>
  </DomainObject.Predmet.SudioniciListNaziv>
  <DomainObject.Predmet.SudioniciListAdressOIB>
    <izvorni_sadrzaj>
      <item>MUCAFIR j.d.o.o., OIB 22788628681, Ulica braće Cvijića 20,10000 Zagreb</item>
      <item>FINA Regionalni centar Zagreb, OIB 85821130368, Trg svibanjskih žrtava 1995. 1,10000 Zagreb</item>
      <item>Janja Mucafir, OIB 45535063638, Braće Cvijića 20,10000 Zagreb</item>
    </izvorni_sadrzaj>
    <derivirana_varijabla naziv="DomainObject.Predmet.SudioniciListAdressOIB_1">
      <item>MUCAFIR j.d.o.o., OIB 22788628681, Ulica braće Cvijića 20,10000 Zagreb</item>
      <item>FINA Regionalni centar Zagreb, OIB 85821130368, Trg svibanjskih žrtava 1995. 1,10000 Zagreb</item>
      <item>Janja Mucafir, OIB 45535063638, Braće Cvijića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22788628681</item>
      <item>, OIB 85821130368</item>
      <item>, OIB 45535063638</item>
    </izvorni_sadrzaj>
    <derivirana_varijabla naziv="DomainObject.Predmet.SudioniciListNazivOIB_1">
      <item>, OIB 22788628681</item>
      <item>, OIB 85821130368</item>
      <item>, OIB 45535063638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srpnja 2018.</izvorni_sadrzaj>
    <derivirana_varijabla naziv="DomainObject.Predmet.DatumZadnjeOdrzaneSudskeRadnje_1">5. srpnja 2018.</derivirana_varijabla>
  </DomainObject.Predmet.DatumZadnjeOdrzaneSudskeRadnje>
  <DomainObject.PredzadnjaOdlukaIzPredmeta.DatumDonosenjaOdluke>
    <izvorni_sadrzaj>4. svibnja 2018.</izvorni_sadrzaj>
    <derivirana_varijabla naziv="DomainObject.PredzadnjaOdlukaIzPredmeta.DatumDonosenjaOdluke_1">4. svibnja 2018.</derivirana_varijabla>
  </DomainObject.PredzadnjaOdlukaIzPredmeta.DatumDonosenjaOdluke>
  <DomainObject.PredzadnjaOdlukaIzPredmeta.Oznaka>
    <izvorni_sadrzaj>St-2242/2017-17</izvorni_sadrzaj>
    <derivirana_varijabla naziv="DomainObject.PredzadnjaOdlukaIzPredmeta.Oznaka_1">St-2242/2017-17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617918-7B48-4DE2-B623-F5BC213F0C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1142</properties:Words>
  <properties:Characters>6223</properties:Characters>
  <properties:Lines>133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2019-01-02T08:47:00Z</dcterms:created>
  <dc:creator>x</dc:creator>
  <cp:lastModifiedBy>Žana Livaja</cp:lastModifiedBy>
  <cp:lastPrinted>2019-01-02T08:53:00Z</cp:lastPrinted>
  <dcterms:modified xmlns:xsi="http://www.w3.org/2001/XMLSchema-instance" xsi:type="dcterms:W3CDTF">2019-01-02T08:53:00Z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(St-2242-17otvaranje_i_zaključenje.docx)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