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655B39" w:rsidR="000E1F39" w:rsidP="000E1F39" w:rsidRDefault="000E1F39" w14:paraId="59b27e0" w14:textId="59b27e0">
      <w:pPr>
        <w:jc w:val="center"/>
        <w15:collapsed w:val="false"/>
        <w:rPr>
          <w:rFonts w:ascii="Times New Roman" w:hAnsi="Times New Roman"/>
          <w:b/>
          <w:sz w:val="28"/>
        </w:rPr>
      </w:pPr>
      <w:bookmarkStart w:name="_GoBack" w:id="0"/>
      <w:bookmarkEnd w:id="0"/>
      <w:r w:rsidRPr="00655B39">
        <w:rPr>
          <w:rFonts w:ascii="Times New Roman" w:hAnsi="Times New Roman"/>
          <w:b/>
          <w:sz w:val="28"/>
        </w:rPr>
        <w:t>Obrazac 20.</w:t>
      </w:r>
    </w:p>
    <w:p w:rsidRPr="00655B39" w:rsidR="000E1F39" w:rsidP="000E1F39" w:rsidRDefault="000E1F39">
      <w:pPr>
        <w:jc w:val="center"/>
        <w:rPr>
          <w:rFonts w:ascii="Times New Roman" w:hAnsi="Times New Roman"/>
          <w:b/>
          <w:sz w:val="24"/>
        </w:rPr>
      </w:pPr>
      <w:r w:rsidRPr="00655B39">
        <w:rPr>
          <w:rFonts w:ascii="Times New Roman" w:hAnsi="Times New Roman"/>
          <w:b/>
          <w:sz w:val="24"/>
        </w:rPr>
        <w:t xml:space="preserve">IZVJEŠĆE </w:t>
      </w:r>
      <w:r w:rsidRPr="00B40BEB">
        <w:rPr>
          <w:rFonts w:ascii="Times New Roman" w:hAnsi="Times New Roman"/>
          <w:b/>
          <w:sz w:val="24"/>
          <w:szCs w:val="24"/>
        </w:rPr>
        <w:t>STEČAJNOG</w:t>
      </w:r>
      <w:r>
        <w:rPr>
          <w:rFonts w:ascii="Times New Roman" w:hAnsi="Times New Roman"/>
          <w:b/>
          <w:sz w:val="24"/>
          <w:szCs w:val="24"/>
        </w:rPr>
        <w:t>A</w:t>
      </w:r>
      <w:r w:rsidRPr="00655B39">
        <w:rPr>
          <w:rFonts w:ascii="Times New Roman" w:hAnsi="Times New Roman"/>
          <w:b/>
          <w:sz w:val="24"/>
        </w:rPr>
        <w:t xml:space="preserve"> UPRAVITELJA O TIJEKU </w:t>
      </w:r>
      <w:r w:rsidRPr="00B40BEB">
        <w:rPr>
          <w:rFonts w:ascii="Times New Roman" w:hAnsi="Times New Roman"/>
          <w:b/>
          <w:sz w:val="24"/>
          <w:szCs w:val="24"/>
        </w:rPr>
        <w:t>STEČAJNOG</w:t>
      </w:r>
      <w:r>
        <w:rPr>
          <w:rFonts w:ascii="Times New Roman" w:hAnsi="Times New Roman"/>
          <w:b/>
          <w:sz w:val="24"/>
          <w:szCs w:val="24"/>
        </w:rPr>
        <w:t>A</w:t>
      </w:r>
      <w:r w:rsidRPr="00655B39">
        <w:rPr>
          <w:rFonts w:ascii="Times New Roman" w:hAnsi="Times New Roman"/>
          <w:b/>
          <w:sz w:val="24"/>
        </w:rPr>
        <w:t xml:space="preserve"> P</w:t>
      </w:r>
      <w:r>
        <w:rPr>
          <w:rFonts w:ascii="Times New Roman" w:hAnsi="Times New Roman"/>
          <w:b/>
          <w:sz w:val="24"/>
        </w:rPr>
        <w:t>OSTUPKA I STANJU STEČAJNE MASE</w:t>
      </w:r>
    </w:p>
    <w:p w:rsidRPr="003726DD" w:rsidR="000E1F39" w:rsidP="000E1F39" w:rsidRDefault="000E1F39">
      <w:pPr>
        <w:jc w:val="center"/>
        <w:rPr>
          <w:rFonts w:ascii="Times New Roman" w:hAnsi="Times New Roman"/>
          <w:sz w:val="24"/>
        </w:rPr>
      </w:pPr>
    </w:p>
    <w:p w:rsidRPr="00655B39" w:rsidR="000E1F39" w:rsidP="000E1F39" w:rsidRDefault="000E1F39">
      <w:pPr>
        <w:jc w:val="both"/>
        <w:rPr>
          <w:rFonts w:ascii="Times New Roman" w:hAnsi="Times New Roman"/>
          <w:sz w:val="24"/>
        </w:rPr>
      </w:pPr>
      <w:r w:rsidRPr="00B40BEB">
        <w:rPr>
          <w:rFonts w:ascii="Times New Roman" w:hAnsi="Times New Roman"/>
          <w:sz w:val="24"/>
          <w:szCs w:val="24"/>
          <w:lang w:val="pl-PL"/>
        </w:rPr>
        <w:t>Nadle</w:t>
      </w:r>
      <w:r w:rsidRPr="00655B39">
        <w:rPr>
          <w:rFonts w:ascii="Times New Roman" w:hAnsi="Times New Roman"/>
          <w:sz w:val="24"/>
        </w:rPr>
        <w:t>ž</w:t>
      </w:r>
      <w:r w:rsidRPr="00B40BEB">
        <w:rPr>
          <w:rFonts w:ascii="Times New Roman" w:hAnsi="Times New Roman"/>
          <w:sz w:val="24"/>
          <w:szCs w:val="24"/>
          <w:lang w:val="pl-PL"/>
        </w:rPr>
        <w:t>ni</w:t>
      </w:r>
      <w:r w:rsidRPr="00655B39">
        <w:rPr>
          <w:rFonts w:ascii="Times New Roman" w:hAnsi="Times New Roman"/>
          <w:sz w:val="24"/>
        </w:rPr>
        <w:t xml:space="preserve"> </w:t>
      </w:r>
      <w:r w:rsidRPr="00B40BEB">
        <w:rPr>
          <w:rFonts w:ascii="Times New Roman" w:hAnsi="Times New Roman"/>
          <w:sz w:val="24"/>
          <w:szCs w:val="24"/>
          <w:lang w:val="pl-PL"/>
        </w:rPr>
        <w:t>trgova</w:t>
      </w:r>
      <w:r w:rsidRPr="00655B39">
        <w:rPr>
          <w:rFonts w:ascii="Times New Roman" w:hAnsi="Times New Roman"/>
          <w:sz w:val="24"/>
        </w:rPr>
        <w:t>č</w:t>
      </w:r>
      <w:r w:rsidRPr="00B40BEB">
        <w:rPr>
          <w:rFonts w:ascii="Times New Roman" w:hAnsi="Times New Roman"/>
          <w:sz w:val="24"/>
          <w:szCs w:val="24"/>
          <w:lang w:val="pl-PL"/>
        </w:rPr>
        <w:t>ki</w:t>
      </w:r>
      <w:r w:rsidRPr="00655B39">
        <w:rPr>
          <w:rFonts w:ascii="Times New Roman" w:hAnsi="Times New Roman"/>
          <w:sz w:val="24"/>
        </w:rPr>
        <w:t xml:space="preserve"> </w:t>
      </w:r>
      <w:r w:rsidRPr="00B40BEB">
        <w:rPr>
          <w:rFonts w:ascii="Times New Roman" w:hAnsi="Times New Roman"/>
          <w:sz w:val="24"/>
          <w:szCs w:val="24"/>
          <w:lang w:val="pl-PL"/>
        </w:rPr>
        <w:t>sud</w:t>
      </w:r>
      <w:r w:rsidR="00563C75">
        <w:rPr>
          <w:rFonts w:ascii="Times New Roman" w:hAnsi="Times New Roman"/>
          <w:sz w:val="24"/>
        </w:rPr>
        <w:t xml:space="preserve"> Trgovački sud u Zagrebu</w:t>
      </w:r>
    </w:p>
    <w:p w:rsidRPr="001756B6" w:rsidR="000E1F39" w:rsidP="000E1F39" w:rsidRDefault="006466F7">
      <w:pPr>
        <w:jc w:val="both"/>
        <w:rPr>
          <w:rFonts w:ascii="Times New Roman" w:hAnsi="Times New Roman"/>
          <w:b/>
          <w:sz w:val="24"/>
          <w:szCs w:val="24"/>
          <w:lang w:val="pl-PL"/>
        </w:rPr>
      </w:pPr>
      <w:r>
        <w:rPr>
          <w:rFonts w:ascii="Times New Roman" w:hAnsi="Times New Roman"/>
          <w:sz w:val="24"/>
          <w:szCs w:val="24"/>
          <w:lang w:val="pl-PL"/>
        </w:rPr>
        <w:t xml:space="preserve">Poslovni broj spisa </w:t>
      </w:r>
      <w:r w:rsidR="00B51EEE">
        <w:rPr>
          <w:rFonts w:ascii="Times New Roman" w:hAnsi="Times New Roman"/>
          <w:b/>
          <w:sz w:val="24"/>
          <w:szCs w:val="24"/>
          <w:lang w:val="pl-PL"/>
        </w:rPr>
        <w:t>48</w:t>
      </w:r>
      <w:r w:rsidRPr="001756B6" w:rsidR="00CA3700">
        <w:rPr>
          <w:rFonts w:ascii="Times New Roman" w:hAnsi="Times New Roman"/>
          <w:b/>
          <w:sz w:val="24"/>
          <w:szCs w:val="24"/>
          <w:lang w:val="pl-PL"/>
        </w:rPr>
        <w:t>.</w:t>
      </w:r>
      <w:r w:rsidR="00695DFC">
        <w:rPr>
          <w:rFonts w:ascii="Times New Roman" w:hAnsi="Times New Roman"/>
          <w:b/>
          <w:sz w:val="24"/>
          <w:szCs w:val="24"/>
          <w:lang w:val="pl-PL"/>
        </w:rPr>
        <w:t xml:space="preserve"> </w:t>
      </w:r>
      <w:r w:rsidR="00B51EEE">
        <w:rPr>
          <w:rFonts w:ascii="Times New Roman" w:hAnsi="Times New Roman"/>
          <w:b/>
          <w:sz w:val="24"/>
          <w:szCs w:val="24"/>
        </w:rPr>
        <w:t>St-2397</w:t>
      </w:r>
      <w:r w:rsidRPr="00695DFC" w:rsidR="00695DFC">
        <w:rPr>
          <w:rFonts w:ascii="Times New Roman" w:hAnsi="Times New Roman"/>
          <w:b/>
          <w:sz w:val="24"/>
          <w:szCs w:val="24"/>
        </w:rPr>
        <w:t xml:space="preserve">/17 </w:t>
      </w:r>
    </w:p>
    <w:p w:rsidR="00563C75" w:rsidP="000E1F39" w:rsidRDefault="000E1F39">
      <w:pPr>
        <w:rPr>
          <w:rFonts w:ascii="Times New Roman" w:hAnsi="Times New Roman"/>
          <w:sz w:val="24"/>
          <w:szCs w:val="24"/>
          <w:lang w:val="pl-PL"/>
        </w:rPr>
      </w:pPr>
      <w:r w:rsidRPr="00B40BEB">
        <w:rPr>
          <w:rFonts w:ascii="Times New Roman" w:hAnsi="Times New Roman"/>
          <w:sz w:val="24"/>
          <w:szCs w:val="24"/>
          <w:lang w:val="pl-PL"/>
        </w:rPr>
        <w:t>Dužnik (ime i prezime</w:t>
      </w:r>
      <w:r>
        <w:rPr>
          <w:rFonts w:ascii="Times New Roman" w:hAnsi="Times New Roman"/>
          <w:sz w:val="24"/>
          <w:szCs w:val="24"/>
          <w:lang w:val="pl-PL"/>
        </w:rPr>
        <w:t xml:space="preserve"> </w:t>
      </w:r>
      <w:r w:rsidRPr="00B40BEB">
        <w:rPr>
          <w:rFonts w:ascii="Times New Roman" w:hAnsi="Times New Roman"/>
          <w:sz w:val="24"/>
          <w:szCs w:val="24"/>
          <w:lang w:val="pl-PL"/>
        </w:rPr>
        <w:t>/</w:t>
      </w:r>
      <w:r>
        <w:rPr>
          <w:rFonts w:ascii="Times New Roman" w:hAnsi="Times New Roman"/>
          <w:sz w:val="24"/>
          <w:szCs w:val="24"/>
          <w:lang w:val="pl-PL"/>
        </w:rPr>
        <w:t xml:space="preserve"> </w:t>
      </w:r>
      <w:r w:rsidRPr="00B40BEB">
        <w:rPr>
          <w:rFonts w:ascii="Times New Roman" w:hAnsi="Times New Roman"/>
          <w:sz w:val="24"/>
          <w:szCs w:val="24"/>
          <w:lang w:val="pl-PL"/>
        </w:rPr>
        <w:t>tvrtka</w:t>
      </w:r>
      <w:r w:rsidRPr="002903A7">
        <w:rPr>
          <w:rFonts w:ascii="Times New Roman" w:hAnsi="Times New Roman"/>
          <w:sz w:val="24"/>
          <w:szCs w:val="24"/>
          <w:lang w:val="pl-PL"/>
        </w:rPr>
        <w:t xml:space="preserve"> </w:t>
      </w:r>
      <w:r>
        <w:rPr>
          <w:rFonts w:ascii="Times New Roman" w:hAnsi="Times New Roman"/>
          <w:sz w:val="24"/>
          <w:szCs w:val="24"/>
          <w:lang w:val="pl-PL"/>
        </w:rPr>
        <w:t xml:space="preserve">ili </w:t>
      </w:r>
      <w:r w:rsidRPr="00B40BEB">
        <w:rPr>
          <w:rFonts w:ascii="Times New Roman" w:hAnsi="Times New Roman"/>
          <w:sz w:val="24"/>
          <w:szCs w:val="24"/>
          <w:lang w:val="pl-PL"/>
        </w:rPr>
        <w:t>naziv, OIB, adresa</w:t>
      </w:r>
      <w:r>
        <w:rPr>
          <w:rFonts w:ascii="Times New Roman" w:hAnsi="Times New Roman"/>
          <w:sz w:val="24"/>
          <w:szCs w:val="24"/>
          <w:lang w:val="pl-PL"/>
        </w:rPr>
        <w:t xml:space="preserve"> </w:t>
      </w:r>
      <w:r w:rsidRPr="00B40BEB">
        <w:rPr>
          <w:rFonts w:ascii="Times New Roman" w:hAnsi="Times New Roman"/>
          <w:sz w:val="24"/>
          <w:szCs w:val="24"/>
          <w:lang w:val="pl-PL"/>
        </w:rPr>
        <w:t>/</w:t>
      </w:r>
      <w:r>
        <w:rPr>
          <w:rFonts w:ascii="Times New Roman" w:hAnsi="Times New Roman"/>
          <w:sz w:val="24"/>
          <w:szCs w:val="24"/>
          <w:lang w:val="pl-PL"/>
        </w:rPr>
        <w:t xml:space="preserve"> </w:t>
      </w:r>
      <w:r w:rsidRPr="00B40BEB">
        <w:rPr>
          <w:rFonts w:ascii="Times New Roman" w:hAnsi="Times New Roman"/>
          <w:sz w:val="24"/>
          <w:szCs w:val="24"/>
          <w:lang w:val="pl-PL"/>
        </w:rPr>
        <w:t>sjedište)</w:t>
      </w:r>
    </w:p>
    <w:p w:rsidRPr="00695DFC" w:rsidR="00695DFC" w:rsidP="00695DFC" w:rsidRDefault="00B51EEE">
      <w:pPr>
        <w:rPr>
          <w:rFonts w:ascii="Times New Roman" w:hAnsi="Times New Roman"/>
          <w:sz w:val="24"/>
          <w:szCs w:val="24"/>
        </w:rPr>
      </w:pPr>
      <w:r>
        <w:rPr>
          <w:rFonts w:ascii="Times New Roman" w:hAnsi="Times New Roman"/>
          <w:sz w:val="24"/>
          <w:szCs w:val="24"/>
          <w:lang w:val="pl-PL"/>
        </w:rPr>
        <w:t>EL-INTER DARIO</w:t>
      </w:r>
      <w:r w:rsidR="00563C75">
        <w:rPr>
          <w:rFonts w:ascii="Times New Roman" w:hAnsi="Times New Roman"/>
          <w:sz w:val="24"/>
          <w:szCs w:val="24"/>
          <w:lang w:val="pl-PL"/>
        </w:rPr>
        <w:t xml:space="preserve"> d</w:t>
      </w:r>
      <w:r w:rsidR="001756B6">
        <w:rPr>
          <w:rFonts w:ascii="Times New Roman" w:hAnsi="Times New Roman"/>
          <w:sz w:val="24"/>
          <w:szCs w:val="24"/>
          <w:lang w:val="pl-PL"/>
        </w:rPr>
        <w:t>.o.o. u stečaju, OIB</w:t>
      </w:r>
      <w:r>
        <w:rPr>
          <w:rFonts w:ascii="Times New Roman" w:hAnsi="Times New Roman"/>
          <w:sz w:val="24"/>
          <w:szCs w:val="24"/>
          <w:lang w:val="pl-PL"/>
        </w:rPr>
        <w:t xml:space="preserve">: </w:t>
      </w:r>
      <w:r w:rsidRPr="00B51EEE">
        <w:rPr>
          <w:rFonts w:ascii="Times New Roman" w:hAnsi="Times New Roman"/>
          <w:sz w:val="24"/>
          <w:szCs w:val="24"/>
        </w:rPr>
        <w:t>37917242366</w:t>
      </w:r>
      <w:r w:rsidR="001756B6">
        <w:rPr>
          <w:rFonts w:ascii="Times New Roman" w:hAnsi="Times New Roman"/>
          <w:sz w:val="24"/>
          <w:szCs w:val="24"/>
          <w:lang w:val="pl-PL"/>
        </w:rPr>
        <w:t xml:space="preserve">, Sesvete, </w:t>
      </w:r>
      <w:r>
        <w:rPr>
          <w:rFonts w:ascii="Times New Roman" w:hAnsi="Times New Roman"/>
          <w:sz w:val="24"/>
          <w:szCs w:val="24"/>
        </w:rPr>
        <w:t>Varaždinska 52</w:t>
      </w:r>
      <w:r w:rsidRPr="00695DFC" w:rsidR="00695DFC">
        <w:rPr>
          <w:rFonts w:ascii="Times New Roman" w:hAnsi="Times New Roman"/>
          <w:sz w:val="24"/>
          <w:szCs w:val="24"/>
        </w:rPr>
        <w:t>.</w:t>
      </w:r>
    </w:p>
    <w:p w:rsidR="000E1F39" w:rsidP="000E1F39" w:rsidRDefault="000E1F39">
      <w:pPr>
        <w:jc w:val="center"/>
        <w:rPr>
          <w:rFonts w:ascii="Times New Roman" w:hAnsi="Times New Roman"/>
          <w:sz w:val="24"/>
          <w:szCs w:val="24"/>
          <w:lang w:val="pl-PL"/>
        </w:rPr>
      </w:pPr>
    </w:p>
    <w:p w:rsidRPr="00B40BEB" w:rsidR="000E1F39" w:rsidP="000E1F39" w:rsidRDefault="000E1F39">
      <w:pPr>
        <w:rPr>
          <w:rFonts w:ascii="Times New Roman" w:hAnsi="Times New Roman"/>
          <w:sz w:val="24"/>
          <w:szCs w:val="24"/>
          <w:lang w:val="pl-PL"/>
        </w:rPr>
      </w:pPr>
      <w:r w:rsidRPr="00B40BEB">
        <w:rPr>
          <w:rFonts w:ascii="Times New Roman" w:hAnsi="Times New Roman"/>
          <w:sz w:val="24"/>
          <w:szCs w:val="24"/>
          <w:lang w:val="pl-PL"/>
        </w:rPr>
        <w:t>I.  TIJEK STEČAJNOG</w:t>
      </w:r>
      <w:r>
        <w:rPr>
          <w:rFonts w:ascii="Times New Roman" w:hAnsi="Times New Roman"/>
          <w:sz w:val="24"/>
          <w:szCs w:val="24"/>
          <w:lang w:val="pl-PL"/>
        </w:rPr>
        <w:t>A</w:t>
      </w:r>
      <w:r w:rsidR="003A5B9B">
        <w:rPr>
          <w:rFonts w:ascii="Times New Roman" w:hAnsi="Times New Roman"/>
          <w:sz w:val="24"/>
          <w:szCs w:val="24"/>
          <w:lang w:val="pl-PL"/>
        </w:rPr>
        <w:t xml:space="preserve"> POSTUPKA U RAZDOBLJU OD 25.05</w:t>
      </w:r>
      <w:r w:rsidR="004E725E">
        <w:rPr>
          <w:rFonts w:ascii="Times New Roman" w:hAnsi="Times New Roman"/>
          <w:sz w:val="24"/>
          <w:szCs w:val="24"/>
          <w:lang w:val="pl-PL"/>
        </w:rPr>
        <w:t>.2019</w:t>
      </w:r>
      <w:r w:rsidR="00563C75">
        <w:rPr>
          <w:rFonts w:ascii="Times New Roman" w:hAnsi="Times New Roman"/>
          <w:sz w:val="24"/>
          <w:szCs w:val="24"/>
          <w:lang w:val="pl-PL"/>
        </w:rPr>
        <w:t>.</w:t>
      </w:r>
      <w:r w:rsidR="003A5B9B">
        <w:rPr>
          <w:rFonts w:ascii="Times New Roman" w:hAnsi="Times New Roman"/>
          <w:sz w:val="24"/>
          <w:szCs w:val="24"/>
          <w:lang w:val="pl-PL"/>
        </w:rPr>
        <w:t xml:space="preserve"> do 25.08</w:t>
      </w:r>
      <w:r w:rsidR="00B51EEE">
        <w:rPr>
          <w:rFonts w:ascii="Times New Roman" w:hAnsi="Times New Roman"/>
          <w:sz w:val="24"/>
          <w:szCs w:val="24"/>
          <w:lang w:val="pl-PL"/>
        </w:rPr>
        <w:t>.2019</w:t>
      </w:r>
      <w:r w:rsidR="00563C75">
        <w:rPr>
          <w:rFonts w:ascii="Times New Roman" w:hAnsi="Times New Roman"/>
          <w:sz w:val="24"/>
          <w:szCs w:val="24"/>
          <w:lang w:val="pl-PL"/>
        </w:rPr>
        <w:t>.</w:t>
      </w:r>
    </w:p>
    <w:p w:rsidR="00EB1DB4" w:rsidP="000E1F39" w:rsidRDefault="00EB1DB4">
      <w:pPr>
        <w:jc w:val="both"/>
        <w:rPr>
          <w:rFonts w:ascii="Times New Roman" w:hAnsi="Times New Roman"/>
          <w:sz w:val="24"/>
          <w:szCs w:val="24"/>
          <w:lang w:val="pl-PL"/>
        </w:rPr>
      </w:pPr>
      <w:r>
        <w:rPr>
          <w:rFonts w:ascii="Times New Roman" w:hAnsi="Times New Roman"/>
          <w:sz w:val="24"/>
          <w:szCs w:val="24"/>
          <w:lang w:val="pl-PL"/>
        </w:rPr>
        <w:t>1)</w:t>
      </w:r>
      <w:r w:rsidRPr="00B40BEB" w:rsidR="000E1F39">
        <w:rPr>
          <w:rFonts w:ascii="Times New Roman" w:hAnsi="Times New Roman"/>
          <w:sz w:val="24"/>
          <w:szCs w:val="24"/>
          <w:lang w:val="pl-PL"/>
        </w:rPr>
        <w:t xml:space="preserve">Navesti radnje koje je stečajni upravitelj poduzeo u određenom razdoblju radi prikupljanja stečajne mase u skladu sa svojim dužnostima, </w:t>
      </w:r>
    </w:p>
    <w:p w:rsidR="001756B6" w:rsidP="000E1F39" w:rsidRDefault="001756B6">
      <w:pPr>
        <w:jc w:val="both"/>
        <w:rPr>
          <w:rFonts w:ascii="Times New Roman" w:hAnsi="Times New Roman"/>
          <w:sz w:val="24"/>
          <w:szCs w:val="24"/>
          <w:lang w:val="pl-PL"/>
        </w:rPr>
      </w:pPr>
    </w:p>
    <w:p w:rsidR="00EB1DB4" w:rsidP="007635FF" w:rsidRDefault="00EB1DB4">
      <w:pPr>
        <w:spacing w:line="276" w:lineRule="auto"/>
        <w:jc w:val="both"/>
        <w:rPr>
          <w:rFonts w:ascii="Times New Roman" w:hAnsi="Times New Roman"/>
          <w:sz w:val="24"/>
          <w:szCs w:val="24"/>
          <w:lang w:val="pl-PL"/>
        </w:rPr>
      </w:pPr>
      <w:r>
        <w:rPr>
          <w:rFonts w:ascii="Times New Roman" w:hAnsi="Times New Roman"/>
          <w:sz w:val="24"/>
          <w:szCs w:val="24"/>
          <w:lang w:val="pl-PL"/>
        </w:rPr>
        <w:t>Ispitno i izvještajno ročište u ovom steča</w:t>
      </w:r>
      <w:r w:rsidR="00B51EEE">
        <w:rPr>
          <w:rFonts w:ascii="Times New Roman" w:hAnsi="Times New Roman"/>
          <w:sz w:val="24"/>
          <w:szCs w:val="24"/>
          <w:lang w:val="pl-PL"/>
        </w:rPr>
        <w:t>jnom postupku održano je dana 25.02.2019</w:t>
      </w:r>
      <w:r>
        <w:rPr>
          <w:rFonts w:ascii="Times New Roman" w:hAnsi="Times New Roman"/>
          <w:sz w:val="24"/>
          <w:szCs w:val="24"/>
          <w:lang w:val="pl-PL"/>
        </w:rPr>
        <w:t>. godine.</w:t>
      </w:r>
    </w:p>
    <w:p w:rsidR="008021BE" w:rsidP="007635FF" w:rsidRDefault="00EB1DB4">
      <w:pPr>
        <w:spacing w:line="276" w:lineRule="auto"/>
        <w:jc w:val="both"/>
        <w:rPr>
          <w:rFonts w:ascii="Times New Roman" w:hAnsi="Times New Roman"/>
          <w:sz w:val="24"/>
          <w:szCs w:val="24"/>
          <w:lang w:val="pl-PL"/>
        </w:rPr>
      </w:pPr>
      <w:r>
        <w:rPr>
          <w:rFonts w:ascii="Times New Roman" w:hAnsi="Times New Roman"/>
          <w:sz w:val="24"/>
          <w:szCs w:val="24"/>
          <w:lang w:val="pl-PL"/>
        </w:rPr>
        <w:t>Stečajni upravitelj je detaljno obrazložio u izvješću za izvještajno roč</w:t>
      </w:r>
      <w:r w:rsidR="001756B6">
        <w:rPr>
          <w:rFonts w:ascii="Times New Roman" w:hAnsi="Times New Roman"/>
          <w:sz w:val="24"/>
          <w:szCs w:val="24"/>
          <w:lang w:val="pl-PL"/>
        </w:rPr>
        <w:t xml:space="preserve">ište stanje stečajne mase koje čine isključivo nekretnine </w:t>
      </w:r>
      <w:r w:rsidR="00695DFC">
        <w:rPr>
          <w:rFonts w:ascii="Times New Roman" w:hAnsi="Times New Roman"/>
          <w:sz w:val="24"/>
          <w:szCs w:val="24"/>
          <w:lang w:val="pl-PL"/>
        </w:rPr>
        <w:t xml:space="preserve"> </w:t>
      </w:r>
      <w:r w:rsidR="001756B6">
        <w:rPr>
          <w:rFonts w:ascii="Times New Roman" w:hAnsi="Times New Roman"/>
          <w:sz w:val="24"/>
          <w:szCs w:val="24"/>
          <w:lang w:val="pl-PL"/>
        </w:rPr>
        <w:t>opt</w:t>
      </w:r>
      <w:r w:rsidR="0078006E">
        <w:rPr>
          <w:rFonts w:ascii="Times New Roman" w:hAnsi="Times New Roman"/>
          <w:sz w:val="24"/>
          <w:szCs w:val="24"/>
          <w:lang w:val="pl-PL"/>
        </w:rPr>
        <w:t>e</w:t>
      </w:r>
      <w:r w:rsidR="001756B6">
        <w:rPr>
          <w:rFonts w:ascii="Times New Roman" w:hAnsi="Times New Roman"/>
          <w:sz w:val="24"/>
          <w:szCs w:val="24"/>
          <w:lang w:val="pl-PL"/>
        </w:rPr>
        <w:t>rećen</w:t>
      </w:r>
      <w:r w:rsidR="00223EC8">
        <w:rPr>
          <w:rFonts w:ascii="Times New Roman" w:hAnsi="Times New Roman"/>
          <w:sz w:val="24"/>
          <w:szCs w:val="24"/>
          <w:lang w:val="pl-PL"/>
        </w:rPr>
        <w:t>e</w:t>
      </w:r>
      <w:r w:rsidR="00695DFC">
        <w:rPr>
          <w:rFonts w:ascii="Times New Roman" w:hAnsi="Times New Roman"/>
          <w:sz w:val="24"/>
          <w:szCs w:val="24"/>
          <w:lang w:val="pl-PL"/>
        </w:rPr>
        <w:t xml:space="preserve"> založnim pravimom </w:t>
      </w:r>
      <w:r w:rsidR="00223EC8">
        <w:rPr>
          <w:rFonts w:ascii="Times New Roman" w:hAnsi="Times New Roman"/>
          <w:sz w:val="24"/>
          <w:szCs w:val="24"/>
          <w:lang w:val="pl-PL"/>
        </w:rPr>
        <w:t>(razlučni vjerovnic</w:t>
      </w:r>
      <w:r w:rsidR="0078006E">
        <w:rPr>
          <w:rFonts w:ascii="Times New Roman" w:hAnsi="Times New Roman"/>
          <w:sz w:val="24"/>
          <w:szCs w:val="24"/>
          <w:lang w:val="pl-PL"/>
        </w:rPr>
        <w:t>i)</w:t>
      </w:r>
      <w:r>
        <w:rPr>
          <w:rFonts w:ascii="Times New Roman" w:hAnsi="Times New Roman"/>
          <w:sz w:val="24"/>
          <w:szCs w:val="24"/>
          <w:lang w:val="pl-PL"/>
        </w:rPr>
        <w:t xml:space="preserve">. </w:t>
      </w:r>
      <w:r w:rsidR="00CF3168">
        <w:rPr>
          <w:rFonts w:ascii="Times New Roman" w:hAnsi="Times New Roman"/>
          <w:sz w:val="24"/>
          <w:szCs w:val="24"/>
          <w:lang w:val="pl-PL"/>
        </w:rPr>
        <w:t xml:space="preserve">Stečajni upravitelj je u odnosu na nekretninu opisane pod točkom II.a) angažirao sudskoga vještaka, kako bi isti izradio procijenu vrijednosti istih, te predložio stečajnom sucu da sazove ročište za utvrđenje vrijendosti istih, kako bi se moglo pristupiti unovčenju sukladno odredbama čl. 247. Stečajnoga zakona. </w:t>
      </w:r>
      <w:r w:rsidR="008021BE">
        <w:rPr>
          <w:rFonts w:ascii="Times New Roman" w:hAnsi="Times New Roman"/>
          <w:sz w:val="24"/>
          <w:szCs w:val="24"/>
          <w:lang w:val="pl-PL"/>
        </w:rPr>
        <w:t>Stečajni sudac odredio je ročište za utvrđenje cijene predmetnih nekretnina za dana 11. rujna 2019.godine</w:t>
      </w:r>
    </w:p>
    <w:p w:rsidR="008021BE" w:rsidP="007635FF" w:rsidRDefault="008021BE">
      <w:pPr>
        <w:spacing w:line="276" w:lineRule="auto"/>
        <w:jc w:val="both"/>
        <w:rPr>
          <w:rFonts w:ascii="Times New Roman" w:hAnsi="Times New Roman"/>
          <w:sz w:val="24"/>
          <w:szCs w:val="24"/>
          <w:lang w:val="pl-PL"/>
        </w:rPr>
      </w:pPr>
    </w:p>
    <w:p w:rsidR="00CF3168" w:rsidP="007635FF" w:rsidRDefault="00CF3168">
      <w:pPr>
        <w:spacing w:line="276" w:lineRule="auto"/>
        <w:jc w:val="both"/>
        <w:rPr>
          <w:rFonts w:ascii="Times New Roman" w:hAnsi="Times New Roman"/>
          <w:sz w:val="24"/>
          <w:szCs w:val="24"/>
          <w:lang w:val="pl-PL"/>
        </w:rPr>
      </w:pPr>
      <w:r>
        <w:rPr>
          <w:rFonts w:ascii="Times New Roman" w:hAnsi="Times New Roman"/>
          <w:sz w:val="24"/>
          <w:szCs w:val="24"/>
          <w:lang w:val="pl-PL"/>
        </w:rPr>
        <w:t xml:space="preserve">U odnosu na nekretnine opisane pod točkom II.b.) stečajni sudac je donio rješenje </w:t>
      </w:r>
      <w:r w:rsidR="007635FF">
        <w:rPr>
          <w:rFonts w:ascii="Times New Roman" w:hAnsi="Times New Roman"/>
          <w:sz w:val="24"/>
          <w:szCs w:val="24"/>
          <w:lang w:val="pl-PL"/>
        </w:rPr>
        <w:t>o prodaji, stečajni upravitelj je Financijskoj agenciji, temljem istoga podnio zahtjev za prodaju nekretnina u stečajnom postupku.</w:t>
      </w:r>
      <w:r w:rsidR="008021BE">
        <w:rPr>
          <w:rFonts w:ascii="Times New Roman" w:hAnsi="Times New Roman"/>
          <w:sz w:val="24"/>
          <w:szCs w:val="24"/>
          <w:lang w:val="pl-PL"/>
        </w:rPr>
        <w:t xml:space="preserve"> </w:t>
      </w:r>
    </w:p>
    <w:p w:rsidR="008021BE" w:rsidP="007635FF" w:rsidRDefault="008021BE">
      <w:pPr>
        <w:spacing w:line="276" w:lineRule="auto"/>
        <w:jc w:val="both"/>
        <w:rPr>
          <w:rFonts w:ascii="Times New Roman" w:hAnsi="Times New Roman"/>
          <w:sz w:val="24"/>
          <w:szCs w:val="24"/>
          <w:lang w:val="pl-PL"/>
        </w:rPr>
      </w:pPr>
    </w:p>
    <w:p w:rsidRPr="008021BE" w:rsidR="008021BE" w:rsidP="008021BE" w:rsidRDefault="008021BE">
      <w:pPr>
        <w:spacing w:line="276" w:lineRule="auto"/>
        <w:jc w:val="both"/>
        <w:rPr>
          <w:rFonts w:ascii="Times New Roman" w:hAnsi="Times New Roman"/>
          <w:sz w:val="24"/>
          <w:szCs w:val="24"/>
        </w:rPr>
      </w:pPr>
      <w:r w:rsidRPr="008021BE">
        <w:rPr>
          <w:rFonts w:ascii="Times New Roman" w:hAnsi="Times New Roman"/>
          <w:sz w:val="24"/>
          <w:szCs w:val="24"/>
        </w:rPr>
        <w:t>Financijska agencija na svojim web stranicama objavila je poziv za sudjelovanje na elektroničkoj jav</w:t>
      </w:r>
      <w:r w:rsidR="00B1344D">
        <w:rPr>
          <w:rFonts w:ascii="Times New Roman" w:hAnsi="Times New Roman"/>
          <w:sz w:val="24"/>
          <w:szCs w:val="24"/>
        </w:rPr>
        <w:t>noj dražbi</w:t>
      </w:r>
      <w:r w:rsidRPr="008021BE">
        <w:rPr>
          <w:rFonts w:ascii="Times New Roman" w:hAnsi="Times New Roman"/>
          <w:sz w:val="24"/>
          <w:szCs w:val="24"/>
        </w:rPr>
        <w:t>.</w:t>
      </w:r>
    </w:p>
    <w:p w:rsidR="008021BE" w:rsidP="007635FF" w:rsidRDefault="008021BE">
      <w:pPr>
        <w:spacing w:line="276" w:lineRule="auto"/>
        <w:jc w:val="both"/>
        <w:rPr>
          <w:rFonts w:ascii="Times New Roman" w:hAnsi="Times New Roman"/>
          <w:sz w:val="24"/>
          <w:szCs w:val="24"/>
          <w:lang w:val="pl-PL"/>
        </w:rPr>
      </w:pPr>
    </w:p>
    <w:p w:rsidRPr="008021BE" w:rsidR="008021BE" w:rsidP="008021BE" w:rsidRDefault="008021BE">
      <w:pPr>
        <w:spacing w:line="276" w:lineRule="auto"/>
        <w:jc w:val="both"/>
        <w:rPr>
          <w:rFonts w:ascii="Times New Roman" w:hAnsi="Times New Roman"/>
          <w:b/>
          <w:sz w:val="24"/>
          <w:szCs w:val="24"/>
        </w:rPr>
      </w:pPr>
      <w:r w:rsidRPr="008021BE">
        <w:rPr>
          <w:rFonts w:ascii="Times New Roman" w:hAnsi="Times New Roman"/>
          <w:b/>
          <w:sz w:val="24"/>
          <w:szCs w:val="24"/>
        </w:rPr>
        <w:t>Na prvome oglasu nije bilo zaint</w:t>
      </w:r>
      <w:r>
        <w:rPr>
          <w:rFonts w:ascii="Times New Roman" w:hAnsi="Times New Roman"/>
          <w:b/>
          <w:sz w:val="24"/>
          <w:szCs w:val="24"/>
        </w:rPr>
        <w:t>e</w:t>
      </w:r>
      <w:r w:rsidRPr="008021BE">
        <w:rPr>
          <w:rFonts w:ascii="Times New Roman" w:hAnsi="Times New Roman"/>
          <w:b/>
          <w:sz w:val="24"/>
          <w:szCs w:val="24"/>
        </w:rPr>
        <w:t>resiranih ponuditelja, nakon čega je Financijska agencija na svojim web stranicama objavila je poziv za sudjelovanje na elektroničkoj javnoj dražbi (drug</w:t>
      </w:r>
      <w:r w:rsidR="00B1344D">
        <w:rPr>
          <w:rFonts w:ascii="Times New Roman" w:hAnsi="Times New Roman"/>
          <w:b/>
          <w:sz w:val="24"/>
          <w:szCs w:val="24"/>
        </w:rPr>
        <w:t xml:space="preserve"> javna dražba) s nadnevkom od 22.08</w:t>
      </w:r>
      <w:r w:rsidRPr="008021BE">
        <w:rPr>
          <w:rFonts w:ascii="Times New Roman" w:hAnsi="Times New Roman"/>
          <w:b/>
          <w:sz w:val="24"/>
          <w:szCs w:val="24"/>
        </w:rPr>
        <w:t xml:space="preserve">.2019. Datum i vrijeme </w:t>
      </w:r>
      <w:r w:rsidR="00B1344D">
        <w:rPr>
          <w:rFonts w:ascii="Times New Roman" w:hAnsi="Times New Roman"/>
          <w:b/>
          <w:sz w:val="24"/>
          <w:szCs w:val="24"/>
        </w:rPr>
        <w:t>početka nadmetanja od 30</w:t>
      </w:r>
      <w:r w:rsidRPr="008021BE">
        <w:rPr>
          <w:rFonts w:ascii="Times New Roman" w:hAnsi="Times New Roman"/>
          <w:b/>
          <w:sz w:val="24"/>
          <w:szCs w:val="24"/>
        </w:rPr>
        <w:t>.</w:t>
      </w:r>
      <w:r w:rsidR="00B1344D">
        <w:rPr>
          <w:rFonts w:ascii="Times New Roman" w:hAnsi="Times New Roman"/>
          <w:b/>
          <w:sz w:val="24"/>
          <w:szCs w:val="24"/>
        </w:rPr>
        <w:t>10.2019.</w:t>
      </w:r>
      <w:r w:rsidRPr="008021BE">
        <w:rPr>
          <w:rFonts w:ascii="Times New Roman" w:hAnsi="Times New Roman"/>
          <w:b/>
          <w:sz w:val="24"/>
          <w:szCs w:val="24"/>
        </w:rPr>
        <w:t>, datum i</w:t>
      </w:r>
      <w:r w:rsidR="00B1344D">
        <w:rPr>
          <w:rFonts w:ascii="Times New Roman" w:hAnsi="Times New Roman"/>
          <w:b/>
          <w:sz w:val="24"/>
          <w:szCs w:val="24"/>
        </w:rPr>
        <w:t xml:space="preserve"> vrijeme završetka nadmetanja 13.11</w:t>
      </w:r>
      <w:r w:rsidRPr="008021BE">
        <w:rPr>
          <w:rFonts w:ascii="Times New Roman" w:hAnsi="Times New Roman"/>
          <w:b/>
          <w:sz w:val="24"/>
          <w:szCs w:val="24"/>
        </w:rPr>
        <w:t>.2019.godine, u 23:59:59,</w:t>
      </w:r>
      <w:r w:rsidR="00B1344D">
        <w:rPr>
          <w:rFonts w:ascii="Times New Roman" w:hAnsi="Times New Roman"/>
          <w:b/>
          <w:sz w:val="24"/>
          <w:szCs w:val="24"/>
        </w:rPr>
        <w:t xml:space="preserve"> uz početnu cijenu od 27.739,20</w:t>
      </w:r>
      <w:r w:rsidRPr="008021BE">
        <w:rPr>
          <w:rFonts w:ascii="Times New Roman" w:hAnsi="Times New Roman"/>
          <w:b/>
          <w:sz w:val="24"/>
          <w:szCs w:val="24"/>
        </w:rPr>
        <w:t xml:space="preserve"> kn.</w:t>
      </w:r>
    </w:p>
    <w:p w:rsidRPr="008021BE" w:rsidR="008021BE" w:rsidP="008021BE" w:rsidRDefault="008021BE">
      <w:pPr>
        <w:spacing w:line="276" w:lineRule="auto"/>
        <w:jc w:val="both"/>
        <w:rPr>
          <w:rFonts w:ascii="Times New Roman" w:hAnsi="Times New Roman"/>
          <w:i/>
          <w:sz w:val="24"/>
          <w:szCs w:val="24"/>
        </w:rPr>
      </w:pPr>
      <w:r w:rsidRPr="008021BE">
        <w:rPr>
          <w:rFonts w:ascii="Times New Roman" w:hAnsi="Times New Roman"/>
          <w:i/>
          <w:sz w:val="24"/>
          <w:szCs w:val="24"/>
        </w:rPr>
        <w:t>(u prilogu: poziv na sudjelovanje u elektroničkoj javnoj d</w:t>
      </w:r>
      <w:r w:rsidR="00B1344D">
        <w:rPr>
          <w:rFonts w:ascii="Times New Roman" w:hAnsi="Times New Roman"/>
          <w:i/>
          <w:sz w:val="24"/>
          <w:szCs w:val="24"/>
        </w:rPr>
        <w:t>ražbi klasa: O/110-10/18-01/899</w:t>
      </w:r>
      <w:r w:rsidRPr="008021BE">
        <w:rPr>
          <w:rFonts w:ascii="Times New Roman" w:hAnsi="Times New Roman"/>
          <w:i/>
          <w:sz w:val="24"/>
          <w:szCs w:val="24"/>
        </w:rPr>
        <w:t xml:space="preserve"> s nadnevkom </w:t>
      </w:r>
      <w:r w:rsidR="00B1344D">
        <w:rPr>
          <w:rFonts w:ascii="Times New Roman" w:hAnsi="Times New Roman"/>
          <w:i/>
          <w:sz w:val="24"/>
          <w:szCs w:val="24"/>
        </w:rPr>
        <w:t>od 22.08</w:t>
      </w:r>
      <w:r w:rsidRPr="008021BE">
        <w:rPr>
          <w:rFonts w:ascii="Times New Roman" w:hAnsi="Times New Roman"/>
          <w:i/>
          <w:sz w:val="24"/>
          <w:szCs w:val="24"/>
        </w:rPr>
        <w:t xml:space="preserve">.2019., </w:t>
      </w:r>
      <w:r w:rsidR="00B1344D">
        <w:rPr>
          <w:rFonts w:ascii="Times New Roman" w:hAnsi="Times New Roman"/>
          <w:i/>
          <w:sz w:val="24"/>
          <w:szCs w:val="24"/>
        </w:rPr>
        <w:t>te detalji predmeta prodaje i uvjeti</w:t>
      </w:r>
      <w:r w:rsidRPr="008021BE">
        <w:rPr>
          <w:rFonts w:ascii="Times New Roman" w:hAnsi="Times New Roman"/>
          <w:i/>
          <w:sz w:val="24"/>
          <w:szCs w:val="24"/>
        </w:rPr>
        <w:t xml:space="preserve"> prodaje  objavljen na web stranicama Financijske agencije)</w:t>
      </w:r>
    </w:p>
    <w:p w:rsidRPr="007635FF" w:rsidR="008021BE" w:rsidP="007635FF" w:rsidRDefault="008021BE">
      <w:pPr>
        <w:spacing w:line="276" w:lineRule="auto"/>
        <w:jc w:val="both"/>
        <w:rPr>
          <w:rFonts w:ascii="Times New Roman" w:hAnsi="Times New Roman"/>
          <w:sz w:val="24"/>
          <w:szCs w:val="24"/>
          <w:lang w:val="pl-PL"/>
        </w:rPr>
      </w:pPr>
    </w:p>
    <w:p w:rsidRPr="007635FF" w:rsidR="007635FF" w:rsidP="000E1F39" w:rsidRDefault="007635FF">
      <w:pPr>
        <w:jc w:val="both"/>
        <w:rPr>
          <w:rFonts w:ascii="Times New Roman" w:hAnsi="Times New Roman"/>
          <w:i/>
          <w:sz w:val="24"/>
          <w:szCs w:val="24"/>
        </w:rPr>
      </w:pPr>
    </w:p>
    <w:p w:rsidRPr="0078006E" w:rsidR="00EB1DB4" w:rsidP="000E1F39" w:rsidRDefault="00695DFC">
      <w:pPr>
        <w:jc w:val="both"/>
        <w:rPr>
          <w:rFonts w:ascii="Times New Roman" w:hAnsi="Times New Roman"/>
          <w:i/>
          <w:sz w:val="24"/>
          <w:szCs w:val="24"/>
        </w:rPr>
      </w:pPr>
      <w:r w:rsidRPr="00695DFC">
        <w:rPr>
          <w:rFonts w:ascii="Times New Roman" w:hAnsi="Times New Roman"/>
          <w:b/>
          <w:sz w:val="24"/>
          <w:szCs w:val="24"/>
        </w:rPr>
        <w:t xml:space="preserve">  </w:t>
      </w:r>
    </w:p>
    <w:p w:rsidR="000E1F39" w:rsidP="000E1F39" w:rsidRDefault="000E1F39">
      <w:pPr>
        <w:rPr>
          <w:rFonts w:ascii="Times New Roman" w:hAnsi="Times New Roman"/>
          <w:sz w:val="24"/>
          <w:szCs w:val="24"/>
          <w:lang w:val="pl-PL"/>
        </w:rPr>
      </w:pPr>
      <w:r w:rsidRPr="00B40BEB">
        <w:rPr>
          <w:rFonts w:ascii="Times New Roman" w:hAnsi="Times New Roman"/>
          <w:sz w:val="24"/>
          <w:szCs w:val="24"/>
          <w:lang w:val="pl-PL"/>
        </w:rPr>
        <w:lastRenderedPageBreak/>
        <w:t>II. STANJE STEČAJNE MASE</w:t>
      </w:r>
    </w:p>
    <w:p w:rsidR="00E50D8F" w:rsidP="00973E28" w:rsidRDefault="00E50D8F">
      <w:pPr>
        <w:rPr>
          <w:rFonts w:ascii="Times New Roman" w:hAnsi="Times New Roman"/>
          <w:bCs/>
          <w:sz w:val="24"/>
          <w:szCs w:val="24"/>
        </w:rPr>
      </w:pPr>
    </w:p>
    <w:p w:rsidRPr="00973E28" w:rsidR="00973E28" w:rsidP="00973E28" w:rsidRDefault="002D628D">
      <w:pPr>
        <w:rPr>
          <w:rFonts w:ascii="Times New Roman" w:hAnsi="Times New Roman"/>
          <w:bCs/>
          <w:sz w:val="24"/>
          <w:szCs w:val="24"/>
        </w:rPr>
      </w:pPr>
      <w:r>
        <w:rPr>
          <w:rFonts w:ascii="Times New Roman" w:hAnsi="Times New Roman"/>
          <w:bCs/>
          <w:sz w:val="24"/>
          <w:szCs w:val="24"/>
        </w:rPr>
        <w:t>Pregled predmeta stečajne mase na početku razdoblja izvješća</w:t>
      </w:r>
    </w:p>
    <w:p w:rsidR="00E50D8F" w:rsidP="00973E28" w:rsidRDefault="00E50D8F">
      <w:pPr>
        <w:rPr>
          <w:rFonts w:ascii="Times New Roman" w:hAnsi="Times New Roman"/>
          <w:bCs/>
          <w:sz w:val="24"/>
          <w:szCs w:val="24"/>
        </w:rPr>
      </w:pPr>
    </w:p>
    <w:p w:rsidRPr="0078006E" w:rsidR="0078006E" w:rsidP="0078006E" w:rsidRDefault="00973E28">
      <w:pPr>
        <w:rPr>
          <w:rFonts w:ascii="Times New Roman" w:hAnsi="Times New Roman"/>
          <w:b/>
          <w:bCs/>
          <w:sz w:val="24"/>
          <w:szCs w:val="24"/>
        </w:rPr>
      </w:pPr>
      <w:r w:rsidRPr="0078006E">
        <w:rPr>
          <w:rFonts w:ascii="Times New Roman" w:hAnsi="Times New Roman"/>
          <w:b/>
          <w:bCs/>
          <w:sz w:val="24"/>
          <w:szCs w:val="24"/>
        </w:rPr>
        <w:t xml:space="preserve">Nekretnine </w:t>
      </w:r>
      <w:r w:rsidR="0078006E">
        <w:rPr>
          <w:rFonts w:ascii="Times New Roman" w:hAnsi="Times New Roman"/>
          <w:b/>
          <w:bCs/>
          <w:sz w:val="24"/>
          <w:szCs w:val="24"/>
        </w:rPr>
        <w:t>:</w:t>
      </w:r>
      <w:r w:rsidRPr="0078006E" w:rsidR="0078006E">
        <w:rPr>
          <w:rFonts w:ascii="Times New Roman" w:hAnsi="Times New Roman"/>
          <w:b/>
          <w:bCs/>
          <w:sz w:val="24"/>
          <w:szCs w:val="24"/>
        </w:rPr>
        <w:t xml:space="preserve"> </w:t>
      </w:r>
    </w:p>
    <w:p w:rsidRPr="0078006E" w:rsidR="0078006E" w:rsidP="0078006E" w:rsidRDefault="0078006E">
      <w:pPr>
        <w:rPr>
          <w:rFonts w:ascii="Times New Roman" w:hAnsi="Times New Roman"/>
          <w:bCs/>
          <w:sz w:val="24"/>
          <w:szCs w:val="24"/>
        </w:rPr>
      </w:pPr>
    </w:p>
    <w:p w:rsidRPr="0078006E" w:rsidR="0078006E" w:rsidP="0078006E" w:rsidRDefault="0078006E">
      <w:pPr>
        <w:pStyle w:val="Odlomakpopisa"/>
        <w:numPr>
          <w:ilvl w:val="0"/>
          <w:numId w:val="21"/>
        </w:numPr>
        <w:jc w:val="both"/>
        <w:rPr>
          <w:rFonts w:ascii="Times New Roman" w:hAnsi="Times New Roman"/>
          <w:bCs/>
          <w:sz w:val="24"/>
          <w:szCs w:val="24"/>
        </w:rPr>
      </w:pPr>
      <w:r w:rsidRPr="0078006E">
        <w:rPr>
          <w:rFonts w:ascii="Times New Roman" w:hAnsi="Times New Roman"/>
          <w:bCs/>
          <w:sz w:val="24"/>
          <w:szCs w:val="24"/>
        </w:rPr>
        <w:t>Nekretnine upisane kod Općinskoga suda u Novom Zagrebu, zemljišnoknjižni odjel Samobor,  z k. ul. 6639, k.o. Samobor, katastarska čestica 2464/3, što u naravi čini Stambena zgrada br. 1/A, površine 220 m² i dvorište površine 713 m², ul. Antuna Petra Praunspregera, ukupne površine 933 m², na kojem idealnom dijelu je uspostavljeno i s kojim idealnim dijelom je povezano vlasništvo posebnoga dijela nekretnine (etažno vlasništvo), i to:</w:t>
      </w:r>
    </w:p>
    <w:p w:rsidRPr="0078006E" w:rsidR="0078006E" w:rsidP="0078006E" w:rsidRDefault="0078006E">
      <w:pPr>
        <w:jc w:val="both"/>
        <w:rPr>
          <w:rFonts w:ascii="Times New Roman" w:hAnsi="Times New Roman"/>
          <w:bCs/>
          <w:sz w:val="24"/>
          <w:szCs w:val="24"/>
        </w:rPr>
      </w:pPr>
    </w:p>
    <w:p w:rsidRPr="0078006E" w:rsidR="0078006E" w:rsidP="0078006E" w:rsidRDefault="0078006E">
      <w:pPr>
        <w:numPr>
          <w:ilvl w:val="0"/>
          <w:numId w:val="18"/>
        </w:numPr>
        <w:rPr>
          <w:rFonts w:ascii="Times New Roman" w:hAnsi="Times New Roman"/>
          <w:bCs/>
          <w:sz w:val="24"/>
          <w:szCs w:val="24"/>
        </w:rPr>
      </w:pPr>
      <w:r w:rsidRPr="0078006E">
        <w:rPr>
          <w:rFonts w:ascii="Times New Roman" w:hAnsi="Times New Roman"/>
          <w:bCs/>
          <w:sz w:val="24"/>
          <w:szCs w:val="24"/>
        </w:rPr>
        <w:t>23. Suvlasnički dio:  114/1000  ETAŽNO VLASNIŠTVO (E6), koju u naravi čini trosoban stan broj 6 na potkrovlju desno (zapad) koji se sastoji od hodnika, wc-a, kupaonice, kuhinje-boravka-blagovaonice i 2 sobe korisne površine 58,97 m² s terasom površine 28,00 m² (*0,25) ukupne obračunske površine stana 65,97 m²NKP, s pripadkom: podrumsko spremište oznake S6 površine 5,45 m² (x0,75), sveukupne obračunske površine stana od 70,06 m²NKP.</w:t>
      </w:r>
    </w:p>
    <w:p w:rsidRPr="0078006E" w:rsidR="0078006E" w:rsidP="0078006E" w:rsidRDefault="0078006E">
      <w:pPr>
        <w:rPr>
          <w:rFonts w:ascii="Times New Roman" w:hAnsi="Times New Roman"/>
          <w:bCs/>
          <w:sz w:val="24"/>
          <w:szCs w:val="24"/>
        </w:rPr>
      </w:pPr>
    </w:p>
    <w:p w:rsidRPr="0078006E" w:rsidR="0078006E" w:rsidP="0078006E" w:rsidRDefault="0078006E">
      <w:pPr>
        <w:numPr>
          <w:ilvl w:val="0"/>
          <w:numId w:val="18"/>
        </w:numPr>
        <w:rPr>
          <w:rFonts w:ascii="Times New Roman" w:hAnsi="Times New Roman"/>
          <w:bCs/>
          <w:sz w:val="24"/>
          <w:szCs w:val="24"/>
        </w:rPr>
      </w:pPr>
      <w:r w:rsidRPr="0078006E">
        <w:rPr>
          <w:rFonts w:ascii="Times New Roman" w:hAnsi="Times New Roman"/>
          <w:bCs/>
          <w:sz w:val="24"/>
          <w:szCs w:val="24"/>
        </w:rPr>
        <w:t>28. Suvlasnički dio: 10/1000 ETAŽNO VLASNIŠTVO (E11), koju u naravi čini Parkirno mjesto u podrumu oznake G4 korisne površine 12,25 m² (0,50), tj. Obračunske površine 6,12 m²NKP.</w:t>
      </w:r>
    </w:p>
    <w:p w:rsidRPr="0078006E" w:rsidR="0078006E" w:rsidP="0078006E" w:rsidRDefault="0078006E">
      <w:pPr>
        <w:rPr>
          <w:rFonts w:ascii="Times New Roman" w:hAnsi="Times New Roman"/>
          <w:bCs/>
          <w:sz w:val="24"/>
          <w:szCs w:val="24"/>
        </w:rPr>
      </w:pPr>
    </w:p>
    <w:p w:rsidRPr="0078006E" w:rsidR="0078006E" w:rsidP="0078006E" w:rsidRDefault="0078006E">
      <w:pPr>
        <w:numPr>
          <w:ilvl w:val="0"/>
          <w:numId w:val="18"/>
        </w:numPr>
        <w:rPr>
          <w:rFonts w:ascii="Times New Roman" w:hAnsi="Times New Roman"/>
          <w:bCs/>
          <w:sz w:val="24"/>
          <w:szCs w:val="24"/>
        </w:rPr>
      </w:pPr>
      <w:r w:rsidRPr="0078006E">
        <w:rPr>
          <w:rFonts w:ascii="Times New Roman" w:hAnsi="Times New Roman"/>
          <w:bCs/>
          <w:sz w:val="24"/>
          <w:szCs w:val="24"/>
        </w:rPr>
        <w:t>29. Suvlasnički dio: 10/1000 ETAŽNO VLASNIŠTVO (E12), koju u naravi čini Parkirno mjesto u podrumu oznake G5 korisne površine 12,25 m² (0,50), tj. Obračunske površine 6,12 m²NKP.</w:t>
      </w:r>
    </w:p>
    <w:p w:rsidRPr="0078006E" w:rsidR="0078006E" w:rsidP="0078006E" w:rsidRDefault="0078006E">
      <w:pPr>
        <w:rPr>
          <w:rFonts w:ascii="Times New Roman" w:hAnsi="Times New Roman"/>
          <w:bCs/>
          <w:sz w:val="24"/>
          <w:szCs w:val="24"/>
        </w:rPr>
      </w:pPr>
    </w:p>
    <w:p w:rsidRPr="0078006E" w:rsidR="0078006E" w:rsidP="0078006E" w:rsidRDefault="0078006E">
      <w:pPr>
        <w:rPr>
          <w:rFonts w:ascii="Times New Roman" w:hAnsi="Times New Roman"/>
          <w:bCs/>
          <w:i/>
          <w:sz w:val="24"/>
          <w:szCs w:val="24"/>
        </w:rPr>
      </w:pPr>
      <w:r w:rsidRPr="0078006E">
        <w:rPr>
          <w:rFonts w:ascii="Times New Roman" w:hAnsi="Times New Roman"/>
          <w:bCs/>
          <w:i/>
          <w:sz w:val="24"/>
          <w:szCs w:val="24"/>
        </w:rPr>
        <w:t>Teret:</w:t>
      </w:r>
    </w:p>
    <w:p w:rsidRPr="0078006E" w:rsidR="0078006E" w:rsidP="0078006E" w:rsidRDefault="0078006E">
      <w:pPr>
        <w:rPr>
          <w:rFonts w:ascii="Times New Roman" w:hAnsi="Times New Roman"/>
          <w:bCs/>
          <w:i/>
          <w:sz w:val="24"/>
          <w:szCs w:val="24"/>
        </w:rPr>
      </w:pPr>
      <w:r w:rsidRPr="0078006E">
        <w:rPr>
          <w:rFonts w:ascii="Times New Roman" w:hAnsi="Times New Roman"/>
          <w:bCs/>
          <w:i/>
          <w:sz w:val="24"/>
          <w:szCs w:val="24"/>
        </w:rPr>
        <w:t>25.1</w:t>
      </w:r>
      <w:r w:rsidRPr="0078006E">
        <w:rPr>
          <w:rFonts w:ascii="Times New Roman" w:hAnsi="Times New Roman"/>
          <w:bCs/>
          <w:i/>
          <w:sz w:val="24"/>
          <w:szCs w:val="24"/>
        </w:rPr>
        <w:tab/>
        <w:t>Zaprimljeno 10.06.2015.g. pod brojem Z-16120/2015</w:t>
      </w:r>
    </w:p>
    <w:p w:rsidRPr="0078006E" w:rsidR="0078006E" w:rsidP="0078006E" w:rsidRDefault="0078006E">
      <w:pPr>
        <w:rPr>
          <w:rFonts w:ascii="Times New Roman" w:hAnsi="Times New Roman"/>
          <w:bCs/>
          <w:i/>
          <w:sz w:val="24"/>
          <w:szCs w:val="24"/>
        </w:rPr>
      </w:pPr>
      <w:r w:rsidRPr="0078006E">
        <w:rPr>
          <w:rFonts w:ascii="Times New Roman" w:hAnsi="Times New Roman"/>
          <w:bCs/>
          <w:i/>
          <w:sz w:val="24"/>
          <w:szCs w:val="24"/>
        </w:rPr>
        <w:t>Prvenstveni red upisa: Z-6097/2008</w:t>
      </w:r>
    </w:p>
    <w:p w:rsidRPr="0078006E" w:rsidR="0078006E" w:rsidP="0078006E" w:rsidRDefault="0078006E">
      <w:pPr>
        <w:rPr>
          <w:rFonts w:ascii="Times New Roman" w:hAnsi="Times New Roman"/>
          <w:bCs/>
          <w:i/>
          <w:sz w:val="24"/>
          <w:szCs w:val="24"/>
        </w:rPr>
      </w:pPr>
      <w:r w:rsidRPr="0078006E">
        <w:rPr>
          <w:rFonts w:ascii="Times New Roman" w:hAnsi="Times New Roman"/>
          <w:bCs/>
          <w:i/>
          <w:sz w:val="24"/>
          <w:szCs w:val="24"/>
        </w:rPr>
        <w:t>Zaprimljeno 04.12.2008. broj Z-6097/08.</w:t>
      </w:r>
    </w:p>
    <w:p w:rsidRPr="0078006E" w:rsidR="0078006E" w:rsidP="0078006E" w:rsidRDefault="0078006E">
      <w:pPr>
        <w:rPr>
          <w:rFonts w:ascii="Times New Roman" w:hAnsi="Times New Roman"/>
          <w:bCs/>
          <w:i/>
          <w:sz w:val="24"/>
          <w:szCs w:val="24"/>
        </w:rPr>
      </w:pPr>
      <w:r w:rsidRPr="0078006E">
        <w:rPr>
          <w:rFonts w:ascii="Times New Roman" w:hAnsi="Times New Roman"/>
          <w:bCs/>
          <w:i/>
          <w:sz w:val="24"/>
          <w:szCs w:val="24"/>
        </w:rPr>
        <w:t>Temeljem Ugovora o založnom pravu od 02. prosinca 2008. solemniziranog uknjižuje se pravo zaloga za iznos od 1.000.000,00 Kn (slovima: jedanmilijunkuna) , te ostalim uvjetima prema Ugovoru, za korist:</w:t>
      </w:r>
      <w:r w:rsidRPr="0078006E">
        <w:rPr>
          <w:rFonts w:ascii="Times New Roman" w:hAnsi="Times New Roman"/>
          <w:bCs/>
          <w:i/>
          <w:sz w:val="24"/>
          <w:szCs w:val="24"/>
        </w:rPr>
        <w:tab/>
      </w:r>
    </w:p>
    <w:p w:rsidRPr="0078006E" w:rsidR="0078006E" w:rsidP="0078006E" w:rsidRDefault="0078006E">
      <w:pPr>
        <w:rPr>
          <w:rFonts w:ascii="Times New Roman" w:hAnsi="Times New Roman"/>
          <w:bCs/>
          <w:i/>
          <w:sz w:val="24"/>
          <w:szCs w:val="24"/>
        </w:rPr>
      </w:pPr>
      <w:r w:rsidRPr="0078006E">
        <w:rPr>
          <w:rFonts w:ascii="Times New Roman" w:hAnsi="Times New Roman"/>
          <w:bCs/>
          <w:i/>
          <w:sz w:val="24"/>
          <w:szCs w:val="24"/>
        </w:rPr>
        <w:t>25.2</w:t>
      </w:r>
      <w:r w:rsidRPr="0078006E">
        <w:rPr>
          <w:rFonts w:ascii="Times New Roman" w:hAnsi="Times New Roman"/>
          <w:bCs/>
          <w:i/>
          <w:sz w:val="24"/>
          <w:szCs w:val="24"/>
        </w:rPr>
        <w:tab/>
        <w:t>Zaprimljeno 10.06.2015.g. pod brojem Z-16120/2015</w:t>
      </w:r>
    </w:p>
    <w:p w:rsidRPr="0078006E" w:rsidR="0078006E" w:rsidP="0078006E" w:rsidRDefault="0078006E">
      <w:pPr>
        <w:rPr>
          <w:rFonts w:ascii="Times New Roman" w:hAnsi="Times New Roman"/>
          <w:bCs/>
          <w:i/>
          <w:sz w:val="24"/>
          <w:szCs w:val="24"/>
        </w:rPr>
      </w:pPr>
      <w:r w:rsidRPr="0078006E">
        <w:rPr>
          <w:rFonts w:ascii="Times New Roman" w:hAnsi="Times New Roman"/>
          <w:bCs/>
          <w:i/>
          <w:sz w:val="24"/>
          <w:szCs w:val="24"/>
        </w:rPr>
        <w:t>Prvenstveni red upisa: Z-3083/2014</w:t>
      </w:r>
    </w:p>
    <w:p w:rsidRPr="0078006E" w:rsidR="0078006E" w:rsidP="0078006E" w:rsidRDefault="0078006E">
      <w:pPr>
        <w:rPr>
          <w:rFonts w:ascii="Times New Roman" w:hAnsi="Times New Roman"/>
          <w:bCs/>
          <w:i/>
          <w:sz w:val="24"/>
          <w:szCs w:val="24"/>
        </w:rPr>
      </w:pPr>
      <w:r w:rsidRPr="0078006E">
        <w:rPr>
          <w:rFonts w:ascii="Times New Roman" w:hAnsi="Times New Roman"/>
          <w:bCs/>
          <w:i/>
          <w:sz w:val="24"/>
          <w:szCs w:val="24"/>
        </w:rPr>
        <w:t>ZABILJEŽBA, SPOREDNI ULOŽAK, zk.ul 7129 k.o SAMOBOR</w:t>
      </w:r>
    </w:p>
    <w:p w:rsidRPr="0078006E" w:rsidR="0078006E" w:rsidP="0078006E" w:rsidRDefault="0078006E">
      <w:pPr>
        <w:rPr>
          <w:rFonts w:ascii="Times New Roman" w:hAnsi="Times New Roman"/>
          <w:bCs/>
          <w:i/>
          <w:sz w:val="24"/>
          <w:szCs w:val="24"/>
        </w:rPr>
      </w:pPr>
      <w:r w:rsidRPr="0078006E">
        <w:rPr>
          <w:rFonts w:ascii="Times New Roman" w:hAnsi="Times New Roman"/>
          <w:bCs/>
          <w:i/>
          <w:sz w:val="24"/>
          <w:szCs w:val="24"/>
        </w:rPr>
        <w:t>26.1</w:t>
      </w:r>
      <w:r w:rsidRPr="0078006E">
        <w:rPr>
          <w:rFonts w:ascii="Times New Roman" w:hAnsi="Times New Roman"/>
          <w:bCs/>
          <w:i/>
          <w:sz w:val="24"/>
          <w:szCs w:val="24"/>
        </w:rPr>
        <w:tab/>
        <w:t>Zaprimljeno 10.06.2015.g. pod brojem Z-16120/2015</w:t>
      </w:r>
    </w:p>
    <w:p w:rsidRPr="0078006E" w:rsidR="0078006E" w:rsidP="0078006E" w:rsidRDefault="0078006E">
      <w:pPr>
        <w:rPr>
          <w:rFonts w:ascii="Times New Roman" w:hAnsi="Times New Roman"/>
          <w:bCs/>
          <w:i/>
          <w:sz w:val="24"/>
          <w:szCs w:val="24"/>
        </w:rPr>
      </w:pPr>
      <w:r w:rsidRPr="0078006E">
        <w:rPr>
          <w:rFonts w:ascii="Times New Roman" w:hAnsi="Times New Roman"/>
          <w:bCs/>
          <w:i/>
          <w:sz w:val="24"/>
          <w:szCs w:val="24"/>
        </w:rPr>
        <w:t>Prvenstveni red upisa: Z-6097/2008</w:t>
      </w:r>
    </w:p>
    <w:p w:rsidRPr="0078006E" w:rsidR="0078006E" w:rsidP="0078006E" w:rsidRDefault="0078006E">
      <w:pPr>
        <w:rPr>
          <w:rFonts w:ascii="Times New Roman" w:hAnsi="Times New Roman"/>
          <w:bCs/>
          <w:i/>
          <w:sz w:val="24"/>
          <w:szCs w:val="24"/>
        </w:rPr>
      </w:pPr>
      <w:r w:rsidRPr="0078006E">
        <w:rPr>
          <w:rFonts w:ascii="Times New Roman" w:hAnsi="Times New Roman"/>
          <w:bCs/>
          <w:i/>
          <w:sz w:val="24"/>
          <w:szCs w:val="24"/>
        </w:rPr>
        <w:t>Zaprimljeno 27.07.2010. broj Z-3039/10.</w:t>
      </w:r>
    </w:p>
    <w:p w:rsidRPr="0078006E" w:rsidR="0078006E" w:rsidP="0078006E" w:rsidRDefault="0078006E">
      <w:pPr>
        <w:rPr>
          <w:rFonts w:ascii="Times New Roman" w:hAnsi="Times New Roman"/>
          <w:bCs/>
          <w:i/>
          <w:sz w:val="24"/>
          <w:szCs w:val="24"/>
        </w:rPr>
      </w:pPr>
      <w:r w:rsidRPr="0078006E">
        <w:rPr>
          <w:rFonts w:ascii="Times New Roman" w:hAnsi="Times New Roman"/>
          <w:bCs/>
          <w:i/>
          <w:sz w:val="24"/>
          <w:szCs w:val="24"/>
        </w:rPr>
        <w:t>Temeljem Ugovora o založnom pravu od 21. srpnja 2010. solemniziranog uknjižuje se pravo zaloga za iznos od 6.500.000,00 Kn (slovima: jedanmilijunkuna) , te ostalim uvjetima prema Ugovoru, za korist:</w:t>
      </w:r>
      <w:r w:rsidRPr="0078006E">
        <w:rPr>
          <w:rFonts w:ascii="Times New Roman" w:hAnsi="Times New Roman"/>
          <w:bCs/>
          <w:i/>
          <w:sz w:val="24"/>
          <w:szCs w:val="24"/>
        </w:rPr>
        <w:tab/>
      </w:r>
    </w:p>
    <w:p w:rsidRPr="0078006E" w:rsidR="0078006E" w:rsidP="0078006E" w:rsidRDefault="0078006E">
      <w:pPr>
        <w:rPr>
          <w:rFonts w:ascii="Times New Roman" w:hAnsi="Times New Roman"/>
          <w:bCs/>
          <w:i/>
          <w:sz w:val="24"/>
          <w:szCs w:val="24"/>
        </w:rPr>
      </w:pPr>
      <w:r w:rsidRPr="0078006E">
        <w:rPr>
          <w:rFonts w:ascii="Times New Roman" w:hAnsi="Times New Roman"/>
          <w:bCs/>
          <w:i/>
          <w:sz w:val="24"/>
          <w:szCs w:val="24"/>
        </w:rPr>
        <w:lastRenderedPageBreak/>
        <w:t>26.2</w:t>
      </w:r>
      <w:r w:rsidRPr="0078006E">
        <w:rPr>
          <w:rFonts w:ascii="Times New Roman" w:hAnsi="Times New Roman"/>
          <w:bCs/>
          <w:i/>
          <w:sz w:val="24"/>
          <w:szCs w:val="24"/>
        </w:rPr>
        <w:tab/>
        <w:t>Zaprimljeno 10.06.2015.g. pod brojem Z-16120/2015</w:t>
      </w:r>
    </w:p>
    <w:p w:rsidRPr="0078006E" w:rsidR="0078006E" w:rsidP="0078006E" w:rsidRDefault="0078006E">
      <w:pPr>
        <w:rPr>
          <w:rFonts w:ascii="Times New Roman" w:hAnsi="Times New Roman"/>
          <w:bCs/>
          <w:i/>
          <w:sz w:val="24"/>
          <w:szCs w:val="24"/>
        </w:rPr>
      </w:pPr>
      <w:r w:rsidRPr="0078006E">
        <w:rPr>
          <w:rFonts w:ascii="Times New Roman" w:hAnsi="Times New Roman"/>
          <w:bCs/>
          <w:i/>
          <w:sz w:val="24"/>
          <w:szCs w:val="24"/>
        </w:rPr>
        <w:t>Prvenstveni red upisa: Z-3083/2014</w:t>
      </w:r>
    </w:p>
    <w:p w:rsidRPr="0078006E" w:rsidR="0078006E" w:rsidP="0078006E" w:rsidRDefault="0078006E">
      <w:pPr>
        <w:rPr>
          <w:rFonts w:ascii="Times New Roman" w:hAnsi="Times New Roman"/>
          <w:bCs/>
          <w:i/>
          <w:sz w:val="24"/>
          <w:szCs w:val="24"/>
        </w:rPr>
      </w:pPr>
      <w:r w:rsidRPr="0078006E">
        <w:rPr>
          <w:rFonts w:ascii="Times New Roman" w:hAnsi="Times New Roman"/>
          <w:bCs/>
          <w:i/>
          <w:sz w:val="24"/>
          <w:szCs w:val="24"/>
        </w:rPr>
        <w:t>ZABILJEŽBA, SPOREDNI ULOŽAK, z.k.ul 7129 k.o. SAMOBOR</w:t>
      </w:r>
      <w:r w:rsidRPr="0078006E">
        <w:rPr>
          <w:rFonts w:ascii="Times New Roman" w:hAnsi="Times New Roman"/>
          <w:bCs/>
          <w:i/>
          <w:sz w:val="24"/>
          <w:szCs w:val="24"/>
        </w:rPr>
        <w:tab/>
      </w:r>
      <w:r w:rsidRPr="0078006E">
        <w:rPr>
          <w:rFonts w:ascii="Times New Roman" w:hAnsi="Times New Roman"/>
          <w:bCs/>
          <w:i/>
          <w:sz w:val="24"/>
          <w:szCs w:val="24"/>
        </w:rPr>
        <w:tab/>
      </w:r>
      <w:r w:rsidRPr="0078006E">
        <w:rPr>
          <w:rFonts w:ascii="Times New Roman" w:hAnsi="Times New Roman"/>
          <w:bCs/>
          <w:i/>
          <w:sz w:val="24"/>
          <w:szCs w:val="24"/>
        </w:rPr>
        <w:tab/>
      </w:r>
    </w:p>
    <w:p w:rsidRPr="0078006E" w:rsidR="0078006E" w:rsidP="0078006E" w:rsidRDefault="0078006E">
      <w:pPr>
        <w:rPr>
          <w:rFonts w:ascii="Times New Roman" w:hAnsi="Times New Roman"/>
          <w:bCs/>
          <w:i/>
          <w:sz w:val="24"/>
          <w:szCs w:val="24"/>
        </w:rPr>
      </w:pPr>
      <w:r w:rsidRPr="0078006E">
        <w:rPr>
          <w:rFonts w:ascii="Times New Roman" w:hAnsi="Times New Roman"/>
          <w:bCs/>
          <w:i/>
          <w:sz w:val="24"/>
          <w:szCs w:val="24"/>
        </w:rPr>
        <w:t>25.3 i 26.3. Zaprimljeno 07.09.2017.g. pod brojem Z-22057/2017</w:t>
      </w:r>
    </w:p>
    <w:p w:rsidRPr="0078006E" w:rsidR="0078006E" w:rsidP="0078006E" w:rsidRDefault="0078006E">
      <w:pPr>
        <w:rPr>
          <w:rFonts w:ascii="Times New Roman" w:hAnsi="Times New Roman"/>
          <w:bCs/>
          <w:i/>
          <w:sz w:val="24"/>
          <w:szCs w:val="24"/>
        </w:rPr>
      </w:pPr>
      <w:r w:rsidRPr="0078006E">
        <w:rPr>
          <w:rFonts w:ascii="Times New Roman" w:hAnsi="Times New Roman"/>
          <w:bCs/>
          <w:i/>
          <w:sz w:val="24"/>
          <w:szCs w:val="24"/>
        </w:rPr>
        <w:t>UKNJIŽBA, USTUPANJE ZALOŽNOG PRAVA, TROSTRANI UGOVOR O USTUPU I PRIJENOSU TRAŽBINA 30.05.2017</w:t>
      </w:r>
      <w:r w:rsidRPr="0078006E">
        <w:rPr>
          <w:rFonts w:ascii="Times New Roman" w:hAnsi="Times New Roman"/>
          <w:bCs/>
          <w:i/>
          <w:sz w:val="24"/>
          <w:szCs w:val="24"/>
        </w:rPr>
        <w:tab/>
      </w:r>
      <w:r w:rsidRPr="0078006E">
        <w:rPr>
          <w:rFonts w:ascii="Times New Roman" w:hAnsi="Times New Roman"/>
          <w:bCs/>
          <w:i/>
          <w:sz w:val="24"/>
          <w:szCs w:val="24"/>
        </w:rPr>
        <w:tab/>
      </w:r>
      <w:r w:rsidRPr="0078006E">
        <w:rPr>
          <w:rFonts w:ascii="Times New Roman" w:hAnsi="Times New Roman"/>
          <w:bCs/>
          <w:i/>
          <w:sz w:val="24"/>
          <w:szCs w:val="24"/>
        </w:rPr>
        <w:tab/>
      </w:r>
    </w:p>
    <w:p w:rsidRPr="0078006E" w:rsidR="0078006E" w:rsidP="0078006E" w:rsidRDefault="0078006E">
      <w:pPr>
        <w:rPr>
          <w:rFonts w:ascii="Times New Roman" w:hAnsi="Times New Roman"/>
          <w:bCs/>
          <w:i/>
          <w:sz w:val="24"/>
          <w:szCs w:val="24"/>
        </w:rPr>
      </w:pPr>
      <w:r w:rsidRPr="0078006E">
        <w:rPr>
          <w:rFonts w:ascii="Times New Roman" w:hAnsi="Times New Roman"/>
          <w:bCs/>
          <w:i/>
          <w:sz w:val="24"/>
          <w:szCs w:val="24"/>
        </w:rPr>
        <w:t>APS DELTA S.A.SOCIÉTÉ ANONYME, OIB: 45421012929, 1 RUE JEAN PIRET, L-2350 - LUKSEMBURG, LUKSEMBURG</w:t>
      </w:r>
    </w:p>
    <w:p w:rsidRPr="0078006E" w:rsidR="0078006E" w:rsidP="0078006E" w:rsidRDefault="0078006E">
      <w:pPr>
        <w:rPr>
          <w:rFonts w:ascii="Times New Roman" w:hAnsi="Times New Roman"/>
          <w:bCs/>
          <w:i/>
          <w:sz w:val="24"/>
          <w:szCs w:val="24"/>
        </w:rPr>
      </w:pPr>
    </w:p>
    <w:p w:rsidRPr="0078006E" w:rsidR="0078006E" w:rsidP="0078006E" w:rsidRDefault="0078006E">
      <w:pPr>
        <w:rPr>
          <w:rFonts w:ascii="Times New Roman" w:hAnsi="Times New Roman"/>
          <w:bCs/>
          <w:i/>
          <w:sz w:val="24"/>
          <w:szCs w:val="24"/>
        </w:rPr>
      </w:pPr>
      <w:r w:rsidRPr="0078006E">
        <w:rPr>
          <w:rFonts w:ascii="Times New Roman" w:hAnsi="Times New Roman"/>
          <w:bCs/>
          <w:i/>
          <w:sz w:val="24"/>
          <w:szCs w:val="24"/>
        </w:rPr>
        <w:t>Razlučna prava:</w:t>
      </w:r>
    </w:p>
    <w:p w:rsidRPr="0078006E" w:rsidR="0078006E" w:rsidP="0078006E" w:rsidRDefault="0078006E">
      <w:pPr>
        <w:rPr>
          <w:rFonts w:ascii="Times New Roman" w:hAnsi="Times New Roman"/>
          <w:bCs/>
          <w:sz w:val="24"/>
          <w:szCs w:val="24"/>
        </w:rPr>
      </w:pPr>
    </w:p>
    <w:p w:rsidRPr="0078006E" w:rsidR="0078006E" w:rsidP="0078006E" w:rsidRDefault="0078006E">
      <w:pPr>
        <w:jc w:val="both"/>
        <w:rPr>
          <w:rFonts w:ascii="Times New Roman" w:hAnsi="Times New Roman"/>
          <w:bCs/>
          <w:sz w:val="24"/>
          <w:szCs w:val="24"/>
        </w:rPr>
      </w:pPr>
      <w:r w:rsidRPr="0078006E">
        <w:rPr>
          <w:rFonts w:ascii="Times New Roman" w:hAnsi="Times New Roman"/>
          <w:bCs/>
          <w:sz w:val="24"/>
          <w:szCs w:val="24"/>
        </w:rPr>
        <w:t>Na gore navedenu imovinu stečajnoga dužnika, u stečajnom postupku prijavljena su razlučna prava u korist APS DELTA S.A.SOCIÉTÉ ANONYME, OIB: 45421012929, 1 RUE JEAN PIRET, L-2350 - LUKSEMBURG, LUKSEMBURG  na iznos od 9.459.473,41 kn.</w:t>
      </w:r>
    </w:p>
    <w:p w:rsidR="0078006E" w:rsidP="0078006E" w:rsidRDefault="0078006E">
      <w:pPr>
        <w:jc w:val="both"/>
        <w:rPr>
          <w:rFonts w:ascii="Times New Roman" w:hAnsi="Times New Roman"/>
          <w:bCs/>
          <w:sz w:val="24"/>
          <w:szCs w:val="24"/>
        </w:rPr>
      </w:pPr>
    </w:p>
    <w:p w:rsidRPr="0078006E" w:rsidR="004E725E" w:rsidP="0078006E" w:rsidRDefault="004E725E">
      <w:pPr>
        <w:jc w:val="both"/>
        <w:rPr>
          <w:rFonts w:ascii="Times New Roman" w:hAnsi="Times New Roman"/>
          <w:bCs/>
          <w:sz w:val="24"/>
          <w:szCs w:val="24"/>
        </w:rPr>
      </w:pPr>
    </w:p>
    <w:p w:rsidRPr="0078006E" w:rsidR="0078006E" w:rsidP="0078006E" w:rsidRDefault="0078006E">
      <w:pPr>
        <w:jc w:val="both"/>
        <w:rPr>
          <w:rFonts w:ascii="Times New Roman" w:hAnsi="Times New Roman"/>
          <w:bCs/>
          <w:sz w:val="24"/>
          <w:szCs w:val="24"/>
        </w:rPr>
      </w:pPr>
      <w:r>
        <w:rPr>
          <w:rFonts w:ascii="Times New Roman" w:hAnsi="Times New Roman"/>
          <w:bCs/>
          <w:sz w:val="24"/>
          <w:szCs w:val="24"/>
        </w:rPr>
        <w:t>Napomena:</w:t>
      </w:r>
    </w:p>
    <w:p w:rsidRPr="0078006E" w:rsidR="0078006E" w:rsidP="0078006E" w:rsidRDefault="0078006E">
      <w:pPr>
        <w:jc w:val="both"/>
        <w:rPr>
          <w:rFonts w:ascii="Times New Roman" w:hAnsi="Times New Roman"/>
          <w:bCs/>
          <w:sz w:val="24"/>
          <w:szCs w:val="24"/>
        </w:rPr>
      </w:pPr>
      <w:r w:rsidRPr="0078006E">
        <w:rPr>
          <w:rFonts w:ascii="Times New Roman" w:hAnsi="Times New Roman"/>
          <w:bCs/>
          <w:sz w:val="24"/>
          <w:szCs w:val="24"/>
        </w:rPr>
        <w:t>Pravna osnova razlučnoga prava je Ugovor o založnom pravu između Zagrebačke banke d.d. Zagreb, Paromlinska 2, OIB:92963223473 s jedne strane i GPN-KLARIĆ, Zagreb, Hanamanova 15, OIB: 31246437491, solmniziran kod javnoga bilježnika Sanja Barbarić, Zagreb, Ivana Šibla 13, pod poslv. br. OV-8922/2010, na dan 27.7.2010. i  Ugovor o založnom pravu između Zagrebačke banke d.d. Zagreb, Paromlinska 2, OIB:92963223473 s jedne strane i GPN-KLARIĆ, Zagreb, Hanamanova 15, OIB: 31246437491, solmniziran kod javnoga bilježnika Ljljana Herceg-Miličić, Zagreb, Đorđićeva 13, pod poslv. br. OV-9166/2008, na dan 03.12.2008.</w:t>
      </w:r>
    </w:p>
    <w:p w:rsidRPr="0078006E" w:rsidR="0078006E" w:rsidP="0078006E" w:rsidRDefault="0078006E">
      <w:pPr>
        <w:jc w:val="both"/>
        <w:rPr>
          <w:rFonts w:ascii="Times New Roman" w:hAnsi="Times New Roman"/>
          <w:bCs/>
          <w:sz w:val="24"/>
          <w:szCs w:val="24"/>
        </w:rPr>
      </w:pPr>
    </w:p>
    <w:p w:rsidRPr="0078006E" w:rsidR="0078006E" w:rsidP="0078006E" w:rsidRDefault="0078006E">
      <w:pPr>
        <w:jc w:val="both"/>
        <w:rPr>
          <w:rFonts w:ascii="Times New Roman" w:hAnsi="Times New Roman"/>
          <w:bCs/>
          <w:sz w:val="24"/>
          <w:szCs w:val="24"/>
        </w:rPr>
      </w:pPr>
      <w:r w:rsidRPr="0078006E">
        <w:rPr>
          <w:rFonts w:ascii="Times New Roman" w:hAnsi="Times New Roman"/>
          <w:bCs/>
          <w:sz w:val="24"/>
          <w:szCs w:val="24"/>
        </w:rPr>
        <w:t>Založno pravo upisano na ime i korist razlučnog vjerovnika pod brojem Z-6097/2008 na iznos od 1.000.000,00 kn, te ostalim uvijetima prema Ugovoru, te pod brojem Z-3039 na iznos od 6.500.000,00 kn, te ostalim uvjetima prema Ugovoru.</w:t>
      </w:r>
    </w:p>
    <w:p w:rsidRPr="0078006E" w:rsidR="0078006E" w:rsidP="0078006E" w:rsidRDefault="0078006E">
      <w:pPr>
        <w:jc w:val="both"/>
        <w:rPr>
          <w:rFonts w:ascii="Times New Roman" w:hAnsi="Times New Roman"/>
          <w:bCs/>
          <w:sz w:val="24"/>
          <w:szCs w:val="24"/>
        </w:rPr>
      </w:pPr>
    </w:p>
    <w:p w:rsidRPr="0078006E" w:rsidR="0078006E" w:rsidP="0078006E" w:rsidRDefault="0078006E">
      <w:pPr>
        <w:jc w:val="both"/>
        <w:rPr>
          <w:rFonts w:ascii="Times New Roman" w:hAnsi="Times New Roman"/>
          <w:b/>
          <w:bCs/>
          <w:sz w:val="24"/>
          <w:szCs w:val="24"/>
        </w:rPr>
      </w:pPr>
      <w:r w:rsidRPr="0078006E">
        <w:rPr>
          <w:rFonts w:ascii="Times New Roman" w:hAnsi="Times New Roman"/>
          <w:bCs/>
          <w:sz w:val="24"/>
          <w:szCs w:val="24"/>
        </w:rPr>
        <w:t>Razlučni vjerovnik nije osobni vjerovnik stečajnoga dužnika. Stečajni dužnik EL-INTER DARIO d.o.o. predmetne nekretnine opterećene teretima stekao je od GPN-KLARIĆ d.o.o., temljem  Ugovor o kupoprodaji nekretnina sklopljen, dana 02.07.2015, temeljem Predugovora od 22.07.2010. kojim stjecatelj nekretnine isplatio kupoprodajnu cijenu u iznosu od 106.990,00 EUR, i to izvođenjem elektroinstalaterskih radova na izgradnji više stambenih objekata A i B u Samoboru, Praunspergerova ul., temeljem Ugovora o izvođenju elektroinstalaterskih radova od 22.07.2010. i temeljem izjave o prijeboju / kompenzaciji od 02.07.2015.</w:t>
      </w:r>
      <w:r w:rsidRPr="0078006E">
        <w:rPr>
          <w:rFonts w:ascii="Times New Roman" w:hAnsi="Times New Roman"/>
          <w:b/>
          <w:bCs/>
          <w:sz w:val="24"/>
          <w:szCs w:val="24"/>
        </w:rPr>
        <w:t xml:space="preserve"> </w:t>
      </w:r>
    </w:p>
    <w:p w:rsidRPr="0078006E" w:rsidR="0078006E" w:rsidP="0078006E" w:rsidRDefault="0078006E">
      <w:pPr>
        <w:jc w:val="both"/>
        <w:rPr>
          <w:rFonts w:ascii="Times New Roman" w:hAnsi="Times New Roman"/>
          <w:bCs/>
          <w:sz w:val="24"/>
          <w:szCs w:val="24"/>
        </w:rPr>
      </w:pPr>
    </w:p>
    <w:p w:rsidRPr="0078006E" w:rsidR="0078006E" w:rsidP="0078006E" w:rsidRDefault="0078006E">
      <w:pPr>
        <w:jc w:val="both"/>
        <w:rPr>
          <w:rFonts w:ascii="Times New Roman" w:hAnsi="Times New Roman"/>
          <w:bCs/>
          <w:i/>
          <w:sz w:val="24"/>
          <w:szCs w:val="24"/>
        </w:rPr>
      </w:pPr>
      <w:r w:rsidRPr="0078006E">
        <w:rPr>
          <w:rFonts w:ascii="Times New Roman" w:hAnsi="Times New Roman"/>
          <w:bCs/>
          <w:i/>
          <w:sz w:val="24"/>
          <w:szCs w:val="24"/>
        </w:rPr>
        <w:t>27.1. zaprimljeno 10.06.2015. pod brojem Z-16120/2015 temeljem Ugovora o založnom pravu od 18.03.2013, javnobilježnički solemeniziran, uknjižuje se založno pravo na nekretninama upisanim u A za iznos od 810.898,40 kuna za korist : Ravlić Ivan, OIB:57018341554, Stanka Šatovića 34, Cerije.</w:t>
      </w:r>
    </w:p>
    <w:p w:rsidRPr="0078006E" w:rsidR="0078006E" w:rsidP="0078006E" w:rsidRDefault="0078006E">
      <w:pPr>
        <w:jc w:val="both"/>
        <w:rPr>
          <w:rFonts w:ascii="Times New Roman" w:hAnsi="Times New Roman"/>
          <w:bCs/>
          <w:i/>
          <w:sz w:val="24"/>
          <w:szCs w:val="24"/>
        </w:rPr>
      </w:pPr>
    </w:p>
    <w:p w:rsidRPr="007635FF" w:rsidR="007635FF" w:rsidP="007635FF" w:rsidRDefault="0078006E">
      <w:pPr>
        <w:jc w:val="both"/>
        <w:rPr>
          <w:rFonts w:ascii="Times New Roman" w:hAnsi="Times New Roman"/>
          <w:bCs/>
          <w:i/>
          <w:sz w:val="24"/>
          <w:szCs w:val="24"/>
        </w:rPr>
      </w:pPr>
      <w:r w:rsidRPr="0078006E">
        <w:rPr>
          <w:rFonts w:ascii="Times New Roman" w:hAnsi="Times New Roman"/>
          <w:bCs/>
          <w:i/>
          <w:sz w:val="24"/>
          <w:szCs w:val="24"/>
        </w:rPr>
        <w:lastRenderedPageBreak/>
        <w:t>28.1. zaprimljeno 10.06.2015. pod brojem Z-16120/2015, uknjižba založnog prava, temeljem ovosudnog rješenja o osiguranju posl. br. Ovr-4/14 od 08.07.2014. uknjižba založnoga prava za iznos od 717.416,97 kuna i to na ime glavnice 618.357,05 kn, te na ime kamata iznos 99.059,22 kn, za korist: republike Hrvatske, Ministarstvo financija, Zagreb.</w:t>
      </w:r>
    </w:p>
    <w:p w:rsidR="007635FF" w:rsidP="0078006E" w:rsidRDefault="007635FF">
      <w:pPr>
        <w:rPr>
          <w:rFonts w:ascii="Times New Roman" w:hAnsi="Times New Roman"/>
          <w:bCs/>
          <w:sz w:val="24"/>
          <w:szCs w:val="24"/>
        </w:rPr>
      </w:pPr>
    </w:p>
    <w:p w:rsidR="009B074A" w:rsidP="0078006E" w:rsidRDefault="009B074A">
      <w:pPr>
        <w:rPr>
          <w:rFonts w:ascii="Times New Roman" w:hAnsi="Times New Roman"/>
          <w:bCs/>
          <w:sz w:val="24"/>
          <w:szCs w:val="24"/>
        </w:rPr>
      </w:pPr>
      <w:r>
        <w:rPr>
          <w:rFonts w:ascii="Times New Roman" w:hAnsi="Times New Roman"/>
          <w:bCs/>
          <w:sz w:val="24"/>
          <w:szCs w:val="24"/>
        </w:rPr>
        <w:t>Stečajni sudac je za dana 16.09.2019. zakazao ročište za utvrđenje vrijednosti predmetnih nekretnina.</w:t>
      </w:r>
    </w:p>
    <w:p w:rsidRPr="0078006E" w:rsidR="009B074A" w:rsidP="0078006E" w:rsidRDefault="009B074A">
      <w:pPr>
        <w:rPr>
          <w:rFonts w:ascii="Times New Roman" w:hAnsi="Times New Roman"/>
          <w:bCs/>
          <w:sz w:val="24"/>
          <w:szCs w:val="24"/>
        </w:rPr>
      </w:pPr>
    </w:p>
    <w:p w:rsidRPr="0078006E" w:rsidR="0078006E" w:rsidP="00CF3168" w:rsidRDefault="0078006E">
      <w:pPr>
        <w:pStyle w:val="Odlomakpopisa"/>
        <w:numPr>
          <w:ilvl w:val="0"/>
          <w:numId w:val="21"/>
        </w:numPr>
        <w:jc w:val="both"/>
        <w:rPr>
          <w:rFonts w:ascii="Times New Roman" w:hAnsi="Times New Roman"/>
          <w:bCs/>
          <w:sz w:val="24"/>
          <w:szCs w:val="24"/>
        </w:rPr>
      </w:pPr>
      <w:r>
        <w:rPr>
          <w:rFonts w:ascii="Times New Roman" w:hAnsi="Times New Roman"/>
          <w:bCs/>
          <w:sz w:val="24"/>
          <w:szCs w:val="24"/>
        </w:rPr>
        <w:t xml:space="preserve">Nekretnine upisane kod </w:t>
      </w:r>
      <w:r w:rsidRPr="0078006E">
        <w:rPr>
          <w:rFonts w:ascii="Times New Roman" w:hAnsi="Times New Roman"/>
          <w:bCs/>
          <w:sz w:val="24"/>
          <w:szCs w:val="24"/>
        </w:rPr>
        <w:t xml:space="preserve">Općinskoga suda u Bjelovaru, </w:t>
      </w:r>
      <w:r w:rsidR="00CF3168">
        <w:rPr>
          <w:rFonts w:ascii="Times New Roman" w:hAnsi="Times New Roman"/>
          <w:bCs/>
          <w:sz w:val="24"/>
          <w:szCs w:val="24"/>
        </w:rPr>
        <w:t>zemljišnoknjižni odjel Križevci</w:t>
      </w:r>
      <w:r w:rsidRPr="0078006E">
        <w:rPr>
          <w:rFonts w:ascii="Times New Roman" w:hAnsi="Times New Roman"/>
          <w:bCs/>
          <w:sz w:val="24"/>
          <w:szCs w:val="24"/>
        </w:rPr>
        <w:t>,  z k. ul. 614, k.o. Kloštar Vojakovački, kat. čestica 1271, što u naravi čini kuća i dvor, površine  188 čhv, kat. čestica 1271/2, što u naravi čini oranicu torovi u buku, površine 409 čhv i kat.čestica 1276, što u naravi čini kuću br. 64 sa dvorištem u buku, površine 204 čhv, što sve ukupno čini površinu od 801 čhv.</w:t>
      </w:r>
    </w:p>
    <w:p w:rsidRPr="0078006E" w:rsidR="0078006E" w:rsidP="0078006E" w:rsidRDefault="0078006E">
      <w:pPr>
        <w:rPr>
          <w:rFonts w:ascii="Times New Roman" w:hAnsi="Times New Roman"/>
          <w:bCs/>
          <w:sz w:val="24"/>
          <w:szCs w:val="24"/>
        </w:rPr>
      </w:pPr>
    </w:p>
    <w:p w:rsidRPr="0078006E" w:rsidR="0078006E" w:rsidP="0078006E" w:rsidRDefault="0078006E">
      <w:pPr>
        <w:rPr>
          <w:rFonts w:ascii="Times New Roman" w:hAnsi="Times New Roman"/>
          <w:bCs/>
          <w:i/>
          <w:sz w:val="24"/>
          <w:szCs w:val="24"/>
        </w:rPr>
      </w:pPr>
      <w:r w:rsidRPr="0078006E">
        <w:rPr>
          <w:rFonts w:ascii="Times New Roman" w:hAnsi="Times New Roman"/>
          <w:bCs/>
          <w:i/>
          <w:sz w:val="24"/>
          <w:szCs w:val="24"/>
        </w:rPr>
        <w:t>2.1</w:t>
      </w:r>
      <w:r w:rsidRPr="0078006E">
        <w:rPr>
          <w:rFonts w:ascii="Times New Roman" w:hAnsi="Times New Roman"/>
          <w:bCs/>
          <w:i/>
          <w:sz w:val="24"/>
          <w:szCs w:val="24"/>
        </w:rPr>
        <w:tab/>
        <w:t>Zaprimljeno 25.11.2013. broj Z-3295/13</w:t>
      </w:r>
    </w:p>
    <w:p w:rsidRPr="0078006E" w:rsidR="0078006E" w:rsidP="0078006E" w:rsidRDefault="0078006E">
      <w:pPr>
        <w:rPr>
          <w:rFonts w:ascii="Times New Roman" w:hAnsi="Times New Roman"/>
          <w:bCs/>
          <w:i/>
          <w:sz w:val="24"/>
          <w:szCs w:val="24"/>
        </w:rPr>
      </w:pPr>
    </w:p>
    <w:p w:rsidRPr="0078006E" w:rsidR="0078006E" w:rsidP="00CF3168" w:rsidRDefault="0078006E">
      <w:pPr>
        <w:jc w:val="both"/>
        <w:rPr>
          <w:rFonts w:ascii="Times New Roman" w:hAnsi="Times New Roman"/>
          <w:bCs/>
          <w:i/>
          <w:sz w:val="24"/>
          <w:szCs w:val="24"/>
        </w:rPr>
      </w:pPr>
      <w:r w:rsidRPr="0078006E">
        <w:rPr>
          <w:rFonts w:ascii="Times New Roman" w:hAnsi="Times New Roman"/>
          <w:bCs/>
          <w:i/>
          <w:sz w:val="24"/>
          <w:szCs w:val="24"/>
        </w:rPr>
        <w:t>Temeljem rješenja o osiguranju ovog suda od 19. studenog 2013.g., br. Ovr-2095/13-2, uknjiženo je založno pravo na nekretnine upisane u A, radi osiguranja novčane tražbine predlagatelja osiguranja u iznosu od 252.541,12 kuna od čega se na glavnicu odnosi 216.709,77 kuna, a na kamate 35.831,35 kuna sa zakonskim zateznim kamatama na iznos glavnice od 216.709,77 kuna po eskontnoj stopi Hrvatske narodne banke koja je vrijedila zadnjeg dana polugodišta koje je predhodilo tekućem polugodištu uvećanoj za pet postotnih poena, tekućom od 06. rujna 2013.g., pa do isplate, te troškova ovog postupka osiguranja u iznosu od 5.000,00 kuna sa zakonskim zateznim kamatama po eskontnoj stopi Hrvatske narodne banke koja je vrijedila zadnjeg dana polugodišta koje je predhodilo tekućem polugodištu uvećanoj za pet postotnih poena, koje teku od dana donošenja rješenja o osiguranju pa do isplate, za korist:</w:t>
      </w:r>
      <w:r w:rsidRPr="0078006E">
        <w:rPr>
          <w:rFonts w:ascii="Times New Roman" w:hAnsi="Times New Roman"/>
          <w:bCs/>
          <w:i/>
          <w:sz w:val="24"/>
          <w:szCs w:val="24"/>
        </w:rPr>
        <w:tab/>
      </w:r>
      <w:r w:rsidRPr="0078006E">
        <w:rPr>
          <w:rFonts w:ascii="Times New Roman" w:hAnsi="Times New Roman"/>
          <w:bCs/>
          <w:i/>
          <w:sz w:val="24"/>
          <w:szCs w:val="24"/>
        </w:rPr>
        <w:tab/>
      </w:r>
      <w:r w:rsidRPr="0078006E">
        <w:rPr>
          <w:rFonts w:ascii="Times New Roman" w:hAnsi="Times New Roman"/>
          <w:bCs/>
          <w:i/>
          <w:sz w:val="24"/>
          <w:szCs w:val="24"/>
        </w:rPr>
        <w:tab/>
      </w:r>
    </w:p>
    <w:p w:rsidR="00CF3168" w:rsidP="0078006E" w:rsidRDefault="0078006E">
      <w:pPr>
        <w:rPr>
          <w:rFonts w:ascii="Times New Roman" w:hAnsi="Times New Roman"/>
          <w:bCs/>
          <w:i/>
          <w:sz w:val="24"/>
          <w:szCs w:val="24"/>
        </w:rPr>
      </w:pPr>
      <w:r w:rsidRPr="0078006E">
        <w:rPr>
          <w:rFonts w:ascii="Times New Roman" w:hAnsi="Times New Roman"/>
          <w:bCs/>
          <w:i/>
          <w:sz w:val="24"/>
          <w:szCs w:val="24"/>
        </w:rPr>
        <w:t>REPUBLIKA HRVATSKA, MINISTARSTVO FINANCIJA, OIB: 18683136487</w:t>
      </w:r>
      <w:r w:rsidRPr="0078006E">
        <w:rPr>
          <w:rFonts w:ascii="Times New Roman" w:hAnsi="Times New Roman"/>
          <w:bCs/>
          <w:i/>
          <w:sz w:val="24"/>
          <w:szCs w:val="24"/>
        </w:rPr>
        <w:tab/>
      </w:r>
      <w:r w:rsidRPr="0078006E">
        <w:rPr>
          <w:rFonts w:ascii="Times New Roman" w:hAnsi="Times New Roman"/>
          <w:bCs/>
          <w:i/>
          <w:sz w:val="24"/>
          <w:szCs w:val="24"/>
        </w:rPr>
        <w:tab/>
      </w:r>
    </w:p>
    <w:p w:rsidRPr="0078006E" w:rsidR="0078006E" w:rsidP="0078006E" w:rsidRDefault="0078006E">
      <w:pPr>
        <w:rPr>
          <w:rFonts w:ascii="Times New Roman" w:hAnsi="Times New Roman"/>
          <w:bCs/>
          <w:i/>
          <w:sz w:val="24"/>
          <w:szCs w:val="24"/>
        </w:rPr>
      </w:pPr>
      <w:r w:rsidRPr="0078006E">
        <w:rPr>
          <w:rFonts w:ascii="Times New Roman" w:hAnsi="Times New Roman"/>
          <w:bCs/>
          <w:i/>
          <w:sz w:val="24"/>
          <w:szCs w:val="24"/>
        </w:rPr>
        <w:tab/>
      </w:r>
    </w:p>
    <w:p w:rsidRPr="0078006E" w:rsidR="0078006E" w:rsidP="0078006E" w:rsidRDefault="0078006E">
      <w:pPr>
        <w:rPr>
          <w:rFonts w:ascii="Times New Roman" w:hAnsi="Times New Roman"/>
          <w:bCs/>
          <w:i/>
          <w:sz w:val="24"/>
          <w:szCs w:val="24"/>
        </w:rPr>
      </w:pPr>
      <w:r w:rsidRPr="0078006E">
        <w:rPr>
          <w:rFonts w:ascii="Times New Roman" w:hAnsi="Times New Roman"/>
          <w:bCs/>
          <w:i/>
          <w:sz w:val="24"/>
          <w:szCs w:val="24"/>
        </w:rPr>
        <w:t>2.2</w:t>
      </w:r>
      <w:r w:rsidRPr="0078006E">
        <w:rPr>
          <w:rFonts w:ascii="Times New Roman" w:hAnsi="Times New Roman"/>
          <w:bCs/>
          <w:i/>
          <w:sz w:val="24"/>
          <w:szCs w:val="24"/>
        </w:rPr>
        <w:tab/>
        <w:t>Zaprimljeno 25.11.2013. broj Z-3295/13</w:t>
      </w:r>
    </w:p>
    <w:p w:rsidRPr="0078006E" w:rsidR="0078006E" w:rsidP="0078006E" w:rsidRDefault="0078006E">
      <w:pPr>
        <w:rPr>
          <w:rFonts w:ascii="Times New Roman" w:hAnsi="Times New Roman"/>
          <w:bCs/>
          <w:i/>
          <w:sz w:val="24"/>
          <w:szCs w:val="24"/>
        </w:rPr>
      </w:pPr>
    </w:p>
    <w:p w:rsidRPr="00CF3168" w:rsidR="0078006E" w:rsidP="0078006E" w:rsidRDefault="0078006E">
      <w:pPr>
        <w:rPr>
          <w:rFonts w:ascii="Times New Roman" w:hAnsi="Times New Roman"/>
          <w:bCs/>
          <w:i/>
          <w:sz w:val="24"/>
          <w:szCs w:val="24"/>
        </w:rPr>
      </w:pPr>
      <w:r w:rsidRPr="0078006E">
        <w:rPr>
          <w:rFonts w:ascii="Times New Roman" w:hAnsi="Times New Roman"/>
          <w:bCs/>
          <w:i/>
          <w:sz w:val="24"/>
          <w:szCs w:val="24"/>
        </w:rPr>
        <w:t>Zabilježena je ovršivost tražbine radi čijeg je osiguranja uknjižba dopuštena na navedenim nekretninama.</w:t>
      </w:r>
    </w:p>
    <w:p w:rsidRPr="0078006E" w:rsidR="0078006E" w:rsidP="00CF3168" w:rsidRDefault="0078006E">
      <w:pPr>
        <w:jc w:val="both"/>
        <w:rPr>
          <w:rFonts w:ascii="Times New Roman" w:hAnsi="Times New Roman"/>
          <w:bCs/>
          <w:sz w:val="24"/>
          <w:szCs w:val="24"/>
        </w:rPr>
      </w:pPr>
      <w:r w:rsidRPr="0078006E">
        <w:rPr>
          <w:rFonts w:ascii="Times New Roman" w:hAnsi="Times New Roman"/>
          <w:bCs/>
          <w:sz w:val="24"/>
          <w:szCs w:val="24"/>
        </w:rPr>
        <w:t>Temeljem rješenja o ovrsi Općinskoga suda u Križevcima od 09.12.2014., broj Ovr-1591/14, provodila se ovrha na gore opisanim nekretninama, čiju zabilježbu provedbe brisao Općinski sud u Bjelovaru, Stalna služba u Križevcima pod poslovnim brojem Z-8394/2017 od 25.01.2017.</w:t>
      </w:r>
    </w:p>
    <w:p w:rsidRPr="0078006E" w:rsidR="0078006E" w:rsidP="0078006E" w:rsidRDefault="0078006E">
      <w:pPr>
        <w:rPr>
          <w:rFonts w:ascii="Times New Roman" w:hAnsi="Times New Roman"/>
          <w:bCs/>
          <w:sz w:val="24"/>
          <w:szCs w:val="24"/>
        </w:rPr>
      </w:pPr>
    </w:p>
    <w:p w:rsidRPr="00CF3168" w:rsidR="0078006E" w:rsidP="0078006E" w:rsidRDefault="0078006E">
      <w:pPr>
        <w:rPr>
          <w:rFonts w:ascii="Times New Roman" w:hAnsi="Times New Roman"/>
          <w:bCs/>
          <w:i/>
          <w:sz w:val="24"/>
          <w:szCs w:val="24"/>
        </w:rPr>
      </w:pPr>
      <w:r w:rsidRPr="0078006E">
        <w:rPr>
          <w:rFonts w:ascii="Times New Roman" w:hAnsi="Times New Roman"/>
          <w:bCs/>
          <w:i/>
          <w:sz w:val="24"/>
          <w:szCs w:val="24"/>
        </w:rPr>
        <w:t>Razlučna prava:</w:t>
      </w:r>
    </w:p>
    <w:p w:rsidRPr="0078006E" w:rsidR="0078006E" w:rsidP="0078006E" w:rsidRDefault="0078006E">
      <w:pPr>
        <w:rPr>
          <w:rFonts w:ascii="Times New Roman" w:hAnsi="Times New Roman"/>
          <w:bCs/>
          <w:sz w:val="24"/>
          <w:szCs w:val="24"/>
        </w:rPr>
      </w:pPr>
      <w:r w:rsidRPr="0078006E">
        <w:rPr>
          <w:rFonts w:ascii="Times New Roman" w:hAnsi="Times New Roman"/>
          <w:bCs/>
          <w:sz w:val="24"/>
          <w:szCs w:val="24"/>
        </w:rPr>
        <w:t>Na gore navedenu imovinu stečajnoga dužnika, u stečajnom postupku prijavljena su razlučna prava u korist REPUBLIKA HRVATSKA, MINISTARSTVO FINANCIJA, OIB: 18683136487  na iznos od 252.541,12 kn, sa pripadajućim kamatama počev</w:t>
      </w:r>
      <w:r w:rsidR="00CF3168">
        <w:rPr>
          <w:rFonts w:ascii="Times New Roman" w:hAnsi="Times New Roman"/>
          <w:bCs/>
          <w:sz w:val="24"/>
          <w:szCs w:val="24"/>
        </w:rPr>
        <w:t>ši</w:t>
      </w:r>
      <w:r w:rsidRPr="0078006E">
        <w:rPr>
          <w:rFonts w:ascii="Times New Roman" w:hAnsi="Times New Roman"/>
          <w:bCs/>
          <w:sz w:val="24"/>
          <w:szCs w:val="24"/>
        </w:rPr>
        <w:t xml:space="preserve"> od 05.09.2013.</w:t>
      </w:r>
    </w:p>
    <w:p w:rsidR="007635FF" w:rsidP="007635FF" w:rsidRDefault="007635FF">
      <w:pPr>
        <w:rPr>
          <w:rFonts w:ascii="Times New Roman" w:hAnsi="Times New Roman"/>
          <w:sz w:val="24"/>
          <w:szCs w:val="24"/>
        </w:rPr>
      </w:pPr>
    </w:p>
    <w:p w:rsidR="007635FF" w:rsidP="007635FF" w:rsidRDefault="008021BE">
      <w:pPr>
        <w:rPr>
          <w:rFonts w:ascii="Times New Roman" w:hAnsi="Times New Roman"/>
          <w:sz w:val="24"/>
          <w:szCs w:val="24"/>
        </w:rPr>
      </w:pPr>
      <w:r>
        <w:rPr>
          <w:rFonts w:ascii="Times New Roman" w:hAnsi="Times New Roman"/>
          <w:sz w:val="24"/>
          <w:szCs w:val="24"/>
        </w:rPr>
        <w:lastRenderedPageBreak/>
        <w:t>Zaključkom Suda od 24. t</w:t>
      </w:r>
      <w:r w:rsidR="007635FF">
        <w:rPr>
          <w:rFonts w:ascii="Times New Roman" w:hAnsi="Times New Roman"/>
          <w:sz w:val="24"/>
          <w:szCs w:val="24"/>
        </w:rPr>
        <w:t xml:space="preserve">ravnja 2019.godine, </w:t>
      </w:r>
      <w:r w:rsidRPr="007635FF" w:rsidR="007635FF">
        <w:rPr>
          <w:rFonts w:ascii="Times New Roman" w:hAnsi="Times New Roman"/>
          <w:sz w:val="24"/>
          <w:szCs w:val="24"/>
        </w:rPr>
        <w:t xml:space="preserve">utvrđena vrijednost </w:t>
      </w:r>
      <w:r w:rsidR="007635FF">
        <w:rPr>
          <w:rFonts w:ascii="Times New Roman" w:hAnsi="Times New Roman"/>
          <w:sz w:val="24"/>
          <w:szCs w:val="24"/>
        </w:rPr>
        <w:t xml:space="preserve">gore opisanih </w:t>
      </w:r>
      <w:r w:rsidRPr="007635FF" w:rsidR="007635FF">
        <w:rPr>
          <w:rFonts w:ascii="Times New Roman" w:hAnsi="Times New Roman"/>
          <w:sz w:val="24"/>
          <w:szCs w:val="24"/>
        </w:rPr>
        <w:t xml:space="preserve">nekretnine  </w:t>
      </w:r>
      <w:r w:rsidR="007635FF">
        <w:rPr>
          <w:rFonts w:ascii="Times New Roman" w:hAnsi="Times New Roman"/>
          <w:sz w:val="24"/>
          <w:szCs w:val="24"/>
        </w:rPr>
        <w:t xml:space="preserve">u točki II. b.) </w:t>
      </w:r>
      <w:r w:rsidRPr="007635FF" w:rsidR="007635FF">
        <w:rPr>
          <w:rFonts w:ascii="Times New Roman" w:hAnsi="Times New Roman"/>
          <w:b/>
          <w:sz w:val="24"/>
          <w:szCs w:val="24"/>
        </w:rPr>
        <w:t>iznosi 55.478,41 kn</w:t>
      </w:r>
      <w:r w:rsidR="007635FF">
        <w:rPr>
          <w:rFonts w:ascii="Times New Roman" w:hAnsi="Times New Roman"/>
          <w:sz w:val="24"/>
          <w:szCs w:val="24"/>
        </w:rPr>
        <w:t xml:space="preserve">, </w:t>
      </w:r>
      <w:r w:rsidRPr="007635FF" w:rsidR="007635FF">
        <w:rPr>
          <w:rFonts w:ascii="Times New Roman" w:hAnsi="Times New Roman"/>
          <w:sz w:val="24"/>
          <w:szCs w:val="24"/>
        </w:rPr>
        <w:t xml:space="preserve">minimalna cijena: (cijena ispod koje se nekretnina ne može prodati) </w:t>
      </w:r>
      <w:r w:rsidR="007635FF">
        <w:rPr>
          <w:rFonts w:ascii="Times New Roman" w:hAnsi="Times New Roman"/>
          <w:sz w:val="24"/>
          <w:szCs w:val="24"/>
        </w:rPr>
        <w:t xml:space="preserve">iznosi: </w:t>
      </w:r>
    </w:p>
    <w:p w:rsidRPr="007635FF" w:rsidR="009B074A" w:rsidP="007635FF" w:rsidRDefault="009B074A">
      <w:pPr>
        <w:rPr>
          <w:rFonts w:ascii="Times New Roman" w:hAnsi="Times New Roman"/>
          <w:sz w:val="24"/>
          <w:szCs w:val="24"/>
        </w:rPr>
      </w:pPr>
    </w:p>
    <w:p w:rsidRPr="007635FF" w:rsidR="007635FF" w:rsidP="007635FF" w:rsidRDefault="007635FF">
      <w:pPr>
        <w:rPr>
          <w:rFonts w:ascii="Times New Roman" w:hAnsi="Times New Roman"/>
          <w:sz w:val="24"/>
          <w:szCs w:val="24"/>
        </w:rPr>
      </w:pPr>
      <w:r w:rsidRPr="007635FF">
        <w:rPr>
          <w:rFonts w:ascii="Times New Roman" w:hAnsi="Times New Roman"/>
          <w:sz w:val="24"/>
          <w:szCs w:val="24"/>
        </w:rPr>
        <w:t>-na prvoj dražbi ispod ¾ utvrđene vrijednosti,</w:t>
      </w:r>
    </w:p>
    <w:p w:rsidRPr="007635FF" w:rsidR="007635FF" w:rsidP="007635FF" w:rsidRDefault="007635FF">
      <w:pPr>
        <w:rPr>
          <w:rFonts w:ascii="Times New Roman" w:hAnsi="Times New Roman"/>
          <w:sz w:val="24"/>
          <w:szCs w:val="24"/>
        </w:rPr>
      </w:pPr>
      <w:r w:rsidRPr="007635FF">
        <w:rPr>
          <w:rFonts w:ascii="Times New Roman" w:hAnsi="Times New Roman"/>
          <w:sz w:val="24"/>
          <w:szCs w:val="24"/>
        </w:rPr>
        <w:t>-na drugoj dražbi ispod ½ utvrđene vrijednosti,</w:t>
      </w:r>
    </w:p>
    <w:p w:rsidRPr="007635FF" w:rsidR="007635FF" w:rsidP="007635FF" w:rsidRDefault="007635FF">
      <w:pPr>
        <w:rPr>
          <w:rFonts w:ascii="Times New Roman" w:hAnsi="Times New Roman"/>
          <w:sz w:val="24"/>
          <w:szCs w:val="24"/>
        </w:rPr>
      </w:pPr>
      <w:r w:rsidRPr="007635FF">
        <w:rPr>
          <w:rFonts w:ascii="Times New Roman" w:hAnsi="Times New Roman"/>
          <w:sz w:val="24"/>
          <w:szCs w:val="24"/>
        </w:rPr>
        <w:t>-na trećoj dražbi ispod ¼ utvrđene vrijednosti,</w:t>
      </w:r>
    </w:p>
    <w:p w:rsidR="007635FF" w:rsidP="007635FF" w:rsidRDefault="007635FF">
      <w:pPr>
        <w:rPr>
          <w:rFonts w:ascii="Times New Roman" w:hAnsi="Times New Roman"/>
          <w:sz w:val="24"/>
          <w:szCs w:val="24"/>
        </w:rPr>
      </w:pPr>
      <w:r w:rsidRPr="007635FF">
        <w:rPr>
          <w:rFonts w:ascii="Times New Roman" w:hAnsi="Times New Roman"/>
          <w:sz w:val="24"/>
          <w:szCs w:val="24"/>
        </w:rPr>
        <w:t>-na četvrtoj dražbi početna cijena iznosi 1,00 kn</w:t>
      </w:r>
    </w:p>
    <w:p w:rsidR="007635FF" w:rsidP="00973E28" w:rsidRDefault="007635FF">
      <w:pPr>
        <w:rPr>
          <w:rFonts w:ascii="Times New Roman" w:hAnsi="Times New Roman"/>
          <w:sz w:val="24"/>
          <w:szCs w:val="24"/>
        </w:rPr>
      </w:pPr>
    </w:p>
    <w:p w:rsidR="00E50D8F" w:rsidP="00973E28" w:rsidRDefault="00E50D8F">
      <w:pPr>
        <w:rPr>
          <w:rFonts w:ascii="Times New Roman" w:hAnsi="Times New Roman"/>
          <w:sz w:val="24"/>
          <w:szCs w:val="24"/>
        </w:rPr>
      </w:pPr>
      <w:r>
        <w:rPr>
          <w:rFonts w:ascii="Times New Roman" w:hAnsi="Times New Roman"/>
          <w:sz w:val="24"/>
          <w:szCs w:val="24"/>
        </w:rPr>
        <w:t>III . NEUNOVČENI PREDMETI STEČAJNE MASE I RAZLOZI NEUNOVČENJA</w:t>
      </w:r>
    </w:p>
    <w:p w:rsidR="00E50D8F" w:rsidP="00973E28" w:rsidRDefault="00E50D8F">
      <w:pPr>
        <w:rPr>
          <w:rFonts w:ascii="Times New Roman" w:hAnsi="Times New Roman"/>
          <w:sz w:val="24"/>
          <w:szCs w:val="24"/>
        </w:rPr>
      </w:pPr>
    </w:p>
    <w:p w:rsidR="00E50D8F" w:rsidP="00973E28" w:rsidRDefault="00E50D8F">
      <w:pPr>
        <w:rPr>
          <w:rFonts w:ascii="Times New Roman" w:hAnsi="Times New Roman"/>
          <w:sz w:val="24"/>
          <w:szCs w:val="24"/>
        </w:rPr>
      </w:pPr>
      <w:r>
        <w:rPr>
          <w:rFonts w:ascii="Times New Roman" w:hAnsi="Times New Roman"/>
          <w:sz w:val="24"/>
          <w:szCs w:val="24"/>
        </w:rPr>
        <w:t>Kako gore detaljno specifi</w:t>
      </w:r>
      <w:r w:rsidR="00332C56">
        <w:rPr>
          <w:rFonts w:ascii="Times New Roman" w:hAnsi="Times New Roman"/>
          <w:sz w:val="24"/>
          <w:szCs w:val="24"/>
        </w:rPr>
        <w:t>ci</w:t>
      </w:r>
      <w:r>
        <w:rPr>
          <w:rFonts w:ascii="Times New Roman" w:hAnsi="Times New Roman"/>
          <w:sz w:val="24"/>
          <w:szCs w:val="24"/>
        </w:rPr>
        <w:t>rano, n</w:t>
      </w:r>
      <w:r w:rsidR="00332C56">
        <w:rPr>
          <w:rFonts w:ascii="Times New Roman" w:hAnsi="Times New Roman"/>
          <w:sz w:val="24"/>
          <w:szCs w:val="24"/>
        </w:rPr>
        <w:t>e</w:t>
      </w:r>
      <w:r>
        <w:rPr>
          <w:rFonts w:ascii="Times New Roman" w:hAnsi="Times New Roman"/>
          <w:sz w:val="24"/>
          <w:szCs w:val="24"/>
        </w:rPr>
        <w:t>un</w:t>
      </w:r>
      <w:r w:rsidR="00332C56">
        <w:rPr>
          <w:rFonts w:ascii="Times New Roman" w:hAnsi="Times New Roman"/>
          <w:sz w:val="24"/>
          <w:szCs w:val="24"/>
        </w:rPr>
        <w:t>ovčene su:</w:t>
      </w:r>
    </w:p>
    <w:p w:rsidRPr="00332C56" w:rsidR="00332C56" w:rsidP="0038136B" w:rsidRDefault="00332C56">
      <w:pPr>
        <w:pStyle w:val="Odlomakpopisa"/>
        <w:numPr>
          <w:ilvl w:val="0"/>
          <w:numId w:val="3"/>
        </w:numPr>
        <w:jc w:val="both"/>
        <w:rPr>
          <w:rFonts w:ascii="Times New Roman" w:hAnsi="Times New Roman"/>
          <w:sz w:val="24"/>
          <w:szCs w:val="24"/>
        </w:rPr>
      </w:pPr>
      <w:r>
        <w:rPr>
          <w:rFonts w:ascii="Times New Roman" w:hAnsi="Times New Roman"/>
          <w:sz w:val="24"/>
          <w:szCs w:val="24"/>
        </w:rPr>
        <w:t xml:space="preserve">nekretnine koje čine stečajnu masu, </w:t>
      </w:r>
      <w:r w:rsidR="00B1344D">
        <w:rPr>
          <w:rFonts w:ascii="Times New Roman" w:hAnsi="Times New Roman"/>
          <w:sz w:val="24"/>
          <w:szCs w:val="24"/>
        </w:rPr>
        <w:t>koje se unovčavaju i</w:t>
      </w:r>
      <w:r>
        <w:rPr>
          <w:rFonts w:ascii="Times New Roman" w:hAnsi="Times New Roman"/>
          <w:sz w:val="24"/>
          <w:szCs w:val="24"/>
        </w:rPr>
        <w:t xml:space="preserve"> </w:t>
      </w:r>
      <w:r w:rsidR="00CF3168">
        <w:rPr>
          <w:rFonts w:ascii="Times New Roman" w:hAnsi="Times New Roman"/>
          <w:sz w:val="24"/>
          <w:szCs w:val="24"/>
        </w:rPr>
        <w:t>koje će se unovčavati sukladno odredbama članka 247. Stečajnoga zakona, putem elektroničke javne dražbe.</w:t>
      </w:r>
    </w:p>
    <w:p w:rsidR="00332C56" w:rsidP="00C77036" w:rsidRDefault="00332C56">
      <w:pPr>
        <w:spacing w:after="0"/>
        <w:jc w:val="both"/>
        <w:rPr>
          <w:rFonts w:ascii="Times New Roman" w:hAnsi="Times New Roman"/>
          <w:sz w:val="24"/>
          <w:szCs w:val="24"/>
        </w:rPr>
      </w:pPr>
    </w:p>
    <w:p w:rsidR="00C77036" w:rsidP="00C77036" w:rsidRDefault="00C77036">
      <w:pPr>
        <w:spacing w:after="0"/>
        <w:jc w:val="both"/>
        <w:rPr>
          <w:rFonts w:ascii="Times New Roman" w:hAnsi="Times New Roman"/>
          <w:sz w:val="24"/>
          <w:szCs w:val="24"/>
        </w:rPr>
      </w:pPr>
      <w:r>
        <w:rPr>
          <w:rFonts w:ascii="Times New Roman" w:hAnsi="Times New Roman"/>
          <w:sz w:val="24"/>
          <w:szCs w:val="24"/>
        </w:rPr>
        <w:t>IV. RAZLUČNA PRAVA</w:t>
      </w:r>
    </w:p>
    <w:p w:rsidR="00C77036" w:rsidP="00C77036" w:rsidRDefault="00C77036">
      <w:pPr>
        <w:spacing w:after="0"/>
        <w:jc w:val="both"/>
        <w:rPr>
          <w:rFonts w:ascii="Times New Roman" w:hAnsi="Times New Roman"/>
          <w:sz w:val="24"/>
          <w:szCs w:val="24"/>
        </w:rPr>
      </w:pPr>
    </w:p>
    <w:p w:rsidR="00C77036" w:rsidP="00C77036" w:rsidRDefault="00C77036">
      <w:pPr>
        <w:spacing w:after="0"/>
        <w:jc w:val="both"/>
        <w:rPr>
          <w:rFonts w:ascii="Times New Roman" w:hAnsi="Times New Roman"/>
          <w:sz w:val="24"/>
          <w:szCs w:val="24"/>
        </w:rPr>
      </w:pPr>
      <w:r>
        <w:rPr>
          <w:rFonts w:ascii="Times New Roman" w:hAnsi="Times New Roman"/>
          <w:sz w:val="24"/>
          <w:szCs w:val="24"/>
        </w:rPr>
        <w:t>Kako je specificirano gore u izviješću stečajnoga upravitelja u odnos na stečajnu masu na cjelokupnoj je upisano pravo odvojeno namirenje pojedinih razlučnih vjerovnika.</w:t>
      </w:r>
    </w:p>
    <w:p w:rsidR="00C77036" w:rsidP="00C77036" w:rsidRDefault="00C77036">
      <w:pPr>
        <w:spacing w:after="0"/>
        <w:jc w:val="both"/>
        <w:rPr>
          <w:rFonts w:ascii="Times New Roman" w:hAnsi="Times New Roman"/>
          <w:sz w:val="24"/>
          <w:szCs w:val="24"/>
        </w:rPr>
      </w:pPr>
    </w:p>
    <w:p w:rsidR="00C77036" w:rsidP="00C77036" w:rsidRDefault="00C77036">
      <w:pPr>
        <w:spacing w:after="0"/>
        <w:jc w:val="both"/>
        <w:rPr>
          <w:rFonts w:ascii="Times New Roman" w:hAnsi="Times New Roman"/>
          <w:sz w:val="24"/>
          <w:szCs w:val="24"/>
        </w:rPr>
      </w:pPr>
      <w:r>
        <w:rPr>
          <w:rFonts w:ascii="Times New Roman" w:hAnsi="Times New Roman"/>
          <w:sz w:val="24"/>
          <w:szCs w:val="24"/>
        </w:rPr>
        <w:t>V. IZLUČNA PARAV</w:t>
      </w:r>
    </w:p>
    <w:p w:rsidR="00C77036" w:rsidP="00C77036" w:rsidRDefault="00C77036">
      <w:pPr>
        <w:spacing w:after="0"/>
        <w:jc w:val="both"/>
        <w:rPr>
          <w:rFonts w:ascii="Times New Roman" w:hAnsi="Times New Roman"/>
          <w:sz w:val="24"/>
          <w:szCs w:val="24"/>
        </w:rPr>
      </w:pPr>
    </w:p>
    <w:p w:rsidRPr="00C77036" w:rsidR="00C77036" w:rsidP="00C77036" w:rsidRDefault="00C77036">
      <w:pPr>
        <w:spacing w:after="0"/>
        <w:jc w:val="both"/>
        <w:rPr>
          <w:rFonts w:ascii="Times New Roman" w:hAnsi="Times New Roman"/>
          <w:sz w:val="24"/>
          <w:szCs w:val="24"/>
        </w:rPr>
      </w:pPr>
      <w:r>
        <w:rPr>
          <w:rFonts w:ascii="Times New Roman" w:hAnsi="Times New Roman"/>
          <w:sz w:val="24"/>
          <w:szCs w:val="24"/>
        </w:rPr>
        <w:t>Zahtjeva za predaju predmeta izlučnoga prava nisu primljena te stoga nije bilo postupanja po izlučnima zahtjevima.</w:t>
      </w:r>
    </w:p>
    <w:p w:rsidR="004E725E" w:rsidP="0004020D" w:rsidRDefault="004E725E">
      <w:pPr>
        <w:rPr>
          <w:rFonts w:ascii="Times New Roman" w:hAnsi="Times New Roman"/>
          <w:sz w:val="24"/>
          <w:szCs w:val="24"/>
          <w:lang w:val="pl-PL"/>
        </w:rPr>
      </w:pPr>
    </w:p>
    <w:p w:rsidRPr="00223EC8" w:rsidR="00C77036" w:rsidP="0004020D" w:rsidRDefault="00C77036">
      <w:pPr>
        <w:rPr>
          <w:rFonts w:ascii="Times New Roman" w:hAnsi="Times New Roman"/>
          <w:sz w:val="24"/>
          <w:szCs w:val="24"/>
          <w:lang w:val="pl-PL"/>
        </w:rPr>
      </w:pPr>
      <w:r>
        <w:rPr>
          <w:rFonts w:ascii="Times New Roman" w:hAnsi="Times New Roman"/>
          <w:sz w:val="24"/>
          <w:szCs w:val="24"/>
          <w:lang w:val="pl-PL"/>
        </w:rPr>
        <w:t>VI. FINANCIJSKO IZVIJEŠĆE  –  za razdoblje od</w:t>
      </w:r>
      <w:r w:rsidR="00CF3168">
        <w:rPr>
          <w:rFonts w:ascii="Times New Roman" w:hAnsi="Times New Roman"/>
          <w:sz w:val="24"/>
          <w:szCs w:val="24"/>
          <w:lang w:val="pl-PL"/>
        </w:rPr>
        <w:t xml:space="preserve"> otvranja stečajnog</w:t>
      </w:r>
      <w:r w:rsidR="00B1344D">
        <w:rPr>
          <w:rFonts w:ascii="Times New Roman" w:hAnsi="Times New Roman"/>
          <w:sz w:val="24"/>
          <w:szCs w:val="24"/>
          <w:lang w:val="pl-PL"/>
        </w:rPr>
        <w:t>a postupka 27.08.2018.  do 25.08</w:t>
      </w:r>
      <w:r w:rsidR="00CF3168">
        <w:rPr>
          <w:rFonts w:ascii="Times New Roman" w:hAnsi="Times New Roman"/>
          <w:sz w:val="24"/>
          <w:szCs w:val="24"/>
          <w:lang w:val="pl-PL"/>
        </w:rPr>
        <w:t>.2019</w:t>
      </w:r>
      <w:r>
        <w:rPr>
          <w:rFonts w:ascii="Times New Roman" w:hAnsi="Times New Roman"/>
          <w:sz w:val="24"/>
          <w:szCs w:val="24"/>
          <w:lang w:val="pl-PL"/>
        </w:rPr>
        <w:t>.</w:t>
      </w:r>
    </w:p>
    <w:p w:rsidR="00C77036" w:rsidP="00353B21" w:rsidRDefault="00C77036">
      <w:pPr>
        <w:jc w:val="right"/>
        <w:rPr>
          <w:rFonts w:ascii="Times New Roman" w:hAnsi="Times New Roman"/>
          <w:sz w:val="24"/>
          <w:szCs w:val="24"/>
          <w:lang w:val="pl-PL"/>
        </w:rPr>
      </w:pPr>
      <w:r>
        <w:rPr>
          <w:rFonts w:ascii="Times New Roman" w:hAnsi="Times New Roman"/>
          <w:sz w:val="24"/>
          <w:szCs w:val="24"/>
          <w:lang w:val="pl-PL"/>
        </w:rPr>
        <w:t>Iznos u HRK</w:t>
      </w:r>
    </w:p>
    <w:tbl>
      <w:tblPr>
        <w:tblStyle w:val="Reetkatablice"/>
        <w:tblW w:w="0" w:type="auto"/>
        <w:tblLook w:firstRow="1" w:lastRow="0" w:firstColumn="1" w:lastColumn="0" w:noHBand="0" w:noVBand="1" w:val="04A0"/>
      </w:tblPr>
      <w:tblGrid>
        <w:gridCol w:w="5949"/>
        <w:gridCol w:w="3113"/>
      </w:tblGrid>
      <w:tr w:rsidR="0004020D" w:rsidTr="00C77036">
        <w:trPr>
          <w:trHeight w:val="146"/>
        </w:trPr>
        <w:tc>
          <w:tcPr>
            <w:tcW w:w="5949" w:type="dxa"/>
          </w:tcPr>
          <w:p w:rsidRPr="00C77036" w:rsidR="0004020D" w:rsidP="00C77036" w:rsidRDefault="00C77036">
            <w:pPr>
              <w:pStyle w:val="Odlomakpopisa"/>
              <w:numPr>
                <w:ilvl w:val="0"/>
                <w:numId w:val="15"/>
              </w:numPr>
              <w:rPr>
                <w:rFonts w:ascii="Times New Roman" w:hAnsi="Times New Roman"/>
                <w:sz w:val="24"/>
                <w:szCs w:val="24"/>
                <w:lang w:val="pl-PL"/>
              </w:rPr>
            </w:pPr>
            <w:r>
              <w:rPr>
                <w:rFonts w:ascii="Times New Roman" w:hAnsi="Times New Roman"/>
                <w:sz w:val="24"/>
                <w:szCs w:val="24"/>
                <w:lang w:val="pl-PL"/>
              </w:rPr>
              <w:t>ostavreni prihodi u odnosu na promatrano razdoblje</w:t>
            </w:r>
          </w:p>
        </w:tc>
        <w:tc>
          <w:tcPr>
            <w:tcW w:w="3113" w:type="dxa"/>
          </w:tcPr>
          <w:p w:rsidR="0004020D" w:rsidP="0004020D" w:rsidRDefault="00C77036">
            <w:pPr>
              <w:jc w:val="right"/>
              <w:rPr>
                <w:rFonts w:ascii="Times New Roman" w:hAnsi="Times New Roman"/>
                <w:sz w:val="24"/>
                <w:szCs w:val="24"/>
                <w:lang w:val="pl-PL"/>
              </w:rPr>
            </w:pPr>
            <w:r>
              <w:rPr>
                <w:rFonts w:ascii="Times New Roman" w:hAnsi="Times New Roman"/>
                <w:sz w:val="24"/>
                <w:szCs w:val="24"/>
                <w:lang w:val="pl-PL"/>
              </w:rPr>
              <w:t>0,00</w:t>
            </w:r>
          </w:p>
        </w:tc>
      </w:tr>
      <w:tr w:rsidR="00C77036" w:rsidTr="00C77036">
        <w:trPr>
          <w:trHeight w:val="165"/>
        </w:trPr>
        <w:tc>
          <w:tcPr>
            <w:tcW w:w="5949" w:type="dxa"/>
          </w:tcPr>
          <w:p w:rsidRPr="00C77036" w:rsidR="00C77036" w:rsidP="00C77036" w:rsidRDefault="00C77036">
            <w:pPr>
              <w:pStyle w:val="Odlomakpopisa"/>
              <w:numPr>
                <w:ilvl w:val="0"/>
                <w:numId w:val="15"/>
              </w:numPr>
              <w:jc w:val="both"/>
              <w:rPr>
                <w:rFonts w:ascii="Times New Roman" w:hAnsi="Times New Roman"/>
                <w:sz w:val="24"/>
                <w:szCs w:val="24"/>
                <w:lang w:val="pl-PL"/>
              </w:rPr>
            </w:pPr>
            <w:r>
              <w:rPr>
                <w:rFonts w:ascii="Times New Roman" w:hAnsi="Times New Roman"/>
                <w:sz w:val="24"/>
                <w:szCs w:val="24"/>
                <w:lang w:val="pl-PL"/>
              </w:rPr>
              <w:t>namireni nastali troškovi stečajnoga postupka</w:t>
            </w:r>
          </w:p>
        </w:tc>
        <w:tc>
          <w:tcPr>
            <w:tcW w:w="3113" w:type="dxa"/>
          </w:tcPr>
          <w:p w:rsidR="00C77036" w:rsidP="0004020D" w:rsidRDefault="00C77036">
            <w:pPr>
              <w:jc w:val="right"/>
              <w:rPr>
                <w:rFonts w:ascii="Times New Roman" w:hAnsi="Times New Roman"/>
                <w:sz w:val="24"/>
                <w:szCs w:val="24"/>
                <w:lang w:val="pl-PL"/>
              </w:rPr>
            </w:pPr>
            <w:r>
              <w:rPr>
                <w:rFonts w:ascii="Times New Roman" w:hAnsi="Times New Roman"/>
                <w:sz w:val="24"/>
                <w:szCs w:val="24"/>
                <w:lang w:val="pl-PL"/>
              </w:rPr>
              <w:t>0,00</w:t>
            </w:r>
          </w:p>
        </w:tc>
      </w:tr>
      <w:tr w:rsidR="00C77036" w:rsidTr="00C77036">
        <w:trPr>
          <w:trHeight w:val="176"/>
        </w:trPr>
        <w:tc>
          <w:tcPr>
            <w:tcW w:w="5949" w:type="dxa"/>
          </w:tcPr>
          <w:p w:rsidRPr="00C77036" w:rsidR="00C77036" w:rsidP="00C77036" w:rsidRDefault="00C77036">
            <w:pPr>
              <w:pStyle w:val="Odlomakpopisa"/>
              <w:numPr>
                <w:ilvl w:val="0"/>
                <w:numId w:val="15"/>
              </w:numPr>
              <w:jc w:val="both"/>
              <w:rPr>
                <w:rFonts w:ascii="Times New Roman" w:hAnsi="Times New Roman"/>
                <w:sz w:val="24"/>
                <w:szCs w:val="24"/>
                <w:lang w:val="pl-PL"/>
              </w:rPr>
            </w:pPr>
            <w:r>
              <w:rPr>
                <w:rFonts w:ascii="Times New Roman" w:hAnsi="Times New Roman"/>
                <w:sz w:val="24"/>
                <w:szCs w:val="24"/>
                <w:lang w:val="pl-PL"/>
              </w:rPr>
              <w:t>dospijeli nenamireni troškovi stečajnoga postupka</w:t>
            </w:r>
          </w:p>
        </w:tc>
        <w:tc>
          <w:tcPr>
            <w:tcW w:w="3113" w:type="dxa"/>
          </w:tcPr>
          <w:p w:rsidR="00C77036" w:rsidP="0004020D" w:rsidRDefault="00B1344D">
            <w:pPr>
              <w:jc w:val="right"/>
              <w:rPr>
                <w:rFonts w:ascii="Times New Roman" w:hAnsi="Times New Roman"/>
                <w:sz w:val="24"/>
                <w:szCs w:val="24"/>
                <w:lang w:val="pl-PL"/>
              </w:rPr>
            </w:pPr>
            <w:r>
              <w:rPr>
                <w:rFonts w:ascii="Times New Roman" w:hAnsi="Times New Roman"/>
                <w:sz w:val="24"/>
                <w:szCs w:val="24"/>
                <w:lang w:val="pl-PL"/>
              </w:rPr>
              <w:t>3.496,00</w:t>
            </w:r>
          </w:p>
        </w:tc>
      </w:tr>
      <w:tr w:rsidR="0004020D" w:rsidTr="00353B21">
        <w:trPr>
          <w:trHeight w:val="315"/>
        </w:trPr>
        <w:tc>
          <w:tcPr>
            <w:tcW w:w="5949" w:type="dxa"/>
          </w:tcPr>
          <w:p w:rsidRPr="00353B21" w:rsidR="0004020D" w:rsidP="00353B21" w:rsidRDefault="00353B21">
            <w:pPr>
              <w:rPr>
                <w:rFonts w:ascii="Times New Roman" w:hAnsi="Times New Roman"/>
                <w:i/>
                <w:sz w:val="24"/>
                <w:szCs w:val="24"/>
                <w:lang w:val="pl-PL"/>
              </w:rPr>
            </w:pPr>
            <w:r>
              <w:rPr>
                <w:rFonts w:ascii="Times New Roman" w:hAnsi="Times New Roman"/>
                <w:i/>
                <w:sz w:val="24"/>
                <w:szCs w:val="24"/>
                <w:lang w:val="pl-PL"/>
              </w:rPr>
              <w:t>Detaljni prikaz nastalih nenamirenih troškova</w:t>
            </w:r>
          </w:p>
        </w:tc>
        <w:tc>
          <w:tcPr>
            <w:tcW w:w="3113" w:type="dxa"/>
          </w:tcPr>
          <w:p w:rsidRPr="00353B21" w:rsidR="0004020D" w:rsidP="00353B21" w:rsidRDefault="0004020D">
            <w:pPr>
              <w:jc w:val="right"/>
              <w:rPr>
                <w:rFonts w:ascii="Times New Roman" w:hAnsi="Times New Roman"/>
                <w:i/>
                <w:sz w:val="24"/>
                <w:szCs w:val="24"/>
                <w:lang w:val="pl-PL"/>
              </w:rPr>
            </w:pPr>
          </w:p>
        </w:tc>
      </w:tr>
      <w:tr w:rsidR="00353B21" w:rsidTr="0004020D">
        <w:trPr>
          <w:trHeight w:val="390"/>
        </w:trPr>
        <w:tc>
          <w:tcPr>
            <w:tcW w:w="5949" w:type="dxa"/>
          </w:tcPr>
          <w:p w:rsidR="00353B21" w:rsidP="0004020D" w:rsidRDefault="00353B21">
            <w:pPr>
              <w:rPr>
                <w:rFonts w:ascii="Times New Roman" w:hAnsi="Times New Roman"/>
                <w:i/>
                <w:sz w:val="24"/>
                <w:szCs w:val="24"/>
                <w:lang w:val="pl-PL"/>
              </w:rPr>
            </w:pPr>
            <w:r w:rsidRPr="00353B21">
              <w:rPr>
                <w:rFonts w:ascii="Times New Roman" w:hAnsi="Times New Roman"/>
                <w:i/>
                <w:sz w:val="24"/>
                <w:szCs w:val="24"/>
                <w:lang w:val="pl-PL"/>
              </w:rPr>
              <w:t>Troškovi poštarine i biljezi</w:t>
            </w:r>
          </w:p>
        </w:tc>
        <w:tc>
          <w:tcPr>
            <w:tcW w:w="3113" w:type="dxa"/>
          </w:tcPr>
          <w:p w:rsidR="00353B21" w:rsidP="00353B21" w:rsidRDefault="00223EC8">
            <w:pPr>
              <w:tabs>
                <w:tab w:val="left" w:pos="2085"/>
                <w:tab w:val="right" w:pos="2897"/>
              </w:tabs>
              <w:jc w:val="right"/>
              <w:rPr>
                <w:rFonts w:ascii="Times New Roman" w:hAnsi="Times New Roman"/>
                <w:i/>
                <w:sz w:val="24"/>
                <w:szCs w:val="24"/>
                <w:lang w:val="pl-PL"/>
              </w:rPr>
            </w:pPr>
            <w:r>
              <w:rPr>
                <w:rFonts w:ascii="Times New Roman" w:hAnsi="Times New Roman"/>
                <w:i/>
                <w:sz w:val="24"/>
                <w:szCs w:val="24"/>
                <w:lang w:val="pl-PL"/>
              </w:rPr>
              <w:t>2</w:t>
            </w:r>
            <w:r w:rsidR="004E725E">
              <w:rPr>
                <w:rFonts w:ascii="Times New Roman" w:hAnsi="Times New Roman"/>
                <w:i/>
                <w:sz w:val="24"/>
                <w:szCs w:val="24"/>
                <w:lang w:val="pl-PL"/>
              </w:rPr>
              <w:t>3</w:t>
            </w:r>
            <w:r w:rsidRPr="00353B21" w:rsidR="00353B21">
              <w:rPr>
                <w:rFonts w:ascii="Times New Roman" w:hAnsi="Times New Roman"/>
                <w:i/>
                <w:sz w:val="24"/>
                <w:szCs w:val="24"/>
                <w:lang w:val="pl-PL"/>
              </w:rPr>
              <w:t>6,00</w:t>
            </w:r>
          </w:p>
        </w:tc>
      </w:tr>
      <w:tr w:rsidR="0004020D" w:rsidTr="0004020D">
        <w:tc>
          <w:tcPr>
            <w:tcW w:w="5949" w:type="dxa"/>
          </w:tcPr>
          <w:p w:rsidRPr="00353B21" w:rsidR="0004020D" w:rsidP="00B1344D" w:rsidRDefault="007B6827">
            <w:pPr>
              <w:rPr>
                <w:rFonts w:ascii="Times New Roman" w:hAnsi="Times New Roman"/>
                <w:i/>
                <w:sz w:val="24"/>
                <w:szCs w:val="24"/>
                <w:lang w:val="pl-PL"/>
              </w:rPr>
            </w:pPr>
            <w:r w:rsidRPr="00353B21">
              <w:rPr>
                <w:rFonts w:ascii="Times New Roman" w:hAnsi="Times New Roman"/>
                <w:i/>
                <w:sz w:val="24"/>
                <w:szCs w:val="24"/>
                <w:lang w:val="pl-PL"/>
              </w:rPr>
              <w:t>Troškovi vođenja knjigovodstva</w:t>
            </w:r>
            <w:r w:rsidR="004E725E">
              <w:rPr>
                <w:rFonts w:ascii="Times New Roman" w:hAnsi="Times New Roman"/>
                <w:i/>
                <w:sz w:val="24"/>
                <w:szCs w:val="24"/>
                <w:lang w:val="pl-PL"/>
              </w:rPr>
              <w:t xml:space="preserve"> po ugvoru </w:t>
            </w:r>
            <w:r w:rsidR="007635FF">
              <w:rPr>
                <w:rFonts w:ascii="Times New Roman" w:hAnsi="Times New Roman"/>
                <w:i/>
                <w:sz w:val="24"/>
                <w:szCs w:val="24"/>
                <w:lang w:val="pl-PL"/>
              </w:rPr>
              <w:t xml:space="preserve"> (2</w:t>
            </w:r>
            <w:r w:rsidR="004E725E">
              <w:rPr>
                <w:rFonts w:ascii="Times New Roman" w:hAnsi="Times New Roman"/>
                <w:i/>
                <w:sz w:val="24"/>
                <w:szCs w:val="24"/>
                <w:lang w:val="pl-PL"/>
              </w:rPr>
              <w:t>5</w:t>
            </w:r>
            <w:r w:rsidR="0038136B">
              <w:rPr>
                <w:rFonts w:ascii="Times New Roman" w:hAnsi="Times New Roman"/>
                <w:i/>
                <w:sz w:val="24"/>
                <w:szCs w:val="24"/>
                <w:lang w:val="pl-PL"/>
              </w:rPr>
              <w:t>0 kn/mj</w:t>
            </w:r>
            <w:r w:rsidR="007635FF">
              <w:rPr>
                <w:rFonts w:ascii="Times New Roman" w:hAnsi="Times New Roman"/>
                <w:i/>
                <w:sz w:val="24"/>
                <w:szCs w:val="24"/>
                <w:lang w:val="pl-PL"/>
              </w:rPr>
              <w:t xml:space="preserve"> </w:t>
            </w:r>
            <w:r w:rsidR="0038136B">
              <w:rPr>
                <w:rFonts w:ascii="Times New Roman" w:hAnsi="Times New Roman"/>
                <w:i/>
                <w:sz w:val="24"/>
                <w:szCs w:val="24"/>
                <w:lang w:val="pl-PL"/>
              </w:rPr>
              <w:t>*</w:t>
            </w:r>
            <w:r w:rsidR="00B1344D">
              <w:rPr>
                <w:rFonts w:ascii="Times New Roman" w:hAnsi="Times New Roman"/>
                <w:i/>
                <w:sz w:val="24"/>
                <w:szCs w:val="24"/>
                <w:lang w:val="pl-PL"/>
              </w:rPr>
              <w:t xml:space="preserve"> 12</w:t>
            </w:r>
            <w:r w:rsidR="004E725E">
              <w:rPr>
                <w:rFonts w:ascii="Times New Roman" w:hAnsi="Times New Roman"/>
                <w:i/>
                <w:sz w:val="24"/>
                <w:szCs w:val="24"/>
                <w:lang w:val="pl-PL"/>
              </w:rPr>
              <w:t>mj</w:t>
            </w:r>
            <w:r w:rsidR="00B1344D">
              <w:rPr>
                <w:rFonts w:ascii="Times New Roman" w:hAnsi="Times New Roman"/>
                <w:i/>
                <w:sz w:val="24"/>
                <w:szCs w:val="24"/>
                <w:lang w:val="pl-PL"/>
              </w:rPr>
              <w:t xml:space="preserve"> </w:t>
            </w:r>
            <w:r w:rsidR="004E725E">
              <w:rPr>
                <w:rFonts w:ascii="Times New Roman" w:hAnsi="Times New Roman"/>
                <w:i/>
                <w:sz w:val="24"/>
                <w:szCs w:val="24"/>
                <w:lang w:val="pl-PL"/>
              </w:rPr>
              <w:t>=</w:t>
            </w:r>
            <w:r w:rsidR="00B1344D">
              <w:rPr>
                <w:rFonts w:ascii="Times New Roman" w:hAnsi="Times New Roman"/>
                <w:i/>
                <w:sz w:val="24"/>
                <w:szCs w:val="24"/>
                <w:lang w:val="pl-PL"/>
              </w:rPr>
              <w:t xml:space="preserve"> 2.500,00</w:t>
            </w:r>
            <w:r w:rsidR="004E725E">
              <w:rPr>
                <w:rFonts w:ascii="Times New Roman" w:hAnsi="Times New Roman"/>
                <w:i/>
                <w:sz w:val="24"/>
                <w:szCs w:val="24"/>
                <w:lang w:val="pl-PL"/>
              </w:rPr>
              <w:t xml:space="preserve"> kn</w:t>
            </w:r>
            <w:r w:rsidR="00B1344D">
              <w:rPr>
                <w:rFonts w:ascii="Times New Roman" w:hAnsi="Times New Roman"/>
                <w:i/>
                <w:sz w:val="24"/>
                <w:szCs w:val="24"/>
                <w:lang w:val="pl-PL"/>
              </w:rPr>
              <w:t>+PDV</w:t>
            </w:r>
            <w:r w:rsidR="004E725E">
              <w:rPr>
                <w:rFonts w:ascii="Times New Roman" w:hAnsi="Times New Roman"/>
                <w:i/>
                <w:sz w:val="24"/>
                <w:szCs w:val="24"/>
                <w:lang w:val="pl-PL"/>
              </w:rPr>
              <w:t xml:space="preserve">) </w:t>
            </w:r>
            <w:r w:rsidR="0038136B">
              <w:rPr>
                <w:rFonts w:ascii="Times New Roman" w:hAnsi="Times New Roman"/>
                <w:i/>
                <w:sz w:val="24"/>
                <w:szCs w:val="24"/>
                <w:lang w:val="pl-PL"/>
              </w:rPr>
              <w:t xml:space="preserve"> </w:t>
            </w:r>
          </w:p>
        </w:tc>
        <w:tc>
          <w:tcPr>
            <w:tcW w:w="3113" w:type="dxa"/>
          </w:tcPr>
          <w:p w:rsidRPr="00353B21" w:rsidR="0004020D" w:rsidP="0004020D" w:rsidRDefault="00B1344D">
            <w:pPr>
              <w:jc w:val="right"/>
              <w:rPr>
                <w:rFonts w:ascii="Times New Roman" w:hAnsi="Times New Roman"/>
                <w:i/>
                <w:sz w:val="24"/>
                <w:szCs w:val="24"/>
                <w:lang w:val="pl-PL"/>
              </w:rPr>
            </w:pPr>
            <w:r>
              <w:rPr>
                <w:rFonts w:ascii="Times New Roman" w:hAnsi="Times New Roman"/>
                <w:i/>
                <w:sz w:val="24"/>
                <w:szCs w:val="24"/>
                <w:lang w:val="pl-PL"/>
              </w:rPr>
              <w:t>3.125,00</w:t>
            </w:r>
            <w:r w:rsidR="00353B21">
              <w:rPr>
                <w:rFonts w:ascii="Times New Roman" w:hAnsi="Times New Roman"/>
                <w:i/>
                <w:sz w:val="24"/>
                <w:szCs w:val="24"/>
                <w:lang w:val="pl-PL"/>
              </w:rPr>
              <w:t xml:space="preserve"> </w:t>
            </w:r>
          </w:p>
        </w:tc>
      </w:tr>
      <w:tr w:rsidR="007B6827" w:rsidTr="0004020D">
        <w:tc>
          <w:tcPr>
            <w:tcW w:w="5949" w:type="dxa"/>
          </w:tcPr>
          <w:p w:rsidRPr="00353B21" w:rsidR="007B6827" w:rsidP="0004020D" w:rsidRDefault="007B6827">
            <w:pPr>
              <w:rPr>
                <w:rFonts w:ascii="Times New Roman" w:hAnsi="Times New Roman"/>
                <w:i/>
                <w:sz w:val="24"/>
                <w:szCs w:val="24"/>
                <w:lang w:val="pl-PL"/>
              </w:rPr>
            </w:pPr>
            <w:r w:rsidRPr="00353B21">
              <w:rPr>
                <w:rFonts w:ascii="Times New Roman" w:hAnsi="Times New Roman"/>
                <w:i/>
                <w:sz w:val="24"/>
                <w:szCs w:val="24"/>
                <w:lang w:val="pl-PL"/>
              </w:rPr>
              <w:t>Troškovi izrade pečata</w:t>
            </w:r>
          </w:p>
        </w:tc>
        <w:tc>
          <w:tcPr>
            <w:tcW w:w="3113" w:type="dxa"/>
          </w:tcPr>
          <w:p w:rsidRPr="00353B21" w:rsidR="007B6827" w:rsidP="0004020D" w:rsidRDefault="004E725E">
            <w:pPr>
              <w:jc w:val="right"/>
              <w:rPr>
                <w:rFonts w:ascii="Times New Roman" w:hAnsi="Times New Roman"/>
                <w:i/>
                <w:sz w:val="24"/>
                <w:szCs w:val="24"/>
                <w:lang w:val="pl-PL"/>
              </w:rPr>
            </w:pPr>
            <w:r>
              <w:rPr>
                <w:rFonts w:ascii="Times New Roman" w:hAnsi="Times New Roman"/>
                <w:i/>
                <w:sz w:val="24"/>
                <w:szCs w:val="24"/>
                <w:lang w:val="pl-PL"/>
              </w:rPr>
              <w:t>135</w:t>
            </w:r>
            <w:r w:rsidRPr="00353B21" w:rsidR="007B6827">
              <w:rPr>
                <w:rFonts w:ascii="Times New Roman" w:hAnsi="Times New Roman"/>
                <w:i/>
                <w:sz w:val="24"/>
                <w:szCs w:val="24"/>
                <w:lang w:val="pl-PL"/>
              </w:rPr>
              <w:t>,00</w:t>
            </w:r>
          </w:p>
        </w:tc>
      </w:tr>
      <w:tr w:rsidR="007B6827" w:rsidTr="0004020D">
        <w:tc>
          <w:tcPr>
            <w:tcW w:w="5949" w:type="dxa"/>
          </w:tcPr>
          <w:p w:rsidRPr="00353B21" w:rsidR="007B6827" w:rsidP="0004020D" w:rsidRDefault="007B6827">
            <w:pPr>
              <w:rPr>
                <w:rFonts w:ascii="Times New Roman" w:hAnsi="Times New Roman"/>
                <w:i/>
                <w:sz w:val="24"/>
                <w:szCs w:val="24"/>
                <w:lang w:val="pl-PL"/>
              </w:rPr>
            </w:pPr>
            <w:r w:rsidRPr="00353B21">
              <w:rPr>
                <w:rFonts w:ascii="Times New Roman" w:hAnsi="Times New Roman"/>
                <w:i/>
                <w:sz w:val="24"/>
                <w:szCs w:val="24"/>
                <w:lang w:val="pl-PL"/>
              </w:rPr>
              <w:t>Ukupno troškovi</w:t>
            </w:r>
          </w:p>
        </w:tc>
        <w:tc>
          <w:tcPr>
            <w:tcW w:w="3113" w:type="dxa"/>
          </w:tcPr>
          <w:p w:rsidRPr="00353B21" w:rsidR="007B6827" w:rsidP="0004020D" w:rsidRDefault="00B1344D">
            <w:pPr>
              <w:jc w:val="right"/>
              <w:rPr>
                <w:rFonts w:ascii="Times New Roman" w:hAnsi="Times New Roman"/>
                <w:i/>
                <w:sz w:val="24"/>
                <w:szCs w:val="24"/>
                <w:lang w:val="pl-PL"/>
              </w:rPr>
            </w:pPr>
            <w:r>
              <w:rPr>
                <w:rFonts w:ascii="Times New Roman" w:hAnsi="Times New Roman"/>
                <w:i/>
                <w:sz w:val="24"/>
                <w:szCs w:val="24"/>
                <w:lang w:val="pl-PL"/>
              </w:rPr>
              <w:t>3.496,00</w:t>
            </w:r>
          </w:p>
        </w:tc>
      </w:tr>
    </w:tbl>
    <w:p w:rsidR="0004020D" w:rsidP="0004020D" w:rsidRDefault="0004020D">
      <w:pPr>
        <w:rPr>
          <w:rFonts w:ascii="Times New Roman" w:hAnsi="Times New Roman"/>
          <w:sz w:val="24"/>
          <w:szCs w:val="24"/>
          <w:lang w:val="pl-PL"/>
        </w:rPr>
      </w:pPr>
    </w:p>
    <w:p w:rsidR="009B074A" w:rsidP="0004020D" w:rsidRDefault="009B074A">
      <w:pPr>
        <w:rPr>
          <w:rFonts w:ascii="Times New Roman" w:hAnsi="Times New Roman"/>
          <w:sz w:val="24"/>
          <w:szCs w:val="24"/>
          <w:lang w:val="pl-PL"/>
        </w:rPr>
      </w:pPr>
    </w:p>
    <w:p w:rsidR="009B074A" w:rsidP="0004020D" w:rsidRDefault="009B074A">
      <w:pPr>
        <w:rPr>
          <w:rFonts w:ascii="Times New Roman" w:hAnsi="Times New Roman"/>
          <w:sz w:val="24"/>
          <w:szCs w:val="24"/>
          <w:lang w:val="pl-PL"/>
        </w:rPr>
      </w:pPr>
    </w:p>
    <w:p w:rsidR="009B074A" w:rsidP="0004020D" w:rsidRDefault="009B074A">
      <w:pPr>
        <w:rPr>
          <w:rFonts w:ascii="Times New Roman" w:hAnsi="Times New Roman"/>
          <w:sz w:val="24"/>
          <w:szCs w:val="24"/>
          <w:lang w:val="pl-PL"/>
        </w:rPr>
      </w:pPr>
    </w:p>
    <w:p w:rsidR="009B074A" w:rsidP="0004020D" w:rsidRDefault="009B074A">
      <w:pPr>
        <w:rPr>
          <w:rFonts w:ascii="Times New Roman" w:hAnsi="Times New Roman"/>
          <w:sz w:val="24"/>
          <w:szCs w:val="24"/>
          <w:lang w:val="pl-PL"/>
        </w:rPr>
      </w:pPr>
    </w:p>
    <w:p w:rsidR="00CF3168" w:rsidP="0004020D" w:rsidRDefault="00CF3168">
      <w:pPr>
        <w:rPr>
          <w:rFonts w:ascii="Times New Roman" w:hAnsi="Times New Roman"/>
          <w:sz w:val="24"/>
          <w:szCs w:val="24"/>
          <w:lang w:val="pl-PL"/>
        </w:rPr>
      </w:pPr>
    </w:p>
    <w:p w:rsidRPr="00B40BEB" w:rsidR="00541EFB" w:rsidP="000E1F39" w:rsidRDefault="00353B21">
      <w:pPr>
        <w:rPr>
          <w:rFonts w:ascii="Times New Roman" w:hAnsi="Times New Roman"/>
          <w:sz w:val="24"/>
          <w:szCs w:val="24"/>
          <w:lang w:val="pl-PL"/>
        </w:rPr>
      </w:pPr>
      <w:r>
        <w:rPr>
          <w:rFonts w:ascii="Times New Roman" w:hAnsi="Times New Roman"/>
          <w:sz w:val="24"/>
          <w:szCs w:val="24"/>
          <w:lang w:val="pl-PL"/>
        </w:rPr>
        <w:lastRenderedPageBreak/>
        <w:t>VII</w:t>
      </w:r>
      <w:r w:rsidRPr="00B40BEB" w:rsidR="000E1F39">
        <w:rPr>
          <w:rFonts w:ascii="Times New Roman" w:hAnsi="Times New Roman"/>
          <w:sz w:val="24"/>
          <w:szCs w:val="24"/>
          <w:lang w:val="pl-PL"/>
        </w:rPr>
        <w:t>. RADNJE KOJE ĆE SE PODUZETI U NAREDNOM RAZDOBLJU</w:t>
      </w:r>
    </w:p>
    <w:p w:rsidR="002A3D00" w:rsidP="000E1F39" w:rsidRDefault="002A3D00">
      <w:pPr>
        <w:jc w:val="both"/>
        <w:rPr>
          <w:rFonts w:ascii="Times New Roman" w:hAnsi="Times New Roman"/>
          <w:sz w:val="24"/>
          <w:szCs w:val="24"/>
          <w:lang w:val="pl-PL"/>
        </w:rPr>
      </w:pPr>
    </w:p>
    <w:p w:rsidR="00353B21" w:rsidP="004E725E" w:rsidRDefault="00541EFB">
      <w:pPr>
        <w:spacing w:line="276" w:lineRule="auto"/>
        <w:jc w:val="both"/>
        <w:rPr>
          <w:rFonts w:ascii="Times New Roman" w:hAnsi="Times New Roman"/>
          <w:sz w:val="24"/>
          <w:szCs w:val="24"/>
          <w:lang w:val="pl-PL"/>
        </w:rPr>
      </w:pPr>
      <w:r>
        <w:rPr>
          <w:rFonts w:ascii="Times New Roman" w:hAnsi="Times New Roman"/>
          <w:sz w:val="24"/>
          <w:szCs w:val="24"/>
          <w:lang w:val="pl-PL"/>
        </w:rPr>
        <w:t>U</w:t>
      </w:r>
      <w:r w:rsidR="00353B21">
        <w:rPr>
          <w:rFonts w:ascii="Times New Roman" w:hAnsi="Times New Roman"/>
          <w:sz w:val="24"/>
          <w:szCs w:val="24"/>
          <w:lang w:val="pl-PL"/>
        </w:rPr>
        <w:t xml:space="preserve"> ovom stečajnom postupku utvrđeni su predmeti</w:t>
      </w:r>
      <w:r w:rsidR="007B6827">
        <w:rPr>
          <w:rFonts w:ascii="Times New Roman" w:hAnsi="Times New Roman"/>
          <w:sz w:val="24"/>
          <w:szCs w:val="24"/>
          <w:lang w:val="pl-PL"/>
        </w:rPr>
        <w:t xml:space="preserve"> stečajne </w:t>
      </w:r>
      <w:r>
        <w:rPr>
          <w:rFonts w:ascii="Times New Roman" w:hAnsi="Times New Roman"/>
          <w:sz w:val="24"/>
          <w:szCs w:val="24"/>
          <w:lang w:val="pl-PL"/>
        </w:rPr>
        <w:t>mase</w:t>
      </w:r>
      <w:r w:rsidR="00353B21">
        <w:rPr>
          <w:rFonts w:ascii="Times New Roman" w:hAnsi="Times New Roman"/>
          <w:sz w:val="24"/>
          <w:szCs w:val="24"/>
          <w:lang w:val="pl-PL"/>
        </w:rPr>
        <w:t xml:space="preserve"> koje čine nekretnine nad kojima su u</w:t>
      </w:r>
      <w:r w:rsidR="004E725E">
        <w:rPr>
          <w:rFonts w:ascii="Times New Roman" w:hAnsi="Times New Roman"/>
          <w:sz w:val="24"/>
          <w:szCs w:val="24"/>
          <w:lang w:val="pl-PL"/>
        </w:rPr>
        <w:t>pisana prava odvojenoga namirenja,</w:t>
      </w:r>
      <w:r w:rsidR="00223EC8">
        <w:rPr>
          <w:rFonts w:ascii="Times New Roman" w:hAnsi="Times New Roman"/>
          <w:sz w:val="24"/>
          <w:szCs w:val="24"/>
          <w:lang w:val="pl-PL"/>
        </w:rPr>
        <w:t xml:space="preserve"> pa slijedom toga mogućnost unovčenja </w:t>
      </w:r>
      <w:r w:rsidR="004E725E">
        <w:rPr>
          <w:rFonts w:ascii="Times New Roman" w:hAnsi="Times New Roman"/>
          <w:sz w:val="24"/>
          <w:szCs w:val="24"/>
          <w:lang w:val="pl-PL"/>
        </w:rPr>
        <w:t xml:space="preserve">istih je sukladno odredbama čl. 247. Stečajnoga zakona, to jest da će unovčenje provoditi </w:t>
      </w:r>
      <w:r w:rsidR="00B1344D">
        <w:rPr>
          <w:rFonts w:ascii="Times New Roman" w:hAnsi="Times New Roman"/>
          <w:sz w:val="24"/>
          <w:szCs w:val="24"/>
          <w:lang w:val="pl-PL"/>
        </w:rPr>
        <w:t xml:space="preserve">putem </w:t>
      </w:r>
      <w:r w:rsidR="004E725E">
        <w:rPr>
          <w:rFonts w:ascii="Times New Roman" w:hAnsi="Times New Roman"/>
          <w:sz w:val="24"/>
          <w:szCs w:val="24"/>
          <w:lang w:val="pl-PL"/>
        </w:rPr>
        <w:t>Financijska agencija</w:t>
      </w:r>
      <w:r w:rsidR="00771390">
        <w:rPr>
          <w:rFonts w:ascii="Times New Roman" w:hAnsi="Times New Roman"/>
          <w:sz w:val="24"/>
          <w:szCs w:val="24"/>
          <w:lang w:val="pl-PL"/>
        </w:rPr>
        <w:t>, odnosno da se provodi u odnosu na nekretnine opisane u točki II b. ovoga izviješća</w:t>
      </w:r>
      <w:r w:rsidR="00223EC8">
        <w:rPr>
          <w:rFonts w:ascii="Times New Roman" w:hAnsi="Times New Roman"/>
          <w:sz w:val="24"/>
          <w:szCs w:val="24"/>
          <w:lang w:val="pl-PL"/>
        </w:rPr>
        <w:t>.</w:t>
      </w:r>
      <w:r>
        <w:rPr>
          <w:rFonts w:ascii="Times New Roman" w:hAnsi="Times New Roman"/>
          <w:sz w:val="24"/>
          <w:szCs w:val="24"/>
          <w:lang w:val="pl-PL"/>
        </w:rPr>
        <w:t xml:space="preserve"> </w:t>
      </w:r>
    </w:p>
    <w:p w:rsidR="00353B21" w:rsidP="000E1F39" w:rsidRDefault="00353B21">
      <w:pPr>
        <w:jc w:val="both"/>
        <w:rPr>
          <w:rFonts w:ascii="Times New Roman" w:hAnsi="Times New Roman"/>
          <w:sz w:val="24"/>
          <w:szCs w:val="24"/>
          <w:lang w:val="pl-PL"/>
        </w:rPr>
      </w:pPr>
    </w:p>
    <w:p w:rsidR="00B1344D" w:rsidP="000E1F39" w:rsidRDefault="00B1344D">
      <w:pPr>
        <w:jc w:val="both"/>
        <w:rPr>
          <w:rFonts w:ascii="Times New Roman" w:hAnsi="Times New Roman"/>
          <w:sz w:val="24"/>
          <w:szCs w:val="24"/>
          <w:lang w:val="pl-PL"/>
        </w:rPr>
      </w:pPr>
    </w:p>
    <w:p w:rsidR="00353B21" w:rsidP="000E1F39" w:rsidRDefault="00353B21">
      <w:pPr>
        <w:jc w:val="both"/>
        <w:rPr>
          <w:rFonts w:ascii="Times New Roman" w:hAnsi="Times New Roman"/>
          <w:sz w:val="24"/>
          <w:szCs w:val="24"/>
          <w:lang w:val="pl-PL"/>
        </w:rPr>
      </w:pPr>
      <w:r>
        <w:rPr>
          <w:rFonts w:ascii="Times New Roman" w:hAnsi="Times New Roman"/>
          <w:sz w:val="24"/>
          <w:szCs w:val="24"/>
          <w:lang w:val="pl-PL"/>
        </w:rPr>
        <w:t>VIII. PRIJEDLOG STEČAJNOGA UPRAVITELJ</w:t>
      </w:r>
    </w:p>
    <w:p w:rsidR="002A3D00" w:rsidP="000E1F39" w:rsidRDefault="002A3D00">
      <w:pPr>
        <w:jc w:val="both"/>
        <w:rPr>
          <w:rFonts w:ascii="Times New Roman" w:hAnsi="Times New Roman"/>
          <w:sz w:val="24"/>
          <w:szCs w:val="24"/>
          <w:lang w:val="pl-PL"/>
        </w:rPr>
      </w:pPr>
    </w:p>
    <w:p w:rsidR="00353B21" w:rsidP="000E1F39" w:rsidRDefault="002A3D00">
      <w:pPr>
        <w:jc w:val="both"/>
        <w:rPr>
          <w:rFonts w:ascii="Times New Roman" w:hAnsi="Times New Roman"/>
          <w:sz w:val="24"/>
          <w:szCs w:val="24"/>
          <w:lang w:val="pl-PL"/>
        </w:rPr>
      </w:pPr>
      <w:r>
        <w:rPr>
          <w:rFonts w:ascii="Times New Roman" w:hAnsi="Times New Roman"/>
          <w:sz w:val="24"/>
          <w:szCs w:val="24"/>
          <w:lang w:val="pl-PL"/>
        </w:rPr>
        <w:t>Shodno svemu iznesenome u ovome izviješću stečajni upravitelj</w:t>
      </w:r>
    </w:p>
    <w:p w:rsidR="002A3D00" w:rsidP="000E1F39" w:rsidRDefault="002A3D00">
      <w:pPr>
        <w:jc w:val="both"/>
        <w:rPr>
          <w:rFonts w:ascii="Times New Roman" w:hAnsi="Times New Roman"/>
          <w:sz w:val="24"/>
          <w:szCs w:val="24"/>
          <w:lang w:val="pl-PL"/>
        </w:rPr>
      </w:pPr>
    </w:p>
    <w:p w:rsidR="002A3D00" w:rsidP="002A3D00" w:rsidRDefault="002A3D00">
      <w:pPr>
        <w:jc w:val="center"/>
        <w:rPr>
          <w:rFonts w:ascii="Times New Roman" w:hAnsi="Times New Roman"/>
          <w:sz w:val="24"/>
          <w:szCs w:val="24"/>
          <w:lang w:val="pl-PL"/>
        </w:rPr>
      </w:pPr>
      <w:r>
        <w:rPr>
          <w:rFonts w:ascii="Times New Roman" w:hAnsi="Times New Roman"/>
          <w:sz w:val="24"/>
          <w:szCs w:val="24"/>
          <w:lang w:val="pl-PL"/>
        </w:rPr>
        <w:t>p r e d l a ž e</w:t>
      </w:r>
    </w:p>
    <w:p w:rsidR="002A3D00" w:rsidP="004E725E" w:rsidRDefault="002A3D00">
      <w:pPr>
        <w:spacing w:line="276" w:lineRule="auto"/>
        <w:rPr>
          <w:rFonts w:ascii="Times New Roman" w:hAnsi="Times New Roman"/>
          <w:sz w:val="24"/>
          <w:szCs w:val="24"/>
          <w:lang w:val="pl-PL"/>
        </w:rPr>
      </w:pPr>
    </w:p>
    <w:p w:rsidR="002A3D00" w:rsidP="008727A5" w:rsidRDefault="002A3D00">
      <w:pPr>
        <w:spacing w:line="276" w:lineRule="auto"/>
        <w:jc w:val="both"/>
        <w:rPr>
          <w:rFonts w:ascii="Times New Roman" w:hAnsi="Times New Roman"/>
          <w:sz w:val="24"/>
          <w:szCs w:val="24"/>
          <w:lang w:val="pl-PL"/>
        </w:rPr>
      </w:pPr>
      <w:r>
        <w:rPr>
          <w:rFonts w:ascii="Times New Roman" w:hAnsi="Times New Roman"/>
          <w:sz w:val="24"/>
          <w:szCs w:val="24"/>
          <w:lang w:val="pl-PL"/>
        </w:rPr>
        <w:t>da stečajni sudac primi na znanje sve radnje stečajnoga upr</w:t>
      </w:r>
      <w:r w:rsidR="004E725E">
        <w:rPr>
          <w:rFonts w:ascii="Times New Roman" w:hAnsi="Times New Roman"/>
          <w:sz w:val="24"/>
          <w:szCs w:val="24"/>
          <w:lang w:val="pl-PL"/>
        </w:rPr>
        <w:t>avi</w:t>
      </w:r>
      <w:r w:rsidR="00B1344D">
        <w:rPr>
          <w:rFonts w:ascii="Times New Roman" w:hAnsi="Times New Roman"/>
          <w:sz w:val="24"/>
          <w:szCs w:val="24"/>
          <w:lang w:val="pl-PL"/>
        </w:rPr>
        <w:t>telj poduzete od razdoblja 25.05</w:t>
      </w:r>
      <w:r w:rsidR="004E725E">
        <w:rPr>
          <w:rFonts w:ascii="Times New Roman" w:hAnsi="Times New Roman"/>
          <w:sz w:val="24"/>
          <w:szCs w:val="24"/>
          <w:lang w:val="pl-PL"/>
        </w:rPr>
        <w:t>.2019</w:t>
      </w:r>
      <w:r w:rsidR="0038136B">
        <w:rPr>
          <w:rFonts w:ascii="Times New Roman" w:hAnsi="Times New Roman"/>
          <w:sz w:val="24"/>
          <w:szCs w:val="24"/>
          <w:lang w:val="pl-PL"/>
        </w:rPr>
        <w:t>.</w:t>
      </w:r>
      <w:r w:rsidR="00B1344D">
        <w:rPr>
          <w:rFonts w:ascii="Times New Roman" w:hAnsi="Times New Roman"/>
          <w:sz w:val="24"/>
          <w:szCs w:val="24"/>
          <w:lang w:val="pl-PL"/>
        </w:rPr>
        <w:t xml:space="preserve"> do 25.08</w:t>
      </w:r>
      <w:r w:rsidR="004E725E">
        <w:rPr>
          <w:rFonts w:ascii="Times New Roman" w:hAnsi="Times New Roman"/>
          <w:sz w:val="24"/>
          <w:szCs w:val="24"/>
          <w:lang w:val="pl-PL"/>
        </w:rPr>
        <w:t>.2019</w:t>
      </w:r>
      <w:r>
        <w:rPr>
          <w:rFonts w:ascii="Times New Roman" w:hAnsi="Times New Roman"/>
          <w:sz w:val="24"/>
          <w:szCs w:val="24"/>
          <w:lang w:val="pl-PL"/>
        </w:rPr>
        <w:t>. godine</w:t>
      </w:r>
    </w:p>
    <w:p w:rsidR="009C430E" w:rsidP="008727A5" w:rsidRDefault="009C430E">
      <w:pPr>
        <w:spacing w:line="276" w:lineRule="auto"/>
        <w:jc w:val="both"/>
        <w:rPr>
          <w:rFonts w:ascii="Times New Roman" w:hAnsi="Times New Roman"/>
          <w:sz w:val="24"/>
          <w:szCs w:val="24"/>
          <w:lang w:val="pl-PL"/>
        </w:rPr>
      </w:pPr>
    </w:p>
    <w:p w:rsidRPr="00B40BEB" w:rsidR="000E1F39" w:rsidP="000E1F39" w:rsidRDefault="000E1F39">
      <w:pPr>
        <w:ind w:left="360"/>
        <w:rPr>
          <w:rFonts w:ascii="Times New Roman" w:hAnsi="Times New Roman"/>
          <w:sz w:val="24"/>
          <w:szCs w:val="24"/>
          <w:lang w:val="pl-PL"/>
        </w:rPr>
      </w:pPr>
    </w:p>
    <w:p w:rsidR="000E1F39" w:rsidP="000E1F39" w:rsidRDefault="000E1F39">
      <w:pPr>
        <w:rPr>
          <w:rFonts w:ascii="Times New Roman" w:hAnsi="Times New Roman"/>
          <w:sz w:val="24"/>
          <w:szCs w:val="24"/>
          <w:lang w:val="pl-PL"/>
        </w:rPr>
      </w:pPr>
      <w:r w:rsidRPr="00B40BEB">
        <w:rPr>
          <w:rFonts w:ascii="Times New Roman" w:hAnsi="Times New Roman"/>
          <w:sz w:val="24"/>
          <w:szCs w:val="24"/>
          <w:lang w:val="pl-PL"/>
        </w:rPr>
        <w:t xml:space="preserve">Mjesto i datum </w:t>
      </w:r>
      <w:r>
        <w:rPr>
          <w:rFonts w:ascii="Times New Roman" w:hAnsi="Times New Roman"/>
          <w:sz w:val="24"/>
          <w:szCs w:val="24"/>
          <w:lang w:val="pl-PL"/>
        </w:rPr>
        <w:tab/>
      </w:r>
      <w:r>
        <w:rPr>
          <w:rFonts w:ascii="Times New Roman" w:hAnsi="Times New Roman"/>
          <w:sz w:val="24"/>
          <w:szCs w:val="24"/>
          <w:lang w:val="pl-PL"/>
        </w:rPr>
        <w:tab/>
      </w:r>
      <w:r>
        <w:rPr>
          <w:rFonts w:ascii="Times New Roman" w:hAnsi="Times New Roman"/>
          <w:sz w:val="24"/>
          <w:szCs w:val="24"/>
          <w:lang w:val="pl-PL"/>
        </w:rPr>
        <w:tab/>
      </w:r>
      <w:r>
        <w:rPr>
          <w:rFonts w:ascii="Times New Roman" w:hAnsi="Times New Roman"/>
          <w:sz w:val="24"/>
          <w:szCs w:val="24"/>
          <w:lang w:val="pl-PL"/>
        </w:rPr>
        <w:tab/>
      </w:r>
      <w:r>
        <w:rPr>
          <w:rFonts w:ascii="Times New Roman" w:hAnsi="Times New Roman"/>
          <w:sz w:val="24"/>
          <w:szCs w:val="24"/>
          <w:lang w:val="pl-PL"/>
        </w:rPr>
        <w:tab/>
      </w:r>
      <w:r>
        <w:rPr>
          <w:rFonts w:ascii="Times New Roman" w:hAnsi="Times New Roman"/>
          <w:sz w:val="24"/>
          <w:szCs w:val="24"/>
          <w:lang w:val="pl-PL"/>
        </w:rPr>
        <w:tab/>
      </w:r>
      <w:r w:rsidR="002A3D00">
        <w:rPr>
          <w:rFonts w:ascii="Times New Roman" w:hAnsi="Times New Roman"/>
          <w:sz w:val="24"/>
          <w:szCs w:val="24"/>
          <w:lang w:val="pl-PL"/>
        </w:rPr>
        <w:t xml:space="preserve">                           Stečajni</w:t>
      </w:r>
      <w:r w:rsidRPr="00B40BEB">
        <w:rPr>
          <w:rFonts w:ascii="Times New Roman" w:hAnsi="Times New Roman"/>
          <w:sz w:val="24"/>
          <w:szCs w:val="24"/>
          <w:lang w:val="pl-PL"/>
        </w:rPr>
        <w:t xml:space="preserve"> upravitelj</w:t>
      </w:r>
    </w:p>
    <w:p w:rsidRPr="00B40BEB" w:rsidR="000E1F39" w:rsidP="000E1F39" w:rsidRDefault="00B1344D">
      <w:pPr>
        <w:rPr>
          <w:rFonts w:ascii="Times New Roman" w:hAnsi="Times New Roman"/>
          <w:sz w:val="24"/>
          <w:szCs w:val="24"/>
          <w:lang w:val="pl-PL"/>
        </w:rPr>
      </w:pPr>
      <w:r>
        <w:rPr>
          <w:rFonts w:ascii="Times New Roman" w:hAnsi="Times New Roman"/>
          <w:sz w:val="24"/>
          <w:szCs w:val="24"/>
          <w:lang w:val="pl-PL"/>
        </w:rPr>
        <w:t>Zagreb, 09.09</w:t>
      </w:r>
      <w:r w:rsidR="004E725E">
        <w:rPr>
          <w:rFonts w:ascii="Times New Roman" w:hAnsi="Times New Roman"/>
          <w:sz w:val="24"/>
          <w:szCs w:val="24"/>
          <w:lang w:val="pl-PL"/>
        </w:rPr>
        <w:t>.2019</w:t>
      </w:r>
      <w:r w:rsidR="009C430E">
        <w:rPr>
          <w:rFonts w:ascii="Times New Roman" w:hAnsi="Times New Roman"/>
          <w:sz w:val="24"/>
          <w:szCs w:val="24"/>
          <w:lang w:val="pl-PL"/>
        </w:rPr>
        <w:t>.</w:t>
      </w:r>
      <w:r w:rsidR="009C430E">
        <w:rPr>
          <w:rFonts w:ascii="Times New Roman" w:hAnsi="Times New Roman"/>
          <w:sz w:val="24"/>
          <w:szCs w:val="24"/>
          <w:lang w:val="pl-PL"/>
        </w:rPr>
        <w:tab/>
      </w:r>
      <w:r w:rsidR="009C430E">
        <w:rPr>
          <w:rFonts w:ascii="Times New Roman" w:hAnsi="Times New Roman"/>
          <w:sz w:val="24"/>
          <w:szCs w:val="24"/>
          <w:lang w:val="pl-PL"/>
        </w:rPr>
        <w:tab/>
      </w:r>
      <w:r w:rsidR="009C430E">
        <w:rPr>
          <w:rFonts w:ascii="Times New Roman" w:hAnsi="Times New Roman"/>
          <w:sz w:val="24"/>
          <w:szCs w:val="24"/>
          <w:lang w:val="pl-PL"/>
        </w:rPr>
        <w:tab/>
      </w:r>
      <w:r w:rsidR="009C430E">
        <w:rPr>
          <w:rFonts w:ascii="Times New Roman" w:hAnsi="Times New Roman"/>
          <w:sz w:val="24"/>
          <w:szCs w:val="24"/>
          <w:lang w:val="pl-PL"/>
        </w:rPr>
        <w:tab/>
        <w:t xml:space="preserve">              </w:t>
      </w:r>
      <w:r w:rsidR="002A3D00">
        <w:rPr>
          <w:rFonts w:ascii="Times New Roman" w:hAnsi="Times New Roman"/>
          <w:sz w:val="24"/>
          <w:szCs w:val="24"/>
          <w:lang w:val="pl-PL"/>
        </w:rPr>
        <w:t xml:space="preserve">                              Mato Čičak, dipl. oec.</w:t>
      </w:r>
    </w:p>
    <w:p w:rsidRPr="00B40BEB" w:rsidR="000E1F39" w:rsidP="000E1F39" w:rsidRDefault="000E1F39">
      <w:pPr>
        <w:ind w:left="360"/>
        <w:rPr>
          <w:rFonts w:ascii="Times New Roman" w:hAnsi="Times New Roman"/>
          <w:sz w:val="24"/>
          <w:szCs w:val="24"/>
          <w:lang w:val="pl-PL"/>
        </w:rPr>
      </w:pPr>
    </w:p>
    <w:p w:rsidRPr="000E1F39" w:rsidR="00C61F72" w:rsidRDefault="00C61F72">
      <w:pPr>
        <w:rPr>
          <w:lang w:val="pl-PL"/>
        </w:rPr>
      </w:pPr>
    </w:p>
    <w:sectPr w:rsidRPr="000E1F39" w:rsidR="00C61F72" w:rsidSect="00CF3168">
      <w:footerReference w:type="default" r:id="rId10"/>
      <w:pgSz w:w="11906" w:h="16838"/>
      <w:pgMar w:top="1417" w:right="1417" w:bottom="993" w:left="1417" w:header="708" w:footer="708" w:gutter="0"/>
      <w:cols w:space="708"/>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8727A5" w:rsidP="008727A5" w:rsidRDefault="008727A5">
      <w:pPr>
        <w:spacing w:after="0"/>
      </w:pPr>
      <w:r>
        <w:separator/>
      </w:r>
    </w:p>
  </w:endnote>
  <w:endnote w:type="continuationSeparator" w:id="0">
    <w:p w:rsidR="008727A5" w:rsidP="008727A5" w:rsidRDefault="008727A5">
      <w:pPr>
        <w:spacing w:after="0"/>
      </w:pPr>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usb0="E0002AFF" w:usb1="C0007843" w:usb2="00000009" w:usb3="00000000" w:csb0="000001FF"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25076377"/>
      <w:docPartObj>
        <w:docPartGallery w:val="Page Numbers (Bottom of Page)"/>
        <w:docPartUnique/>
      </w:docPartObj>
    </w:sdtPr>
    <w:sdtEndPr/>
    <w:sdtContent>
      <w:p w:rsidR="008727A5" w:rsidRDefault="008727A5">
        <w:pPr>
          <w:pStyle w:val="Podnoje"/>
          <w:jc w:val="right"/>
        </w:pPr>
        <w:r>
          <w:fldChar w:fldCharType="begin"/>
        </w:r>
        <w:r>
          <w:instrText>PAGE   \* MERGEFORMAT</w:instrText>
        </w:r>
        <w:r>
          <w:fldChar w:fldCharType="separate"/>
        </w:r>
        <w:r w:rsidR="006C68CE">
          <w:rPr>
            <w:noProof/>
          </w:rPr>
          <w:t>6</w:t>
        </w:r>
        <w:r>
          <w:fldChar w:fldCharType="end"/>
        </w:r>
      </w:p>
    </w:sdtContent>
  </w:sdt>
  <w:p w:rsidR="008727A5" w:rsidRDefault="008727A5">
    <w:pPr>
      <w:pStyle w:val="Podnoje"/>
    </w:pPr>
  </w:p>
</w:ftr>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8727A5" w:rsidP="008727A5" w:rsidRDefault="008727A5">
      <w:pPr>
        <w:spacing w:after="0"/>
      </w:pPr>
      <w:r>
        <w:separator/>
      </w:r>
    </w:p>
  </w:footnote>
  <w:footnote w:type="continuationSeparator" w:id="0">
    <w:p w:rsidR="008727A5" w:rsidP="008727A5" w:rsidRDefault="008727A5">
      <w:pPr>
        <w:spacing w:after="0"/>
      </w:pPr>
      <w:r>
        <w:continuationSeparator/>
      </w:r>
    </w:p>
  </w:footnote>
</w:footnotes>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460BB3"/>
    <w:multiLevelType w:val="hybridMultilevel"/>
    <w:tmpl w:val="B974416C"/>
    <w:lvl w:ilvl="0" w:tplc="65D64808">
      <w:start w:val="1"/>
      <w:numFmt w:val="bullet"/>
      <w:lvlText w:val="-"/>
      <w:lvlJc w:val="left"/>
      <w:pPr>
        <w:tabs>
          <w:tab w:val="num" w:pos="720"/>
        </w:tabs>
        <w:ind w:left="720" w:hanging="360"/>
      </w:pPr>
      <w:rPr>
        <w:rFonts w:hint="default" w:ascii="Arial" w:hAnsi="Arial" w:eastAsia="Times New Roman" w:cs="Arial"/>
      </w:rPr>
    </w:lvl>
    <w:lvl w:ilvl="1" w:tplc="041A0003" w:tentative="true">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1">
    <w:nsid w:val="05844F73"/>
    <w:multiLevelType w:val="multilevel"/>
    <w:tmpl w:val="C5F844C4"/>
    <w:lvl w:ilvl="0">
      <w:start w:val="1"/>
      <w:numFmt w:val="decimal"/>
      <w:lvlText w:val="%1."/>
      <w:lvlJc w:val="left"/>
      <w:pPr>
        <w:tabs>
          <w:tab w:val="num" w:pos="720"/>
        </w:tabs>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
    <w:nsid w:val="12D813EF"/>
    <w:multiLevelType w:val="hybridMultilevel"/>
    <w:tmpl w:val="6944F49E"/>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
    <w:nsid w:val="16EC2134"/>
    <w:multiLevelType w:val="hybridMultilevel"/>
    <w:tmpl w:val="EFF2DF4C"/>
    <w:lvl w:ilvl="0" w:tplc="041A0017">
      <w:start w:val="1"/>
      <w:numFmt w:val="lowerLetter"/>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4">
    <w:nsid w:val="21E4729F"/>
    <w:multiLevelType w:val="hybridMultilevel"/>
    <w:tmpl w:val="6346EECE"/>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5">
    <w:nsid w:val="26B066C1"/>
    <w:multiLevelType w:val="hybridMultilevel"/>
    <w:tmpl w:val="5ACA91A4"/>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6">
    <w:nsid w:val="26B34CAC"/>
    <w:multiLevelType w:val="hybridMultilevel"/>
    <w:tmpl w:val="4D647F4C"/>
    <w:lvl w:ilvl="0" w:tplc="041A0017">
      <w:start w:val="1"/>
      <w:numFmt w:val="lowerLetter"/>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7">
    <w:nsid w:val="2AB21914"/>
    <w:multiLevelType w:val="hybridMultilevel"/>
    <w:tmpl w:val="E7CAE28C"/>
    <w:lvl w:ilvl="0" w:tplc="CD28379A">
      <w:start w:val="1"/>
      <w:numFmt w:val="lowerLetter"/>
      <w:lvlText w:val="%1)"/>
      <w:lvlJc w:val="left"/>
      <w:pPr>
        <w:ind w:left="720" w:hanging="360"/>
      </w:pPr>
      <w:rPr>
        <w:rFonts w:hint="default"/>
        <w:b/>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8">
    <w:nsid w:val="2F0228F2"/>
    <w:multiLevelType w:val="hybridMultilevel"/>
    <w:tmpl w:val="641E3504"/>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9">
    <w:nsid w:val="2FE81282"/>
    <w:multiLevelType w:val="multilevel"/>
    <w:tmpl w:val="5EDC734C"/>
    <w:lvl w:ilvl="0">
      <w:start w:val="3"/>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nsid w:val="335C01AE"/>
    <w:multiLevelType w:val="multilevel"/>
    <w:tmpl w:val="7E3EAA36"/>
    <w:lvl w:ilvl="0">
      <w:start w:val="3"/>
      <w:numFmt w:val="decimal"/>
      <w:lvlText w:val="%1."/>
      <w:lvlJc w:val="left"/>
      <w:pPr>
        <w:ind w:left="420" w:hanging="4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1">
    <w:nsid w:val="38B77E16"/>
    <w:multiLevelType w:val="hybridMultilevel"/>
    <w:tmpl w:val="7052817E"/>
    <w:lvl w:ilvl="0" w:tplc="041A0017">
      <w:start w:val="1"/>
      <w:numFmt w:val="lowerLetter"/>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2">
    <w:nsid w:val="41B6235E"/>
    <w:multiLevelType w:val="hybridMultilevel"/>
    <w:tmpl w:val="586EFDDE"/>
    <w:lvl w:ilvl="0" w:tplc="041A0017">
      <w:start w:val="1"/>
      <w:numFmt w:val="lowerLetter"/>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3">
    <w:nsid w:val="45FD324F"/>
    <w:multiLevelType w:val="hybridMultilevel"/>
    <w:tmpl w:val="877E51EE"/>
    <w:lvl w:ilvl="0" w:tplc="F6245136">
      <w:start w:val="17"/>
      <w:numFmt w:val="bullet"/>
      <w:lvlText w:val="-"/>
      <w:lvlJc w:val="left"/>
      <w:pPr>
        <w:tabs>
          <w:tab w:val="num" w:pos="720"/>
        </w:tabs>
        <w:ind w:left="720" w:hanging="360"/>
      </w:pPr>
      <w:rPr>
        <w:rFonts w:hint="default" w:ascii="Arial" w:hAnsi="Arial" w:eastAsia="Times New Roman" w:cs="Arial"/>
      </w:rPr>
    </w:lvl>
    <w:lvl w:ilvl="1" w:tplc="A8B47BFA">
      <w:start w:val="1"/>
      <w:numFmt w:val="bullet"/>
      <w:lvlText w:val=""/>
      <w:lvlJc w:val="left"/>
      <w:pPr>
        <w:tabs>
          <w:tab w:val="num" w:pos="1440"/>
        </w:tabs>
        <w:ind w:left="1440" w:hanging="360"/>
      </w:pPr>
      <w:rPr>
        <w:rFonts w:hint="default" w:ascii="Symbol" w:hAnsi="Symbol" w:eastAsia="Times New Roman" w:cs="Arial"/>
      </w:rPr>
    </w:lvl>
    <w:lvl w:ilvl="2" w:tplc="041A0005">
      <w:start w:val="1"/>
      <w:numFmt w:val="bullet"/>
      <w:lvlText w:val=""/>
      <w:lvlJc w:val="left"/>
      <w:pPr>
        <w:tabs>
          <w:tab w:val="num" w:pos="2160"/>
        </w:tabs>
        <w:ind w:left="2160" w:hanging="360"/>
      </w:pPr>
      <w:rPr>
        <w:rFonts w:hint="default" w:ascii="Wingdings" w:hAnsi="Wingdings"/>
      </w:rPr>
    </w:lvl>
    <w:lvl w:ilvl="3" w:tplc="041A0001">
      <w:start w:val="1"/>
      <w:numFmt w:val="bullet"/>
      <w:lvlText w:val=""/>
      <w:lvlJc w:val="left"/>
      <w:pPr>
        <w:tabs>
          <w:tab w:val="num" w:pos="2880"/>
        </w:tabs>
        <w:ind w:left="2880" w:hanging="360"/>
      </w:pPr>
      <w:rPr>
        <w:rFonts w:hint="default" w:ascii="Symbol" w:hAnsi="Symbol"/>
      </w:rPr>
    </w:lvl>
    <w:lvl w:ilvl="4" w:tplc="041A0003">
      <w:start w:val="1"/>
      <w:numFmt w:val="bullet"/>
      <w:lvlText w:val="o"/>
      <w:lvlJc w:val="left"/>
      <w:pPr>
        <w:tabs>
          <w:tab w:val="num" w:pos="3600"/>
        </w:tabs>
        <w:ind w:left="3600" w:hanging="360"/>
      </w:pPr>
      <w:rPr>
        <w:rFonts w:hint="default" w:ascii="Courier New" w:hAnsi="Courier New" w:cs="Courier New"/>
      </w:rPr>
    </w:lvl>
    <w:lvl w:ilvl="5" w:tplc="041A0005">
      <w:start w:val="1"/>
      <w:numFmt w:val="bullet"/>
      <w:lvlText w:val=""/>
      <w:lvlJc w:val="left"/>
      <w:pPr>
        <w:tabs>
          <w:tab w:val="num" w:pos="4320"/>
        </w:tabs>
        <w:ind w:left="4320" w:hanging="360"/>
      </w:pPr>
      <w:rPr>
        <w:rFonts w:hint="default" w:ascii="Wingdings" w:hAnsi="Wingdings"/>
      </w:rPr>
    </w:lvl>
    <w:lvl w:ilvl="6" w:tplc="041A0001">
      <w:start w:val="1"/>
      <w:numFmt w:val="bullet"/>
      <w:lvlText w:val=""/>
      <w:lvlJc w:val="left"/>
      <w:pPr>
        <w:tabs>
          <w:tab w:val="num" w:pos="5040"/>
        </w:tabs>
        <w:ind w:left="5040" w:hanging="360"/>
      </w:pPr>
      <w:rPr>
        <w:rFonts w:hint="default" w:ascii="Symbol" w:hAnsi="Symbol"/>
      </w:rPr>
    </w:lvl>
    <w:lvl w:ilvl="7" w:tplc="041A0003">
      <w:start w:val="1"/>
      <w:numFmt w:val="bullet"/>
      <w:lvlText w:val="o"/>
      <w:lvlJc w:val="left"/>
      <w:pPr>
        <w:tabs>
          <w:tab w:val="num" w:pos="5760"/>
        </w:tabs>
        <w:ind w:left="5760" w:hanging="360"/>
      </w:pPr>
      <w:rPr>
        <w:rFonts w:hint="default" w:ascii="Courier New" w:hAnsi="Courier New" w:cs="Courier New"/>
      </w:rPr>
    </w:lvl>
    <w:lvl w:ilvl="8" w:tplc="041A0005">
      <w:start w:val="1"/>
      <w:numFmt w:val="bullet"/>
      <w:lvlText w:val=""/>
      <w:lvlJc w:val="left"/>
      <w:pPr>
        <w:tabs>
          <w:tab w:val="num" w:pos="6480"/>
        </w:tabs>
        <w:ind w:left="6480" w:hanging="360"/>
      </w:pPr>
      <w:rPr>
        <w:rFonts w:hint="default" w:ascii="Wingdings" w:hAnsi="Wingdings"/>
      </w:rPr>
    </w:lvl>
  </w:abstractNum>
  <w:abstractNum w:abstractNumId="14">
    <w:nsid w:val="53FF2393"/>
    <w:multiLevelType w:val="hybridMultilevel"/>
    <w:tmpl w:val="30CC9376"/>
    <w:lvl w:ilvl="0" w:tplc="041A000F">
      <w:start w:val="1"/>
      <w:numFmt w:val="decimal"/>
      <w:lvlText w:val="%1."/>
      <w:lvlJc w:val="left"/>
      <w:pPr>
        <w:tabs>
          <w:tab w:val="num" w:pos="720"/>
        </w:tabs>
        <w:ind w:left="720" w:hanging="360"/>
      </w:pPr>
      <w:rPr>
        <w:rFonts w:hint="default" w:cs="Times New Roman"/>
      </w:rPr>
    </w:lvl>
    <w:lvl w:ilvl="1" w:tplc="041A0019" w:tentative="true">
      <w:start w:val="1"/>
      <w:numFmt w:val="lowerLetter"/>
      <w:lvlText w:val="%2."/>
      <w:lvlJc w:val="left"/>
      <w:pPr>
        <w:tabs>
          <w:tab w:val="num" w:pos="1440"/>
        </w:tabs>
        <w:ind w:left="1440" w:hanging="360"/>
      </w:pPr>
      <w:rPr>
        <w:rFonts w:cs="Times New Roman"/>
      </w:rPr>
    </w:lvl>
    <w:lvl w:ilvl="2" w:tplc="041A001B" w:tentative="true">
      <w:start w:val="1"/>
      <w:numFmt w:val="lowerRoman"/>
      <w:lvlText w:val="%3."/>
      <w:lvlJc w:val="right"/>
      <w:pPr>
        <w:tabs>
          <w:tab w:val="num" w:pos="2160"/>
        </w:tabs>
        <w:ind w:left="2160" w:hanging="180"/>
      </w:pPr>
      <w:rPr>
        <w:rFonts w:cs="Times New Roman"/>
      </w:rPr>
    </w:lvl>
    <w:lvl w:ilvl="3" w:tplc="041A000F" w:tentative="true">
      <w:start w:val="1"/>
      <w:numFmt w:val="decimal"/>
      <w:lvlText w:val="%4."/>
      <w:lvlJc w:val="left"/>
      <w:pPr>
        <w:tabs>
          <w:tab w:val="num" w:pos="2880"/>
        </w:tabs>
        <w:ind w:left="2880" w:hanging="360"/>
      </w:pPr>
      <w:rPr>
        <w:rFonts w:cs="Times New Roman"/>
      </w:rPr>
    </w:lvl>
    <w:lvl w:ilvl="4" w:tplc="041A0019" w:tentative="true">
      <w:start w:val="1"/>
      <w:numFmt w:val="lowerLetter"/>
      <w:lvlText w:val="%5."/>
      <w:lvlJc w:val="left"/>
      <w:pPr>
        <w:tabs>
          <w:tab w:val="num" w:pos="3600"/>
        </w:tabs>
        <w:ind w:left="3600" w:hanging="360"/>
      </w:pPr>
      <w:rPr>
        <w:rFonts w:cs="Times New Roman"/>
      </w:rPr>
    </w:lvl>
    <w:lvl w:ilvl="5" w:tplc="041A001B" w:tentative="true">
      <w:start w:val="1"/>
      <w:numFmt w:val="lowerRoman"/>
      <w:lvlText w:val="%6."/>
      <w:lvlJc w:val="right"/>
      <w:pPr>
        <w:tabs>
          <w:tab w:val="num" w:pos="4320"/>
        </w:tabs>
        <w:ind w:left="4320" w:hanging="180"/>
      </w:pPr>
      <w:rPr>
        <w:rFonts w:cs="Times New Roman"/>
      </w:rPr>
    </w:lvl>
    <w:lvl w:ilvl="6" w:tplc="041A000F" w:tentative="true">
      <w:start w:val="1"/>
      <w:numFmt w:val="decimal"/>
      <w:lvlText w:val="%7."/>
      <w:lvlJc w:val="left"/>
      <w:pPr>
        <w:tabs>
          <w:tab w:val="num" w:pos="5040"/>
        </w:tabs>
        <w:ind w:left="5040" w:hanging="360"/>
      </w:pPr>
      <w:rPr>
        <w:rFonts w:cs="Times New Roman"/>
      </w:rPr>
    </w:lvl>
    <w:lvl w:ilvl="7" w:tplc="041A0019" w:tentative="true">
      <w:start w:val="1"/>
      <w:numFmt w:val="lowerLetter"/>
      <w:lvlText w:val="%8."/>
      <w:lvlJc w:val="left"/>
      <w:pPr>
        <w:tabs>
          <w:tab w:val="num" w:pos="5760"/>
        </w:tabs>
        <w:ind w:left="5760" w:hanging="360"/>
      </w:pPr>
      <w:rPr>
        <w:rFonts w:cs="Times New Roman"/>
      </w:rPr>
    </w:lvl>
    <w:lvl w:ilvl="8" w:tplc="041A001B" w:tentative="true">
      <w:start w:val="1"/>
      <w:numFmt w:val="lowerRoman"/>
      <w:lvlText w:val="%9."/>
      <w:lvlJc w:val="right"/>
      <w:pPr>
        <w:tabs>
          <w:tab w:val="num" w:pos="6480"/>
        </w:tabs>
        <w:ind w:left="6480" w:hanging="180"/>
      </w:pPr>
      <w:rPr>
        <w:rFonts w:cs="Times New Roman"/>
      </w:rPr>
    </w:lvl>
  </w:abstractNum>
  <w:abstractNum w:abstractNumId="15">
    <w:nsid w:val="5456389D"/>
    <w:multiLevelType w:val="hybridMultilevel"/>
    <w:tmpl w:val="2946D0B8"/>
    <w:lvl w:ilvl="0" w:tplc="4E628594">
      <w:start w:val="2"/>
      <w:numFmt w:val="bullet"/>
      <w:lvlText w:val="-"/>
      <w:lvlJc w:val="left"/>
      <w:pPr>
        <w:ind w:left="780" w:hanging="360"/>
      </w:pPr>
      <w:rPr>
        <w:rFonts w:hint="default" w:ascii="Cambria" w:hAnsi="Cambria" w:eastAsia="Times New Roman" w:cs="Times New Roman"/>
      </w:rPr>
    </w:lvl>
    <w:lvl w:ilvl="1" w:tplc="041A0003" w:tentative="true">
      <w:start w:val="1"/>
      <w:numFmt w:val="bullet"/>
      <w:lvlText w:val="o"/>
      <w:lvlJc w:val="left"/>
      <w:pPr>
        <w:ind w:left="1500" w:hanging="360"/>
      </w:pPr>
      <w:rPr>
        <w:rFonts w:hint="default" w:ascii="Courier New" w:hAnsi="Courier New" w:cs="Courier New"/>
      </w:rPr>
    </w:lvl>
    <w:lvl w:ilvl="2" w:tplc="041A0005" w:tentative="true">
      <w:start w:val="1"/>
      <w:numFmt w:val="bullet"/>
      <w:lvlText w:val=""/>
      <w:lvlJc w:val="left"/>
      <w:pPr>
        <w:ind w:left="2220" w:hanging="360"/>
      </w:pPr>
      <w:rPr>
        <w:rFonts w:hint="default" w:ascii="Wingdings" w:hAnsi="Wingdings"/>
      </w:rPr>
    </w:lvl>
    <w:lvl w:ilvl="3" w:tplc="041A0001" w:tentative="true">
      <w:start w:val="1"/>
      <w:numFmt w:val="bullet"/>
      <w:lvlText w:val=""/>
      <w:lvlJc w:val="left"/>
      <w:pPr>
        <w:ind w:left="2940" w:hanging="360"/>
      </w:pPr>
      <w:rPr>
        <w:rFonts w:hint="default" w:ascii="Symbol" w:hAnsi="Symbol"/>
      </w:rPr>
    </w:lvl>
    <w:lvl w:ilvl="4" w:tplc="041A0003" w:tentative="true">
      <w:start w:val="1"/>
      <w:numFmt w:val="bullet"/>
      <w:lvlText w:val="o"/>
      <w:lvlJc w:val="left"/>
      <w:pPr>
        <w:ind w:left="3660" w:hanging="360"/>
      </w:pPr>
      <w:rPr>
        <w:rFonts w:hint="default" w:ascii="Courier New" w:hAnsi="Courier New" w:cs="Courier New"/>
      </w:rPr>
    </w:lvl>
    <w:lvl w:ilvl="5" w:tplc="041A0005" w:tentative="true">
      <w:start w:val="1"/>
      <w:numFmt w:val="bullet"/>
      <w:lvlText w:val=""/>
      <w:lvlJc w:val="left"/>
      <w:pPr>
        <w:ind w:left="4380" w:hanging="360"/>
      </w:pPr>
      <w:rPr>
        <w:rFonts w:hint="default" w:ascii="Wingdings" w:hAnsi="Wingdings"/>
      </w:rPr>
    </w:lvl>
    <w:lvl w:ilvl="6" w:tplc="041A0001" w:tentative="true">
      <w:start w:val="1"/>
      <w:numFmt w:val="bullet"/>
      <w:lvlText w:val=""/>
      <w:lvlJc w:val="left"/>
      <w:pPr>
        <w:ind w:left="5100" w:hanging="360"/>
      </w:pPr>
      <w:rPr>
        <w:rFonts w:hint="default" w:ascii="Symbol" w:hAnsi="Symbol"/>
      </w:rPr>
    </w:lvl>
    <w:lvl w:ilvl="7" w:tplc="041A0003" w:tentative="true">
      <w:start w:val="1"/>
      <w:numFmt w:val="bullet"/>
      <w:lvlText w:val="o"/>
      <w:lvlJc w:val="left"/>
      <w:pPr>
        <w:ind w:left="5820" w:hanging="360"/>
      </w:pPr>
      <w:rPr>
        <w:rFonts w:hint="default" w:ascii="Courier New" w:hAnsi="Courier New" w:cs="Courier New"/>
      </w:rPr>
    </w:lvl>
    <w:lvl w:ilvl="8" w:tplc="041A0005" w:tentative="true">
      <w:start w:val="1"/>
      <w:numFmt w:val="bullet"/>
      <w:lvlText w:val=""/>
      <w:lvlJc w:val="left"/>
      <w:pPr>
        <w:ind w:left="6540" w:hanging="360"/>
      </w:pPr>
      <w:rPr>
        <w:rFonts w:hint="default" w:ascii="Wingdings" w:hAnsi="Wingdings"/>
      </w:rPr>
    </w:lvl>
  </w:abstractNum>
  <w:abstractNum w:abstractNumId="16">
    <w:nsid w:val="593625FD"/>
    <w:multiLevelType w:val="hybridMultilevel"/>
    <w:tmpl w:val="71461B88"/>
    <w:lvl w:ilvl="0" w:tplc="041A0017">
      <w:start w:val="1"/>
      <w:numFmt w:val="lowerLetter"/>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7">
    <w:nsid w:val="66FE6BF9"/>
    <w:multiLevelType w:val="hybridMultilevel"/>
    <w:tmpl w:val="A762D7EE"/>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8">
    <w:nsid w:val="74B356AA"/>
    <w:multiLevelType w:val="hybridMultilevel"/>
    <w:tmpl w:val="3A508AE8"/>
    <w:lvl w:ilvl="0" w:tplc="041A0017">
      <w:start w:val="1"/>
      <w:numFmt w:val="lowerLetter"/>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9">
    <w:nsid w:val="75836D65"/>
    <w:multiLevelType w:val="hybridMultilevel"/>
    <w:tmpl w:val="EDE2904A"/>
    <w:lvl w:ilvl="0" w:tplc="A7BC7CDE">
      <w:start w:val="1"/>
      <w:numFmt w:val="decimal"/>
      <w:lvlText w:val="%1."/>
      <w:lvlJc w:val="left"/>
      <w:pPr>
        <w:ind w:left="1065" w:hanging="705"/>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num w:numId="1">
    <w:abstractNumId w:val="14"/>
  </w:num>
  <w:num w:numId="2">
    <w:abstractNumId w:val="1"/>
  </w:num>
  <w:num w:numId="3">
    <w:abstractNumId w:val="0"/>
  </w:num>
  <w:num w:numId="4">
    <w:abstractNumId w:val="19"/>
  </w:num>
  <w:num w:numId="5">
    <w:abstractNumId w:val="2"/>
  </w:num>
  <w:num w:numId="6">
    <w:abstractNumId w:val="4"/>
  </w:num>
  <w:num w:numId="7">
    <w:abstractNumId w:val="5"/>
  </w:num>
  <w:num w:numId="8">
    <w:abstractNumId w:val="8"/>
  </w:num>
  <w:num w:numId="9">
    <w:abstractNumId w:val="17"/>
  </w:num>
  <w:num w:numId="10">
    <w:abstractNumId w:val="7"/>
  </w:num>
  <w:num w:numId="11">
    <w:abstractNumId w:val="9"/>
  </w:num>
  <w:num w:numId="12">
    <w:abstractNumId w:val="11"/>
  </w:num>
  <w:num w:numId="13">
    <w:abstractNumId w:val="15"/>
  </w:num>
  <w:num w:numId="14">
    <w:abstractNumId w:val="18"/>
  </w:num>
  <w:num w:numId="15">
    <w:abstractNumId w:val="12"/>
  </w:num>
  <w:num w:numId="16">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
  </w:num>
  <w:num w:numId="18">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num>
  <w:num w:numId="20">
    <w:abstractNumId w:val="16"/>
  </w:num>
  <w:num w:numId="21">
    <w:abstractNumId w:val="3"/>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1F39"/>
    <w:rsid w:val="0004020D"/>
    <w:rsid w:val="00075688"/>
    <w:rsid w:val="000C7C24"/>
    <w:rsid w:val="000E088A"/>
    <w:rsid w:val="000E1F39"/>
    <w:rsid w:val="00165D7A"/>
    <w:rsid w:val="001756B6"/>
    <w:rsid w:val="001A011E"/>
    <w:rsid w:val="001C3ECC"/>
    <w:rsid w:val="001D6DDF"/>
    <w:rsid w:val="00223EC8"/>
    <w:rsid w:val="002303EB"/>
    <w:rsid w:val="00230898"/>
    <w:rsid w:val="002A3D00"/>
    <w:rsid w:val="002D628D"/>
    <w:rsid w:val="00332C56"/>
    <w:rsid w:val="0035219A"/>
    <w:rsid w:val="00353B21"/>
    <w:rsid w:val="0038136B"/>
    <w:rsid w:val="003A5B9B"/>
    <w:rsid w:val="003B4C70"/>
    <w:rsid w:val="004E725E"/>
    <w:rsid w:val="00541EFB"/>
    <w:rsid w:val="00563C75"/>
    <w:rsid w:val="005D18A2"/>
    <w:rsid w:val="006466F7"/>
    <w:rsid w:val="00695DFC"/>
    <w:rsid w:val="006C68CE"/>
    <w:rsid w:val="00723420"/>
    <w:rsid w:val="00741FDB"/>
    <w:rsid w:val="007635FF"/>
    <w:rsid w:val="00771390"/>
    <w:rsid w:val="0078006E"/>
    <w:rsid w:val="007B6827"/>
    <w:rsid w:val="008021BE"/>
    <w:rsid w:val="008478E1"/>
    <w:rsid w:val="008512FB"/>
    <w:rsid w:val="008727A5"/>
    <w:rsid w:val="009142B4"/>
    <w:rsid w:val="00931DAA"/>
    <w:rsid w:val="00973E28"/>
    <w:rsid w:val="009B074A"/>
    <w:rsid w:val="009C430E"/>
    <w:rsid w:val="00A062F2"/>
    <w:rsid w:val="00A17799"/>
    <w:rsid w:val="00A466A5"/>
    <w:rsid w:val="00AD34F7"/>
    <w:rsid w:val="00B1344D"/>
    <w:rsid w:val="00B51EEE"/>
    <w:rsid w:val="00B52CB6"/>
    <w:rsid w:val="00C14EE2"/>
    <w:rsid w:val="00C61F72"/>
    <w:rsid w:val="00C77036"/>
    <w:rsid w:val="00C9721D"/>
    <w:rsid w:val="00CA3700"/>
    <w:rsid w:val="00CE12A0"/>
    <w:rsid w:val="00CF3168"/>
    <w:rsid w:val="00D251DF"/>
    <w:rsid w:val="00D45402"/>
    <w:rsid w:val="00DA425F"/>
    <w:rsid w:val="00DE0029"/>
    <w:rsid w:val="00DF1E27"/>
    <w:rsid w:val="00E01B53"/>
    <w:rsid w:val="00E50D8F"/>
    <w:rsid w:val="00EB1DB4"/>
    <w:rsid w:val="00F422F9"/>
    <w:rsid w:val="00FA5EF5"/>
    <w:rsid w:val="00FE4990"/>
    <w:rsid w:val="00FF6E99"/>
  </w:rsids>
  <m:mathPr>
    <m:mathFont m:val="Cambria Math"/>
    <m:brkBin m:val="before"/>
    <m:brkBinSub m:val="--"/>
    <m:smallFrac m:val="0"/>
    <m:dispDef/>
    <m:lMargin m:val="0"/>
    <m:rMargin m:val="0"/>
    <m:defJc m:val="centerGroup"/>
    <m:wrapIndent m:val="1440"/>
    <m:intLim m:val="subSup"/>
    <m:naryLim m:val="undOvr"/>
  </m:mathPr>
  <w:themeFontLang w:val="hr-HR" w:eastAsia="zh-CN"/>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EastAsia" w:cstheme="minorBidi"/>
        <w:sz w:val="22"/>
        <w:szCs w:val="22"/>
        <w:lang w:val="hr-HR" w:eastAsia="zh-CN"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5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0E1F39"/>
    <w:pPr>
      <w:spacing w:after="80" w:line="240" w:lineRule="auto"/>
    </w:pPr>
    <w:rPr>
      <w:rFonts w:ascii="Calibri" w:hAnsi="Calibri" w:eastAsia="Calibri" w:cs="Times New Roman"/>
      <w:lang w:eastAsia="en-US"/>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table" w:styleId="Reetkatablice">
    <w:name w:val="Table Grid"/>
    <w:basedOn w:val="Obinatablica"/>
    <w:uiPriority w:val="59"/>
    <w:rsid w:val="0004020D"/>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Tekstbalonia">
    <w:name w:val="Balloon Text"/>
    <w:basedOn w:val="Normal"/>
    <w:link w:val="TekstbaloniaChar"/>
    <w:uiPriority w:val="99"/>
    <w:semiHidden/>
    <w:unhideWhenUsed/>
    <w:rsid w:val="009C430E"/>
    <w:pPr>
      <w:spacing w:after="0"/>
    </w:pPr>
    <w:rPr>
      <w:rFonts w:ascii="Segoe UI" w:hAnsi="Segoe UI" w:cs="Segoe UI"/>
      <w:sz w:val="18"/>
      <w:szCs w:val="18"/>
    </w:rPr>
  </w:style>
  <w:style w:type="character" w:styleId="TekstbaloniaChar" w:customStyle="true">
    <w:name w:val="Tekst balončića Char"/>
    <w:basedOn w:val="Zadanifontodlomka"/>
    <w:link w:val="Tekstbalonia"/>
    <w:uiPriority w:val="99"/>
    <w:semiHidden/>
    <w:rsid w:val="009C430E"/>
    <w:rPr>
      <w:rFonts w:ascii="Segoe UI" w:hAnsi="Segoe UI" w:eastAsia="Calibri" w:cs="Segoe UI"/>
      <w:sz w:val="18"/>
      <w:szCs w:val="18"/>
      <w:lang w:eastAsia="en-US"/>
    </w:rPr>
  </w:style>
  <w:style w:type="paragraph" w:styleId="Odlomakpopisa">
    <w:name w:val="List Paragraph"/>
    <w:basedOn w:val="Normal"/>
    <w:uiPriority w:val="34"/>
    <w:qFormat/>
    <w:rsid w:val="00FF6E99"/>
    <w:pPr>
      <w:ind w:left="720"/>
      <w:contextualSpacing/>
    </w:pPr>
  </w:style>
  <w:style w:type="paragraph" w:styleId="Zaglavlje">
    <w:name w:val="header"/>
    <w:basedOn w:val="Normal"/>
    <w:link w:val="ZaglavljeChar"/>
    <w:uiPriority w:val="99"/>
    <w:unhideWhenUsed/>
    <w:rsid w:val="008727A5"/>
    <w:pPr>
      <w:tabs>
        <w:tab w:val="center" w:pos="4536"/>
        <w:tab w:val="right" w:pos="9072"/>
      </w:tabs>
      <w:spacing w:after="0"/>
    </w:pPr>
  </w:style>
  <w:style w:type="character" w:styleId="ZaglavljeChar" w:customStyle="true">
    <w:name w:val="Zaglavlje Char"/>
    <w:basedOn w:val="Zadanifontodlomka"/>
    <w:link w:val="Zaglavlje"/>
    <w:uiPriority w:val="99"/>
    <w:rsid w:val="008727A5"/>
    <w:rPr>
      <w:rFonts w:ascii="Calibri" w:hAnsi="Calibri" w:eastAsia="Calibri" w:cs="Times New Roman"/>
      <w:lang w:eastAsia="en-US"/>
    </w:rPr>
  </w:style>
  <w:style w:type="paragraph" w:styleId="Podnoje">
    <w:name w:val="footer"/>
    <w:basedOn w:val="Normal"/>
    <w:link w:val="PodnojeChar"/>
    <w:uiPriority w:val="99"/>
    <w:unhideWhenUsed/>
    <w:rsid w:val="008727A5"/>
    <w:pPr>
      <w:tabs>
        <w:tab w:val="center" w:pos="4536"/>
        <w:tab w:val="right" w:pos="9072"/>
      </w:tabs>
      <w:spacing w:after="0"/>
    </w:pPr>
  </w:style>
  <w:style w:type="character" w:styleId="PodnojeChar" w:customStyle="true">
    <w:name w:val="Podnožje Char"/>
    <w:basedOn w:val="Zadanifontodlomka"/>
    <w:link w:val="Podnoje"/>
    <w:uiPriority w:val="99"/>
    <w:rsid w:val="008727A5"/>
    <w:rPr>
      <w:rFonts w:ascii="Calibri" w:hAnsi="Calibri" w:eastAsia="Calibri" w:cs="Times New Roman"/>
      <w:lang w:eastAsia="en-US"/>
    </w:rPr>
  </w:style>
  <w:style w:type="character" w:styleId="Tekstrezerviranogmjesta">
    <w:name w:val="Placeholder Text"/>
    <w:basedOn w:val="Zadanifontodlomka"/>
    <w:uiPriority w:val="99"/>
    <w:semiHidden/>
    <w:rsid w:val="006C68CE"/>
    <w:rPr>
      <w:color w:val="808080"/>
      <w:bdr w:val="none" w:color="auto" w:sz="0" w:space="0"/>
      <w:shd w:val="clear" w:color="auto" w:fill="auto"/>
    </w:rPr>
  </w:style>
  <w:style w:type="character" w:styleId="eSPISCCParagraphDefaultFont" w:customStyle="true">
    <w:name w:val="eSPIS_CC_Paragraph Default Font"/>
    <w:basedOn w:val="Zadanifontodlomka"/>
    <w:rsid w:val="006C68CE"/>
    <w:rPr>
      <w:rFonts w:ascii="Times New Roman" w:hAnsi="Times New Roman" w:cs="Times New Roman"/>
      <w:b/>
      <w:sz w:val="24"/>
      <w:bdr w:val="none" w:color="auto" w:sz="0" w:space="0"/>
      <w:shd w:val="clear" w:color="auto" w:fill="auto"/>
      <w:lang w:val="hr-HR"/>
    </w:rPr>
  </w:style>
  <w:style w:type="character" w:styleId="PozadinaSvijetloZuta" w:customStyle="true">
    <w:name w:val="Pozadina_SvijetloZuta"/>
    <w:basedOn w:val="Zadanifontodlomka"/>
    <w:rsid w:val="006C68CE"/>
    <w:rPr>
      <w:rFonts w:ascii="Times New Roman" w:hAnsi="Times New Roman"/>
      <w:b/>
      <w:sz w:val="28"/>
      <w:bdr w:val="none" w:color="auto" w:sz="0" w:space="0"/>
      <w:shd w:val="clear" w:color="auto" w:fill="FFFFCC"/>
      <w:lang w:val="hr-HR"/>
    </w:rPr>
  </w:style>
  <w:style w:type="character" w:styleId="PozadinaSvijetloCrvena" w:customStyle="true">
    <w:name w:val="Pozadina_SvijetloCrvena"/>
    <w:basedOn w:val="eSPISCCParagraphDefaultFont"/>
    <w:rsid w:val="006C68CE"/>
    <w:rPr>
      <w:rFonts w:ascii="Times New Roman" w:hAnsi="Times New Roman" w:cs="Times New Roman"/>
      <w:b w:val="false"/>
      <w:sz w:val="28"/>
      <w:bdr w:val="none" w:color="auto" w:sz="0" w:space="0"/>
      <w:shd w:val="clear" w:color="auto" w:fill="FFCCCC"/>
      <w:lang w:val="hr-HR"/>
    </w:rPr>
  </w:style>
  <w:style w:type="character" w:styleId="PozadinaSvijetloZelena" w:customStyle="true">
    <w:name w:val="Pozadina_SvijetloZelena"/>
    <w:basedOn w:val="eSPISCCParagraphDefaultFont"/>
    <w:rsid w:val="006C68CE"/>
    <w:rPr>
      <w:rFonts w:ascii="Times New Roman" w:hAnsi="Times New Roman" w:cs="Times New Roman"/>
      <w:b w:val="false"/>
      <w:sz w:val="28"/>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zh-CN"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E1F39"/>
    <w:pPr>
      <w:spacing w:after="80" w:line="240" w:lineRule="auto"/>
    </w:pPr>
    <w:rPr>
      <w:rFonts w:ascii="Calibri" w:cs="Times New Roman" w:eastAsia="Calibri" w:hAnsi="Calibri"/>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Reetkatablice" w:type="table">
    <w:name w:val="Table Grid"/>
    <w:basedOn w:val="Obinatablica"/>
    <w:uiPriority w:val="59"/>
    <w:rsid w:val="0004020D"/>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balonia" w:type="paragraph">
    <w:name w:val="Balloon Text"/>
    <w:basedOn w:val="Normal"/>
    <w:link w:val="TekstbaloniaChar"/>
    <w:uiPriority w:val="99"/>
    <w:semiHidden/>
    <w:unhideWhenUsed/>
    <w:rsid w:val="009C430E"/>
    <w:pPr>
      <w:spacing w:after="0"/>
    </w:pPr>
    <w:rPr>
      <w:rFonts w:ascii="Segoe UI" w:cs="Segoe UI" w:hAnsi="Segoe UI"/>
      <w:sz w:val="18"/>
      <w:szCs w:val="18"/>
    </w:rPr>
  </w:style>
  <w:style w:customStyle="1" w:styleId="TekstbaloniaChar" w:type="character">
    <w:name w:val="Tekst balončića Char"/>
    <w:basedOn w:val="Zadanifontodlomka"/>
    <w:link w:val="Tekstbalonia"/>
    <w:uiPriority w:val="99"/>
    <w:semiHidden/>
    <w:rsid w:val="009C430E"/>
    <w:rPr>
      <w:rFonts w:ascii="Segoe UI" w:cs="Segoe UI" w:eastAsia="Calibri" w:hAnsi="Segoe UI"/>
      <w:sz w:val="18"/>
      <w:szCs w:val="18"/>
      <w:lang w:eastAsia="en-US"/>
    </w:rPr>
  </w:style>
  <w:style w:styleId="Odlomakpopisa" w:type="paragraph">
    <w:name w:val="List Paragraph"/>
    <w:basedOn w:val="Normal"/>
    <w:uiPriority w:val="34"/>
    <w:qFormat/>
    <w:rsid w:val="00FF6E99"/>
    <w:pPr>
      <w:ind w:left="720"/>
      <w:contextualSpacing/>
    </w:pPr>
  </w:style>
  <w:style w:styleId="Zaglavlje" w:type="paragraph">
    <w:name w:val="header"/>
    <w:basedOn w:val="Normal"/>
    <w:link w:val="ZaglavljeChar"/>
    <w:uiPriority w:val="99"/>
    <w:unhideWhenUsed/>
    <w:rsid w:val="008727A5"/>
    <w:pPr>
      <w:tabs>
        <w:tab w:pos="4536" w:val="center"/>
        <w:tab w:pos="9072" w:val="right"/>
      </w:tabs>
      <w:spacing w:after="0"/>
    </w:pPr>
  </w:style>
  <w:style w:customStyle="1" w:styleId="ZaglavljeChar" w:type="character">
    <w:name w:val="Zaglavlje Char"/>
    <w:basedOn w:val="Zadanifontodlomka"/>
    <w:link w:val="Zaglavlje"/>
    <w:uiPriority w:val="99"/>
    <w:rsid w:val="008727A5"/>
    <w:rPr>
      <w:rFonts w:ascii="Calibri" w:cs="Times New Roman" w:eastAsia="Calibri" w:hAnsi="Calibri"/>
      <w:lang w:eastAsia="en-US"/>
    </w:rPr>
  </w:style>
  <w:style w:styleId="Podnoje" w:type="paragraph">
    <w:name w:val="footer"/>
    <w:basedOn w:val="Normal"/>
    <w:link w:val="PodnojeChar"/>
    <w:uiPriority w:val="99"/>
    <w:unhideWhenUsed/>
    <w:rsid w:val="008727A5"/>
    <w:pPr>
      <w:tabs>
        <w:tab w:pos="4536" w:val="center"/>
        <w:tab w:pos="9072" w:val="right"/>
      </w:tabs>
      <w:spacing w:after="0"/>
    </w:pPr>
  </w:style>
  <w:style w:customStyle="1" w:styleId="PodnojeChar" w:type="character">
    <w:name w:val="Podnožje Char"/>
    <w:basedOn w:val="Zadanifontodlomka"/>
    <w:link w:val="Podnoje"/>
    <w:uiPriority w:val="99"/>
    <w:rsid w:val="008727A5"/>
    <w:rPr>
      <w:rFonts w:ascii="Calibri" w:cs="Times New Roman" w:eastAsia="Calibri" w:hAnsi="Calibri"/>
      <w:lang w:eastAsia="en-US"/>
    </w:rPr>
  </w:style>
  <w:style w:styleId="Tekstrezerviranogmjesta" w:type="character">
    <w:name w:val="Placeholder Text"/>
    <w:basedOn w:val="Zadanifontodlomka"/>
    <w:uiPriority w:val="99"/>
    <w:semiHidden/>
    <w:rsid w:val="006C68CE"/>
    <w:rPr>
      <w:color w:val="808080"/>
      <w:bdr w:color="auto" w:space="0" w:sz="0" w:val="none"/>
      <w:shd w:color="auto" w:fill="auto" w:val="clear"/>
    </w:rPr>
  </w:style>
  <w:style w:customStyle="1" w:styleId="eSPISCCParagraphDefaultFont" w:type="character">
    <w:name w:val="eSPIS_CC_Paragraph Default Font"/>
    <w:basedOn w:val="Zadanifontodlomka"/>
    <w:rsid w:val="006C68CE"/>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6C68CE"/>
    <w:rPr>
      <w:rFonts w:ascii="Times New Roman" w:hAnsi="Times New Roman"/>
      <w:b/>
      <w:sz w:val="28"/>
      <w:bdr w:color="auto" w:space="0" w:sz="0" w:val="none"/>
      <w:shd w:color="auto" w:fill="FFFFCC" w:val="clear"/>
      <w:lang w:val="hr-HR"/>
    </w:rPr>
  </w:style>
  <w:style w:customStyle="1" w:styleId="PozadinaSvijetloCrvena" w:type="character">
    <w:name w:val="Pozadina_SvijetloCrvena"/>
    <w:basedOn w:val="eSPISCCParagraphDefaultFont"/>
    <w:rsid w:val="006C68CE"/>
    <w:rPr>
      <w:rFonts w:ascii="Times New Roman" w:cs="Times New Roman" w:hAnsi="Times New Roman"/>
      <w:b w:val="0"/>
      <w:sz w:val="28"/>
      <w:bdr w:color="auto" w:space="0" w:sz="0" w:val="none"/>
      <w:shd w:color="auto" w:fill="FFCCCC" w:val="clear"/>
      <w:lang w:val="hr-HR"/>
    </w:rPr>
  </w:style>
  <w:style w:customStyle="1" w:styleId="PozadinaSvijetloZelena" w:type="character">
    <w:name w:val="Pozadina_SvijetloZelena"/>
    <w:basedOn w:val="eSPISCCParagraphDefaultFont"/>
    <w:rsid w:val="006C68CE"/>
    <w:rPr>
      <w:rFonts w:ascii="Times New Roman" w:cs="Times New Roman" w:hAnsi="Times New Roman"/>
      <w:b w:val="0"/>
      <w:sz w:val="28"/>
      <w:bdr w:color="auto" w:space="0" w:sz="0" w:val="none"/>
      <w:shd w:color="auto" w:fill="CCFFCC" w:val="clear"/>
      <w:lang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numbering.xml" Type="http://schemas.openxmlformats.org/officeDocument/2006/relationships/numbering" Id="rId3"/><Relationship Target="webSettings.xml" Type="http://schemas.openxmlformats.org/officeDocument/2006/relationships/webSettings" Id="rId7"/><Relationship Target="theme/theme1.xml" Type="http://schemas.openxmlformats.org/officeDocument/2006/relationships/theme"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fontTable.xml" Type="http://schemas.openxmlformats.org/officeDocument/2006/relationships/fontTable" Id="rId11"/><Relationship Target="stylesWithEffects.xml" Type="http://schemas.microsoft.com/office/2007/relationships/stylesWithEffects" Id="rId5"/><Relationship Target="footer1.xml" Type="http://schemas.openxmlformats.org/officeDocument/2006/relationships/footer" Id="rId10"/><Relationship Target="styles.xml" Type="http://schemas.openxmlformats.org/officeDocument/2006/relationships/styles" Id="rId4"/><Relationship Target="endnotes.xml" Type="http://schemas.openxmlformats.org/officeDocument/2006/relationships/endnotes"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Predmet.FunkcijaOsobe>
    <izvorni_sadrzaj/>
    <derivirana_varijabla naziv="DomainObject.Predmet.FunkcijaOsobe_1"/>
  </DomainObject.Predmet.FunkcijaOsobe>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3AB5637-826F-432F-96FC-1638300637C0}">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IBM Corporation</properties:Company>
  <properties:Pages>6</properties:Pages>
  <properties:Words>1612</properties:Words>
  <properties:Characters>9850</properties:Characters>
  <properties:Lines>244</properties:Lines>
  <properties:Paragraphs>94</properties:Paragraphs>
  <properties:TotalTime>0</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
      <vt:lpstr/>
    </vt:vector>
  </properties:TitlesOfParts>
  <properties:LinksUpToDate>false</properties:LinksUpToDate>
  <properties:CharactersWithSpaces>11492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2019-09-11T10:28:00Z</dcterms:created>
  <dc:creator>ADMINIBM</dc:creator>
  <cp:lastModifiedBy>Vinka Mihalinčić</cp:lastModifiedBy>
  <cp:lastPrinted>2019-09-09T05:40:00Z</cp:lastPrinted>
  <dcterms:modified xmlns:xsi="http://www.w3.org/2001/XMLSchema-instance" xsi:type="dcterms:W3CDTF">2019-09-13T11:12:00Z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St-2397/2017-52 / Podnesak - Izvješće stečajnog upravitelja (St 2397-17- El inter dario d.o.o. - obr. 20 - izviješće br.2_.docx)</vt:lpwstr>
  </prop:property>
  <prop:property fmtid="{D5CDD505-2E9C-101B-9397-08002B2CF9AE}" pid="4" name="CC_coloring">
    <vt:bool>false</vt:bool>
  </prop:property>
  <prop:property fmtid="{D5CDD505-2E9C-101B-9397-08002B2CF9AE}" pid="5" name="BrojStranica">
    <vt:i4>6</vt:i4>
  </prop:property>
</prop:Properties>
</file>