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4555e" w14:paraId="8e4555e" w:rsidRDefault="00C82E77" w:rsidP="00B41490" w:rsidR="00B41490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b/>
        </w:rPr>
        <w:tab/>
      </w:r>
      <w:r w:rsidR="00B41490"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1469" w:rsidR="00B41490" w:rsidRPr="00A15EE7">
        <w:tc>
          <w:tcPr>
            <w:tcW w:type="dxa" w:w="3060"/>
          </w:tcPr>
          <w:p w:rsidRDefault="00B41490" w:rsidP="00121469" w:rsidR="00B41490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B41490" w:rsidP="00121469" w:rsidR="00B41490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B41490" w:rsidP="00121469" w:rsidR="00B41490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B41490" w:rsidP="00B41490" w:rsidR="00B41490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</w:t>
      </w:r>
      <w:r w:rsidR="006A6060">
        <w:rPr>
          <w:rFonts w:hAnsi="Times New Roman" w:ascii="Times New Roman"/>
          <w:b/>
        </w:rPr>
        <w:t xml:space="preserve">     </w:t>
      </w:r>
      <w:r w:rsidRPr="00A15EE7">
        <w:rPr>
          <w:rFonts w:hAnsi="Times New Roman" w:ascii="Times New Roman"/>
          <w:b/>
        </w:rPr>
        <w:t xml:space="preserve">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>
        <w:rPr>
          <w:rFonts w:hAnsi="Times New Roman" w:ascii="Times New Roman"/>
        </w:rPr>
        <w:t>St-9262/2015</w:t>
      </w:r>
      <w:r w:rsidR="006A6060">
        <w:rPr>
          <w:rFonts w:hAnsi="Times New Roman" w:ascii="Times New Roman"/>
        </w:rPr>
        <w:t>-11</w:t>
      </w:r>
    </w:p>
    <w:p w:rsidRDefault="00B41490" w:rsidP="00B41490" w:rsidR="00B41490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B41490" w:rsidP="00B41490" w:rsidR="00B41490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B41490" w:rsidP="00B41490" w:rsidR="00B41490" w:rsidRPr="00BA4663">
      <w:pPr>
        <w:jc w:val="both"/>
        <w:rPr>
          <w:rFonts w:hAnsi="Times New Roman" w:ascii="Times New Roman"/>
          <w:szCs w:val="24"/>
          <w:lang w:val="hr-HR"/>
        </w:rPr>
      </w:pPr>
    </w:p>
    <w:p w:rsidRDefault="00B41490" w:rsidP="00B41490" w:rsidR="00B41490">
      <w:pPr>
        <w:jc w:val="both"/>
        <w:rPr>
          <w:rFonts w:hAnsi="Times New Roman" w:ascii="Times New Roman"/>
          <w:szCs w:val="24"/>
          <w:lang w:val="hr-HR"/>
        </w:rPr>
      </w:pPr>
      <w:r w:rsidRPr="00AF1EE9">
        <w:rPr>
          <w:rFonts w:hAnsi="Times New Roman" w:ascii="Times New Roman"/>
          <w:szCs w:val="24"/>
          <w:lang w:val="hr-HR"/>
        </w:rPr>
        <w:t>Trgovački sud u Zagrebu, po sucu Nikoli Ribariću, u stečajnom predmetu u povodu zahtjeva FINANCIJSKE AGENCIJE, za provedbu skraćenog stečajnog postupka nad dužnikom FRC-FINANCIJSKO RAČUNOVODSTVENI CENTAR d.o.o., Karlovac (Grad Karlovac), Miroslava Krleže 2</w:t>
      </w:r>
      <w:r>
        <w:rPr>
          <w:rFonts w:hAnsi="Times New Roman" w:ascii="Times New Roman"/>
          <w:szCs w:val="24"/>
          <w:lang w:val="hr-HR"/>
        </w:rPr>
        <w:t>/a, OIB:  94340923959, dana 16</w:t>
      </w:r>
      <w:r w:rsidRPr="00AF1EE9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svibnja</w:t>
      </w:r>
      <w:r w:rsidRPr="00AF1EE9">
        <w:rPr>
          <w:rFonts w:hAnsi="Times New Roman" w:ascii="Times New Roman"/>
          <w:szCs w:val="24"/>
          <w:lang w:val="hr-HR"/>
        </w:rPr>
        <w:t xml:space="preserve"> 2016.</w:t>
      </w:r>
      <w:r w:rsidRPr="00471690">
        <w:rPr>
          <w:rFonts w:hAnsi="Times New Roman" w:ascii="Times New Roman"/>
          <w:szCs w:val="24"/>
          <w:lang w:val="hr-HR"/>
        </w:rPr>
        <w:t>.</w:t>
      </w:r>
    </w:p>
    <w:p w:rsidRDefault="004874DA" w:rsidP="00B41490" w:rsidR="004874DA" w:rsidRPr="002B132A">
      <w:pPr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  <w:r w:rsidRPr="002B132A">
        <w:rPr>
          <w:rFonts w:hAnsi="Times New Roman" w:ascii="Times New Roman"/>
          <w:szCs w:val="24"/>
          <w:lang w:val="hr-HR"/>
        </w:rPr>
        <w:t>r i j e š i o    je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</w:p>
    <w:p w:rsidRDefault="004874DA" w:rsidP="00F8547D" w:rsidR="004874DA" w:rsidRPr="002B132A">
      <w:pPr>
        <w:pStyle w:val="BodyText21"/>
        <w:ind w:hanging="705" w:left="705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</w:t>
      </w:r>
      <w:r w:rsidRPr="002B132A">
        <w:rPr>
          <w:rFonts w:hAnsi="Times New Roman" w:ascii="Times New Roman"/>
          <w:szCs w:val="24"/>
        </w:rPr>
        <w:tab/>
        <w:t>Otvara se stečajni postupak nad dužnikom</w:t>
      </w:r>
      <w:r w:rsidRPr="002B132A">
        <w:rPr>
          <w:rFonts w:hAnsi="Times New Roman" w:ascii="Times New Roman"/>
        </w:rPr>
        <w:t xml:space="preserve"> </w:t>
      </w:r>
      <w:r w:rsidR="00B41490" w:rsidRPr="00AF1EE9">
        <w:rPr>
          <w:rFonts w:hAnsi="Times New Roman" w:ascii="Times New Roman"/>
          <w:szCs w:val="24"/>
        </w:rPr>
        <w:t>FRC-FINANCIJSKO RAČUNOVODSTVENI CENTAR d.o.o., Karlovac (Grad Karlovac), Miroslava Krleže 2</w:t>
      </w:r>
      <w:r w:rsidR="00B41490">
        <w:rPr>
          <w:rFonts w:hAnsi="Times New Roman" w:ascii="Times New Roman"/>
          <w:szCs w:val="24"/>
        </w:rPr>
        <w:t>/a, OIB:  94340923959</w:t>
      </w:r>
      <w:r w:rsidRPr="002B132A">
        <w:rPr>
          <w:rFonts w:hAnsi="Times New Roman" w:ascii="Times New Roman"/>
          <w:szCs w:val="24"/>
        </w:rPr>
        <w:t>. Ste</w:t>
      </w:r>
      <w:r w:rsidR="00217C60">
        <w:rPr>
          <w:rFonts w:hAnsi="Times New Roman" w:ascii="Times New Roman"/>
          <w:szCs w:val="24"/>
        </w:rPr>
        <w:t xml:space="preserve">čajni postupak otvoren je dana </w:t>
      </w:r>
      <w:r w:rsidR="00C82E77">
        <w:rPr>
          <w:rFonts w:hAnsi="Times New Roman" w:ascii="Times New Roman"/>
          <w:szCs w:val="24"/>
        </w:rPr>
        <w:t>16</w:t>
      </w:r>
      <w:r w:rsidRPr="002B132A">
        <w:rPr>
          <w:rFonts w:hAnsi="Times New Roman" w:ascii="Times New Roman"/>
          <w:szCs w:val="24"/>
        </w:rPr>
        <w:t>.</w:t>
      </w:r>
      <w:r w:rsidR="00C82E77">
        <w:rPr>
          <w:rFonts w:hAnsi="Times New Roman" w:ascii="Times New Roman"/>
          <w:szCs w:val="24"/>
        </w:rPr>
        <w:t xml:space="preserve"> </w:t>
      </w:r>
      <w:r w:rsidR="00F117C9">
        <w:rPr>
          <w:rFonts w:hAnsi="Times New Roman" w:ascii="Times New Roman"/>
          <w:szCs w:val="24"/>
        </w:rPr>
        <w:t>svibnja</w:t>
      </w:r>
      <w:r w:rsidR="004351E1">
        <w:rPr>
          <w:rFonts w:hAnsi="Times New Roman" w:ascii="Times New Roman"/>
          <w:szCs w:val="24"/>
        </w:rPr>
        <w:t xml:space="preserve"> 2016. u 15:00 </w:t>
      </w:r>
      <w:r w:rsidRPr="002B132A">
        <w:rPr>
          <w:rFonts w:hAnsi="Times New Roman" w:ascii="Times New Roman"/>
          <w:szCs w:val="24"/>
        </w:rPr>
        <w:t>sati, kada je ovo rješenje objavljeno na mrežnoj stranici e-Oglasna ploča ovog suda.</w:t>
      </w:r>
    </w:p>
    <w:p w:rsidRDefault="004874DA" w:rsidP="004874DA" w:rsidR="004874DA" w:rsidRPr="002B132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874DA" w:rsidP="003742ED" w:rsidR="003742ED" w:rsidRPr="003742ED">
      <w:pPr>
        <w:spacing w:lineRule="atLeast" w:line="0"/>
        <w:ind w:hanging="705" w:left="705"/>
        <w:contextualSpacing/>
        <w:rPr>
          <w:rFonts w:eastAsia="Calibri" w:hAnsi="Times New Roman" w:ascii="Times New Roman"/>
          <w:szCs w:val="24"/>
          <w:lang w:eastAsia="en-US" w:val="hr-HR"/>
        </w:rPr>
      </w:pPr>
      <w:r w:rsidRPr="002B132A">
        <w:rPr>
          <w:rFonts w:hAnsi="Times New Roman" w:ascii="Times New Roman"/>
          <w:szCs w:val="24"/>
        </w:rPr>
        <w:t>II</w:t>
      </w:r>
      <w:r w:rsidRPr="002B132A">
        <w:rPr>
          <w:rFonts w:hAnsi="Times New Roman" w:ascii="Times New Roman"/>
          <w:szCs w:val="24"/>
        </w:rPr>
        <w:tab/>
        <w:t xml:space="preserve">Za stečajnog upravitelja imenuje se </w:t>
      </w:r>
      <w:r w:rsidR="003742ED" w:rsidRPr="003742ED">
        <w:rPr>
          <w:rFonts w:eastAsia="Calibri" w:hAnsi="Times New Roman" w:ascii="Times New Roman"/>
          <w:szCs w:val="24"/>
          <w:lang w:eastAsia="en-US" w:val="hr-HR"/>
        </w:rPr>
        <w:t>MIRJANA DUJMOVIĆ, Zagreb, Božidara Magovca 48, OIB:30711927799</w:t>
      </w:r>
      <w:r w:rsidR="003742ED">
        <w:rPr>
          <w:rFonts w:eastAsia="Calibri" w:hAnsi="Times New Roman" w:ascii="Times New Roman"/>
          <w:szCs w:val="24"/>
          <w:lang w:eastAsia="en-US" w:val="hr-HR"/>
        </w:rPr>
        <w:t>.</w:t>
      </w:r>
    </w:p>
    <w:p w:rsidRDefault="004874DA" w:rsidP="003742ED" w:rsidR="004874DA" w:rsidRPr="002B132A">
      <w:pPr>
        <w:spacing w:lineRule="atLeast" w:line="0"/>
        <w:ind w:hanging="705" w:left="705"/>
        <w:contextualSpacing/>
        <w:rPr>
          <w:rFonts w:hAnsi="Times New Roman" w:ascii="Times New Roman"/>
          <w:szCs w:val="24"/>
        </w:rPr>
      </w:pPr>
    </w:p>
    <w:p w:rsidRDefault="004874DA" w:rsidP="00C82E77" w:rsidR="00F117C9">
      <w:pPr>
        <w:ind w:hanging="705" w:left="705"/>
        <w:jc w:val="both"/>
        <w:rPr>
          <w:rFonts w:hAnsi="Times New Roman" w:ascii="Times New Roman"/>
        </w:rPr>
      </w:pPr>
      <w:r w:rsidRPr="002B132A">
        <w:rPr>
          <w:rFonts w:hAnsi="Times New Roman" w:ascii="Times New Roman"/>
          <w:szCs w:val="24"/>
          <w:lang w:val="hr-HR"/>
        </w:rPr>
        <w:t>III</w:t>
      </w:r>
      <w:r w:rsidRPr="002B132A">
        <w:rPr>
          <w:rFonts w:hAnsi="Times New Roman" w:ascii="Times New Roman"/>
          <w:szCs w:val="24"/>
          <w:lang w:val="hr-HR"/>
        </w:rPr>
        <w:tab/>
        <w:t>Zaključuje se stečajni postupak nad dužnikom</w:t>
      </w:r>
      <w:r w:rsidRPr="002B132A">
        <w:rPr>
          <w:rFonts w:hAnsi="Times New Roman" w:ascii="Times New Roman"/>
          <w:lang w:val="hr-HR"/>
        </w:rPr>
        <w:t xml:space="preserve"> </w:t>
      </w:r>
      <w:r w:rsidR="00B41490" w:rsidRPr="00AF1EE9">
        <w:rPr>
          <w:rFonts w:hAnsi="Times New Roman" w:ascii="Times New Roman"/>
          <w:szCs w:val="24"/>
          <w:lang w:val="hr-HR"/>
        </w:rPr>
        <w:t>FRC-FINANCIJSKO RAČUNOVODSTVENI CENTAR d.o.o., Karlovac (Grad Karlovac), Miroslava Krleže 2</w:t>
      </w:r>
      <w:r w:rsidR="00B41490">
        <w:rPr>
          <w:rFonts w:hAnsi="Times New Roman" w:ascii="Times New Roman"/>
          <w:szCs w:val="24"/>
          <w:lang w:val="hr-HR"/>
        </w:rPr>
        <w:t>/a, OIB:  94340923959</w:t>
      </w:r>
      <w:r w:rsidR="00C82E77">
        <w:rPr>
          <w:rFonts w:hAnsi="Times New Roman" w:ascii="Times New Roman"/>
        </w:rPr>
        <w:t>.</w:t>
      </w:r>
    </w:p>
    <w:p w:rsidRDefault="00C82E77" w:rsidP="00C82E77" w:rsidR="00C82E77" w:rsidRPr="00B17793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780214">
      <w:pPr>
        <w:jc w:val="both"/>
        <w:rPr>
          <w:rFonts w:hAnsi="Times New Roman" w:ascii="Times New Roman"/>
          <w:szCs w:val="24"/>
          <w:lang w:val="hr-HR"/>
        </w:rPr>
      </w:pPr>
      <w:r w:rsidRPr="00780214">
        <w:rPr>
          <w:rFonts w:hAnsi="Times New Roman" w:ascii="Times New Roman"/>
          <w:szCs w:val="24"/>
          <w:lang w:val="hr-HR"/>
        </w:rPr>
        <w:t>IV</w:t>
      </w:r>
      <w:r w:rsidRPr="00780214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351E1" w:rsidR="004874DA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4874DA" w:rsidP="004351E1" w:rsidR="004351E1" w:rsidRPr="00A15EE7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nad gore navedenom pravnom osobom podnijela je ovome sudu Financijska agencija, Podružnica </w:t>
      </w:r>
      <w:r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4351E1" w:rsidP="004351E1" w:rsidR="004351E1" w:rsidRPr="00A15EE7">
      <w:pPr>
        <w:ind w:firstLine="708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B41490">
        <w:rPr>
          <w:rFonts w:hAnsi="Times New Roman" w:ascii="Times New Roman"/>
          <w:lang w:val="hr-HR"/>
        </w:rPr>
        <w:t>5.984,70 kuna</w:t>
      </w:r>
      <w:r w:rsidR="00B41490" w:rsidRPr="00A15EE7">
        <w:rPr>
          <w:rFonts w:hAnsi="Times New Roman" w:ascii="Times New Roman"/>
          <w:lang w:val="hr-HR"/>
        </w:rPr>
        <w:t xml:space="preserve"> na dan </w:t>
      </w:r>
      <w:r w:rsidR="00B41490">
        <w:rPr>
          <w:rFonts w:hAnsi="Times New Roman" w:ascii="Times New Roman"/>
          <w:lang w:val="hr-HR"/>
        </w:rPr>
        <w:t>1</w:t>
      </w:r>
      <w:r w:rsidR="00B41490" w:rsidRPr="00A15EE7">
        <w:rPr>
          <w:rFonts w:hAnsi="Times New Roman" w:ascii="Times New Roman"/>
          <w:lang w:val="hr-HR"/>
        </w:rPr>
        <w:t>.9.2015</w:t>
      </w:r>
      <w:r w:rsidR="00DF08C9">
        <w:rPr>
          <w:rFonts w:hAnsi="Times New Roman" w:ascii="Times New Roman"/>
          <w:lang w:val="hr-HR"/>
        </w:rPr>
        <w:t>.</w:t>
      </w:r>
    </w:p>
    <w:p w:rsidRDefault="004351E1" w:rsidP="004351E1" w:rsidR="004351E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  <w:r w:rsidRPr="00A15EE7">
        <w:rPr>
          <w:rFonts w:hAnsi="Times New Roman" w:ascii="Times New Roman"/>
          <w:lang w:val="hr-HR"/>
        </w:rPr>
        <w:tab/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Stoga je sud Rješenjem od </w:t>
      </w:r>
      <w:r w:rsidR="00DF08C9">
        <w:rPr>
          <w:rFonts w:hAnsi="Times New Roman" w:ascii="Times New Roman"/>
          <w:lang w:val="hr-HR"/>
        </w:rPr>
        <w:t>25</w:t>
      </w:r>
      <w:r>
        <w:rPr>
          <w:rFonts w:hAnsi="Times New Roman" w:ascii="Times New Roman"/>
          <w:lang w:val="hr-HR"/>
        </w:rPr>
        <w:t>.</w:t>
      </w:r>
      <w:r w:rsidR="00C82E77">
        <w:rPr>
          <w:rFonts w:hAnsi="Times New Roman" w:ascii="Times New Roman"/>
          <w:lang w:val="hr-HR"/>
        </w:rPr>
        <w:t xml:space="preserve"> veljače</w:t>
      </w:r>
      <w:r>
        <w:rPr>
          <w:rFonts w:hAnsi="Times New Roman" w:ascii="Times New Roman"/>
          <w:lang w:val="hr-HR"/>
        </w:rPr>
        <w:t xml:space="preserve"> 201</w:t>
      </w:r>
      <w:r w:rsidR="00C82E77">
        <w:rPr>
          <w:rFonts w:hAnsi="Times New Roman" w:ascii="Times New Roman"/>
          <w:lang w:val="hr-HR"/>
        </w:rPr>
        <w:t>6</w:t>
      </w:r>
      <w:r>
        <w:rPr>
          <w:rFonts w:hAnsi="Times New Roman" w:ascii="Times New Roman"/>
          <w:lang w:val="hr-HR"/>
        </w:rPr>
        <w:t>. godine pokrenuo skraćeni stečajni postupak nad dužnikom, a a skladu člancima 428. i 429. Stečajnog zakona.</w:t>
      </w:r>
    </w:p>
    <w:p w:rsidRDefault="004351E1" w:rsidP="004874DA" w:rsidR="004874DA" w:rsidRPr="00ED171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</w:t>
      </w:r>
      <w:r w:rsidR="004874DA" w:rsidRPr="00ED171E">
        <w:rPr>
          <w:rFonts w:hAnsi="Times New Roman" w:ascii="Times New Roman"/>
          <w:lang w:val="hr-HR"/>
        </w:rPr>
        <w:t xml:space="preserve">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</w:t>
      </w:r>
      <w:r w:rsidR="005E6DDF">
        <w:rPr>
          <w:rFonts w:hAnsi="Times New Roman" w:ascii="Times New Roman"/>
          <w:lang w:val="hr-HR"/>
        </w:rPr>
        <w:t>dostavile su prokazni popis imovine iz kojeg je vidljivo kako dužnik nema imovine.</w:t>
      </w:r>
      <w:r w:rsidRPr="00ED171E">
        <w:rPr>
          <w:rFonts w:hAnsi="Times New Roman" w:ascii="Times New Roman"/>
          <w:lang w:val="hr-HR"/>
        </w:rPr>
        <w:t xml:space="preserve"> </w:t>
      </w:r>
      <w:r w:rsidR="005E6DDF">
        <w:rPr>
          <w:rFonts w:hAnsi="Times New Roman" w:ascii="Times New Roman"/>
          <w:lang w:val="hr-HR"/>
        </w:rPr>
        <w:t>V</w:t>
      </w:r>
      <w:r w:rsidRPr="00ED171E">
        <w:rPr>
          <w:rFonts w:hAnsi="Times New Roman" w:ascii="Times New Roman"/>
          <w:lang w:val="hr-HR"/>
        </w:rPr>
        <w:t xml:space="preserve">jerovnici dužnika u ostavljenom roku od 45 dana </w:t>
      </w:r>
      <w:r w:rsidR="005E6DDF">
        <w:rPr>
          <w:rFonts w:hAnsi="Times New Roman" w:ascii="Times New Roman"/>
          <w:lang w:val="hr-HR"/>
        </w:rPr>
        <w:t xml:space="preserve">nisu </w:t>
      </w:r>
      <w:r w:rsidRPr="00ED171E">
        <w:rPr>
          <w:rFonts w:hAnsi="Times New Roman" w:ascii="Times New Roman"/>
          <w:lang w:val="hr-HR"/>
        </w:rPr>
        <w:t xml:space="preserve">podnijeli prijedlog za otvaranjem redovnog stečajnog postupka.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C82E77">
        <w:rPr>
          <w:rFonts w:hAnsi="Times New Roman" w:ascii="Times New Roman"/>
          <w:lang w:val="hr-HR"/>
        </w:rPr>
        <w:t>16</w:t>
      </w:r>
      <w:r>
        <w:rPr>
          <w:rFonts w:hAnsi="Times New Roman" w:ascii="Times New Roman"/>
          <w:lang w:val="hr-HR"/>
        </w:rPr>
        <w:t>.</w:t>
      </w:r>
      <w:r w:rsidR="00F117C9">
        <w:rPr>
          <w:rFonts w:hAnsi="Times New Roman" w:ascii="Times New Roman"/>
          <w:lang w:val="hr-HR"/>
        </w:rPr>
        <w:t xml:space="preserve"> svibnja</w:t>
      </w:r>
      <w:r w:rsidRPr="00ED171E">
        <w:rPr>
          <w:rFonts w:hAnsi="Times New Roman" w:ascii="Times New Roman"/>
          <w:lang w:val="hr-HR"/>
        </w:rPr>
        <w:t xml:space="preserve"> 2016. </w:t>
      </w:r>
    </w:p>
    <w:p w:rsidRDefault="006A6060" w:rsidP="00E91121" w:rsidR="006A606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A6060" w:rsidP="00E91121" w:rsidR="006A606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A6060" w:rsidP="00E91121" w:rsidR="006A606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A6060" w:rsidP="00E91121" w:rsidR="006A606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A6060" w:rsidP="00E91121" w:rsidR="006A606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A6060" w:rsidP="00E91121" w:rsidR="006A6060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6A6060" w:rsidP="00E91121" w:rsidR="006A606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AA5ACF" w:rsidP="004874DA" w:rsidR="00AA5ACF">
      <w:pPr>
        <w:jc w:val="both"/>
        <w:rPr>
          <w:rFonts w:hAnsi="Times New Roman" w:ascii="Times New Roman"/>
          <w:szCs w:val="24"/>
          <w:lang w:val="hr-HR"/>
        </w:rPr>
      </w:pPr>
    </w:p>
    <w:p w:rsidRDefault="006A6060" w:rsidP="004874DA" w:rsidR="006A6060">
      <w:pPr>
        <w:jc w:val="both"/>
        <w:rPr>
          <w:rFonts w:hAnsi="Times New Roman" w:ascii="Times New Roman"/>
          <w:szCs w:val="24"/>
          <w:lang w:val="hr-HR"/>
        </w:rPr>
      </w:pPr>
    </w:p>
    <w:p w:rsidRDefault="006A6060" w:rsidP="004874DA" w:rsidR="006A6060">
      <w:pPr>
        <w:jc w:val="both"/>
        <w:rPr>
          <w:rFonts w:hAnsi="Times New Roman" w:ascii="Times New Roman"/>
          <w:szCs w:val="24"/>
          <w:lang w:val="hr-HR"/>
        </w:rPr>
      </w:pPr>
    </w:p>
    <w:p w:rsidRDefault="006A6060" w:rsidP="004874DA" w:rsidR="006A6060">
      <w:pPr>
        <w:jc w:val="both"/>
        <w:rPr>
          <w:rFonts w:hAnsi="Times New Roman" w:ascii="Times New Roman"/>
          <w:szCs w:val="24"/>
          <w:lang w:val="hr-HR"/>
        </w:rPr>
      </w:pPr>
    </w:p>
    <w:p w:rsidRDefault="006A6060" w:rsidP="004874DA" w:rsidR="006A6060">
      <w:pPr>
        <w:jc w:val="both"/>
        <w:rPr>
          <w:rFonts w:hAnsi="Times New Roman" w:ascii="Times New Roman"/>
          <w:szCs w:val="24"/>
          <w:lang w:val="hr-HR"/>
        </w:rPr>
      </w:pPr>
    </w:p>
    <w:p w:rsidRDefault="006A6060" w:rsidP="004874DA" w:rsidR="006A6060">
      <w:pPr>
        <w:jc w:val="both"/>
        <w:rPr>
          <w:rFonts w:hAnsi="Times New Roman" w:ascii="Times New Roman"/>
          <w:szCs w:val="24"/>
          <w:lang w:val="hr-HR"/>
        </w:rPr>
      </w:pPr>
    </w:p>
    <w:p w:rsidRDefault="006A6060" w:rsidP="004874DA" w:rsidR="006A6060">
      <w:pPr>
        <w:jc w:val="both"/>
        <w:rPr>
          <w:rFonts w:hAnsi="Times New Roman" w:ascii="Times New Roman"/>
          <w:szCs w:val="24"/>
          <w:lang w:val="hr-HR"/>
        </w:rPr>
      </w:pPr>
    </w:p>
    <w:p w:rsidRDefault="006A6060" w:rsidP="004874DA" w:rsidR="006A6060">
      <w:pPr>
        <w:jc w:val="both"/>
        <w:rPr>
          <w:rFonts w:hAnsi="Times New Roman" w:ascii="Times New Roman"/>
          <w:szCs w:val="24"/>
          <w:lang w:val="hr-HR"/>
        </w:rPr>
      </w:pPr>
    </w:p>
    <w:p w:rsidRDefault="006A6060" w:rsidP="004874DA" w:rsidR="006A6060">
      <w:pPr>
        <w:jc w:val="both"/>
        <w:rPr>
          <w:rFonts w:hAnsi="Times New Roman" w:ascii="Times New Roman"/>
          <w:szCs w:val="24"/>
          <w:lang w:val="hr-HR"/>
        </w:rPr>
      </w:pPr>
    </w:p>
    <w:p w:rsidRDefault="006A6060" w:rsidP="004874DA" w:rsidR="006A6060">
      <w:pPr>
        <w:jc w:val="both"/>
        <w:rPr>
          <w:rFonts w:hAnsi="Times New Roman" w:ascii="Times New Roman"/>
          <w:szCs w:val="24"/>
          <w:lang w:val="hr-HR"/>
        </w:rPr>
      </w:pPr>
    </w:p>
    <w:p w:rsidRDefault="006A6060" w:rsidP="004874DA" w:rsidR="006A6060">
      <w:pPr>
        <w:jc w:val="both"/>
        <w:rPr>
          <w:rFonts w:hAnsi="Times New Roman" w:ascii="Times New Roman"/>
          <w:szCs w:val="24"/>
          <w:lang w:val="hr-HR"/>
        </w:rPr>
      </w:pPr>
    </w:p>
    <w:p w:rsidRDefault="006A6060" w:rsidP="004874DA" w:rsidR="006A6060">
      <w:pPr>
        <w:jc w:val="both"/>
        <w:rPr>
          <w:rFonts w:hAnsi="Times New Roman" w:ascii="Times New Roman"/>
          <w:szCs w:val="24"/>
          <w:lang w:val="hr-HR"/>
        </w:rPr>
      </w:pPr>
    </w:p>
    <w:p w:rsidRDefault="006A6060" w:rsidP="004874DA" w:rsidR="006A6060">
      <w:pPr>
        <w:jc w:val="both"/>
        <w:rPr>
          <w:rFonts w:hAnsi="Times New Roman" w:ascii="Times New Roman"/>
          <w:szCs w:val="24"/>
          <w:lang w:val="hr-HR"/>
        </w:rPr>
      </w:pPr>
    </w:p>
    <w:p w:rsidRDefault="006A6060" w:rsidP="004874DA" w:rsidR="006A6060">
      <w:pPr>
        <w:jc w:val="both"/>
        <w:rPr>
          <w:rFonts w:hAnsi="Times New Roman" w:ascii="Times New Roman"/>
          <w:szCs w:val="24"/>
          <w:lang w:val="hr-HR"/>
        </w:rPr>
      </w:pPr>
    </w:p>
    <w:p w:rsidRDefault="006A6060" w:rsidP="004874DA" w:rsidR="006A6060">
      <w:pPr>
        <w:jc w:val="both"/>
        <w:rPr>
          <w:rFonts w:hAnsi="Times New Roman" w:ascii="Times New Roman"/>
          <w:szCs w:val="24"/>
          <w:lang w:val="hr-HR"/>
        </w:rPr>
      </w:pPr>
    </w:p>
    <w:p w:rsidRDefault="006A6060" w:rsidP="004874DA" w:rsidR="006A6060">
      <w:pPr>
        <w:jc w:val="both"/>
        <w:rPr>
          <w:rFonts w:hAnsi="Times New Roman" w:ascii="Times New Roman"/>
          <w:szCs w:val="24"/>
          <w:lang w:val="hr-HR"/>
        </w:rPr>
      </w:pPr>
    </w:p>
    <w:p w:rsidRDefault="006A6060" w:rsidP="004874DA" w:rsidR="006A6060">
      <w:pPr>
        <w:jc w:val="both"/>
        <w:rPr>
          <w:rFonts w:hAnsi="Times New Roman" w:ascii="Times New Roman"/>
          <w:szCs w:val="24"/>
          <w:lang w:val="hr-HR"/>
        </w:rPr>
      </w:pPr>
    </w:p>
    <w:p w:rsidRDefault="006A6060" w:rsidP="004874DA" w:rsidR="006A6060">
      <w:pPr>
        <w:jc w:val="both"/>
        <w:rPr>
          <w:rFonts w:hAnsi="Times New Roman" w:ascii="Times New Roman"/>
          <w:szCs w:val="24"/>
          <w:lang w:val="hr-HR"/>
        </w:rPr>
      </w:pPr>
    </w:p>
    <w:p w:rsidRDefault="006A6060" w:rsidP="004874DA" w:rsidR="006A6060">
      <w:pPr>
        <w:jc w:val="both"/>
        <w:rPr>
          <w:rFonts w:hAnsi="Times New Roman" w:ascii="Times New Roman"/>
          <w:szCs w:val="24"/>
          <w:lang w:val="hr-HR"/>
        </w:rPr>
      </w:pPr>
    </w:p>
    <w:p w:rsidRDefault="006A6060" w:rsidP="004874DA" w:rsidR="006A6060">
      <w:pPr>
        <w:jc w:val="both"/>
        <w:rPr>
          <w:rFonts w:hAnsi="Times New Roman" w:ascii="Times New Roman"/>
          <w:szCs w:val="24"/>
          <w:lang w:val="hr-HR"/>
        </w:rPr>
      </w:pPr>
    </w:p>
    <w:p w:rsidRDefault="006A6060" w:rsidP="004874DA" w:rsidR="006A6060">
      <w:pPr>
        <w:jc w:val="both"/>
        <w:rPr>
          <w:rFonts w:hAnsi="Times New Roman" w:ascii="Times New Roman"/>
          <w:szCs w:val="24"/>
          <w:lang w:val="hr-HR"/>
        </w:rPr>
      </w:pPr>
    </w:p>
    <w:p w:rsidRDefault="006A6060" w:rsidP="004874DA" w:rsidR="006A6060">
      <w:pPr>
        <w:jc w:val="both"/>
        <w:rPr>
          <w:rFonts w:hAnsi="Times New Roman" w:ascii="Times New Roman"/>
          <w:szCs w:val="24"/>
          <w:lang w:val="hr-HR"/>
        </w:rPr>
      </w:pPr>
    </w:p>
    <w:p w:rsidRDefault="006A6060" w:rsidP="004874DA" w:rsidR="006A6060">
      <w:pPr>
        <w:jc w:val="both"/>
        <w:rPr>
          <w:rFonts w:hAnsi="Times New Roman" w:ascii="Times New Roman"/>
          <w:szCs w:val="24"/>
          <w:lang w:val="hr-HR"/>
        </w:rPr>
      </w:pPr>
    </w:p>
    <w:p w:rsidRDefault="006A6060" w:rsidP="004874DA" w:rsidR="006A6060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DNA:</w:t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1</w:t>
      </w:r>
      <w:r w:rsidR="00C84192">
        <w:rPr>
          <w:rFonts w:hAnsi="Times New Roman" w:ascii="Times New Roman"/>
          <w:szCs w:val="24"/>
          <w:lang w:val="hr-HR"/>
        </w:rPr>
        <w:t>.) Podnositelju zahtjeva: FINA</w:t>
      </w:r>
    </w:p>
    <w:p w:rsidRDefault="004874DA" w:rsidP="004874DA" w:rsidR="004874DA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2.) Dužnik </w:t>
      </w:r>
      <w:r>
        <w:rPr>
          <w:rFonts w:hAnsi="Times New Roman" w:ascii="Times New Roman"/>
          <w:szCs w:val="24"/>
          <w:lang w:val="hr-HR"/>
        </w:rPr>
        <w:t>– preporučeno poštom</w:t>
      </w:r>
    </w:p>
    <w:p w:rsidRDefault="004874DA" w:rsidP="004874DA" w:rsidR="00C84192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3.) Ministarstvo pravosuđa </w:t>
      </w:r>
    </w:p>
    <w:p w:rsidRDefault="00C84192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</w:t>
      </w:r>
      <w:r w:rsidR="004874DA" w:rsidRPr="00ED171E">
        <w:rPr>
          <w:rFonts w:hAnsi="Times New Roman" w:ascii="Times New Roman"/>
          <w:szCs w:val="24"/>
          <w:lang w:val="hr-HR"/>
        </w:rPr>
        <w:t xml:space="preserve"> ŽDO Zagreb</w:t>
      </w:r>
    </w:p>
    <w:p w:rsidRDefault="00C84192" w:rsidP="004874DA" w:rsidR="004874DA" w:rsidRPr="00ED171E">
      <w:pPr>
        <w:jc w:val="both"/>
        <w:rPr>
          <w:rFonts w:hAnsi="Times New Roman" w:ascii="Times New Roman"/>
          <w:szCs w:val="24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4874DA" w:rsidRPr="00ED171E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4874DA" w:rsidRPr="00ED171E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84192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</w:t>
      </w:r>
      <w:r w:rsidR="004874DA" w:rsidRPr="00ED171E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84192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4874DA" w:rsidRPr="00ED171E">
        <w:rPr>
          <w:rFonts w:hAnsi="Times New Roman" w:ascii="Times New Roman"/>
          <w:szCs w:val="24"/>
          <w:lang w:val="hr-HR"/>
        </w:rPr>
        <w:t>.) Porezna uprava</w:t>
      </w:r>
    </w:p>
    <w:p w:rsidRDefault="00C84192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</w:t>
      </w:r>
      <w:r w:rsidR="004874DA" w:rsidRPr="00ED171E">
        <w:rPr>
          <w:rFonts w:hAnsi="Times New Roman" w:ascii="Times New Roman"/>
          <w:szCs w:val="24"/>
          <w:lang w:val="hr-HR"/>
        </w:rPr>
        <w:t>.) Stečajnom upravitelju</w:t>
      </w:r>
    </w:p>
    <w:p w:rsidRDefault="00C84192" w:rsidP="00772BCE" w:rsidR="00772BCE" w:rsidRPr="00772BC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 w:val="22"/>
          <w:lang w:val="hr-HR"/>
        </w:rPr>
        <w:t>9</w:t>
      </w:r>
      <w:r w:rsidR="004874DA" w:rsidRPr="00ED171E">
        <w:rPr>
          <w:rFonts w:hAnsi="Times New Roman" w:ascii="Times New Roman"/>
          <w:sz w:val="22"/>
          <w:lang w:val="hr-HR"/>
        </w:rPr>
        <w:t xml:space="preserve">.) </w:t>
      </w:r>
      <w:r w:rsidR="00DE7FDB" w:rsidRPr="00DE7FDB">
        <w:rPr>
          <w:rFonts w:hAnsi="Times New Roman" w:ascii="Times New Roman"/>
          <w:szCs w:val="24"/>
          <w:lang w:val="hr-HR"/>
        </w:rPr>
        <w:t xml:space="preserve">zastupnik po zakonu </w:t>
      </w:r>
    </w:p>
    <w:p w:rsidRDefault="00B41490" w:rsidP="00B41490" w:rsidR="00B41490" w:rsidRPr="00B41490">
      <w:p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B41490">
        <w:rPr>
          <w:rFonts w:hAnsi="Times New Roman" w:ascii="Times New Roman"/>
          <w:szCs w:val="24"/>
          <w:lang w:val="hr-HR"/>
        </w:rPr>
        <w:t xml:space="preserve">Slavica Benčak, OIB: 66596308799 </w:t>
      </w:r>
    </w:p>
    <w:p w:rsidRDefault="00B41490" w:rsidP="00B41490" w:rsidR="00B41490" w:rsidRPr="00B41490">
      <w:p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B41490">
        <w:rPr>
          <w:rFonts w:hAnsi="Times New Roman" w:ascii="Times New Roman"/>
          <w:szCs w:val="24"/>
          <w:lang w:val="hr-HR"/>
        </w:rPr>
        <w:t>Karlovac, Miroslava Krleže 2/a</w:t>
      </w:r>
    </w:p>
    <w:p w:rsidRDefault="001E0AD0" w:rsidP="00772BCE" w:rsidR="001E0AD0" w:rsidRPr="00ED171E">
      <w:pPr>
        <w:jc w:val="both"/>
        <w:rPr>
          <w:rFonts w:hAnsi="Times New Roman" w:ascii="Times New Roman"/>
          <w:sz w:val="32"/>
          <w:highlight w:val="green"/>
          <w:u w:val="single"/>
          <w:lang w:val="hr-HR"/>
        </w:rPr>
      </w:pPr>
      <w:r>
        <w:rPr>
          <w:rFonts w:hAnsi="Times New Roman" w:ascii="Times New Roman"/>
          <w:sz w:val="22"/>
          <w:lang w:val="hr-HR"/>
        </w:rPr>
        <w:t>10.) spis</w:t>
      </w:r>
    </w:p>
    <w:p w:rsidRDefault="004874DA" w:rsidP="004874DA" w:rsidR="004874DA" w:rsidRPr="00ED171E">
      <w:pPr>
        <w:jc w:val="center"/>
        <w:rPr>
          <w:sz w:val="32"/>
          <w:u w:val="single"/>
          <w:lang w:val="hr-HR"/>
        </w:rPr>
      </w:pPr>
    </w:p>
    <w:p w:rsidRDefault="00DE3651" w:rsidR="00DE3651"/>
    <w:sectPr w:rsidSect="007F4163" w:rsidR="00DE3651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1E1" w:rsidR="00074178">
      <w:r>
        <w:separator/>
      </w:r>
    </w:p>
  </w:endnote>
  <w:endnote w:id="0" w:type="continuationSeparator">
    <w:p w:rsidRDefault="004351E1" w:rsidR="00074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1E1" w:rsidR="00074178">
      <w:r>
        <w:separator/>
      </w:r>
    </w:p>
  </w:footnote>
  <w:footnote w:id="0" w:type="continuationSeparator">
    <w:p w:rsidRDefault="004351E1" w:rsidR="000741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4874DA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A5031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</w:p>
    </w:sdtContent>
  </w:sdt>
  <w:p w:rsidRDefault="004874DA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7</w:t>
    </w:r>
    <w:r w:rsidR="001E0AD0">
      <w:rPr>
        <w:rFonts w:hAnsi="Times New Roman" w:ascii="Times New Roman"/>
        <w:lang w:val="hr-HR"/>
      </w:rPr>
      <w:t>2</w:t>
    </w:r>
    <w:r>
      <w:rPr>
        <w:rFonts w:hAnsi="Times New Roman" w:ascii="Times New Roman"/>
        <w:lang w:val="hr-HR"/>
      </w:rPr>
      <w:t>. St-</w:t>
    </w:r>
    <w:r w:rsidR="00403035">
      <w:rPr>
        <w:rFonts w:hAnsi="Times New Roman" w:ascii="Times New Roman"/>
        <w:lang w:val="hr-HR"/>
      </w:rPr>
      <w:t>92</w:t>
    </w:r>
    <w:r w:rsidR="00B41490">
      <w:rPr>
        <w:rFonts w:hAnsi="Times New Roman" w:ascii="Times New Roman"/>
        <w:lang w:val="hr-HR"/>
      </w:rPr>
      <w:t>62</w:t>
    </w:r>
    <w:r w:rsidR="00403035">
      <w:rPr>
        <w:rFonts w:hAnsi="Times New Roman" w:ascii="Times New Roman"/>
        <w:lang w:val="hr-HR"/>
      </w:rPr>
      <w:t>/</w:t>
    </w:r>
    <w:r w:rsidR="00C82E77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5031" w:rsidP="00840E3D" w:rsidR="00840E3D">
    <w:pPr>
      <w:pStyle w:val="Zaglavlje"/>
      <w:rPr>
        <w:rFonts w:hAnsi="Times New Roman" w:ascii="Times New Roman"/>
        <w:lang w:val="hr-HR"/>
      </w:rPr>
    </w:pPr>
  </w:p>
  <w:p w:rsidRDefault="00FA5031" w:rsidP="00772BCE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4DA"/>
    <w:rsid w:val="00074178"/>
    <w:rsid w:val="001E0AD0"/>
    <w:rsid w:val="001F33BC"/>
    <w:rsid w:val="00217C60"/>
    <w:rsid w:val="00287A20"/>
    <w:rsid w:val="003742ED"/>
    <w:rsid w:val="00403035"/>
    <w:rsid w:val="004351E1"/>
    <w:rsid w:val="004874DA"/>
    <w:rsid w:val="004B3248"/>
    <w:rsid w:val="00567821"/>
    <w:rsid w:val="005C2720"/>
    <w:rsid w:val="005E6DDF"/>
    <w:rsid w:val="006A6060"/>
    <w:rsid w:val="00737210"/>
    <w:rsid w:val="00771118"/>
    <w:rsid w:val="00772BCE"/>
    <w:rsid w:val="00791143"/>
    <w:rsid w:val="00820848"/>
    <w:rsid w:val="009B1AB7"/>
    <w:rsid w:val="009E11B2"/>
    <w:rsid w:val="009F0D91"/>
    <w:rsid w:val="00AA5ACF"/>
    <w:rsid w:val="00B41490"/>
    <w:rsid w:val="00C82E77"/>
    <w:rsid w:val="00C84192"/>
    <w:rsid w:val="00CE7AC4"/>
    <w:rsid w:val="00DE3651"/>
    <w:rsid w:val="00DE4A13"/>
    <w:rsid w:val="00DE4E0B"/>
    <w:rsid w:val="00DE7FDB"/>
    <w:rsid w:val="00DF08C9"/>
    <w:rsid w:val="00E2099E"/>
    <w:rsid w:val="00F117C9"/>
    <w:rsid w:val="00F8547D"/>
    <w:rsid w:val="00FA5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4DA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74DA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4874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17C9"/>
    <w:rPr>
      <w:rFonts w:cs="Times New Roman" w:eastAsia="Times New Roman" w:hAnsi="Arial" w:asci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C84192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50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503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5031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503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503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4DA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74DA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4874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17C9"/>
    <w:rPr>
      <w:rFonts w:ascii="Arial" w:cs="Times New Roman" w:eastAsia="Times New Roman" w:hAns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C84192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50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503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5031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503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503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9262</izvorni_sadrzaj>
    <derivirana_varijabla naziv="DomainObject.Predmet.Broj_1">9262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St-9262/2015</izvorni_sadrzaj>
    <derivirana_varijabla naziv="DomainObject.Predmet.OznakaBroj_1">St-9262/2015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FRC-FINANCIJSKO RAČUNOVODSTVENI CENTAR d.o.o. za financijske i poslovne usluge</izvorni_sadrzaj>
    <derivirana_varijabla naziv="DomainObject.Predmet.ProtustrankaFormated_1">  FRC-FINANCIJSKO RAČUNOVODSTVENI CENTAR d.o.o. za financijske i poslovne usluge</derivirana_varijabla>
  </DomainObject.Predmet.ProtustrankaFormated>
  <DomainObject.Predmet.ProtustrankaFormatedOIB>
    <izvorni_sadrzaj>  FRC-FINANCIJSKO RAČUNOVODSTVENI CENTAR d.o.o. za financijske i poslovne usluge, OIB 94340923959</izvorni_sadrzaj>
    <derivirana_varijabla naziv="DomainObject.Predmet.ProtustrankaFormatedOIB_1">  FRC-FINANCIJSKO RAČUNOVODSTVENI CENTAR d.o.o. za financijske i poslovne usluge, OIB 94340923959</derivirana_varijabla>
  </DomainObject.Predmet.ProtustrankaFormatedOIB>
  <DomainObject.Predmet.ProtustrankaFormatedWithAdress>
    <izvorni_sadrzaj> FRC-FINANCIJSKO RAČUNOVODSTVENI CENTAR d.o.o. za financijske i poslovne usluge, Miroslava Krleže 2/a, 47000 Karlovac</izvorni_sadrzaj>
    <derivirana_varijabla naziv="DomainObject.Predmet.ProtustrankaFormatedWithAdress_1"> FRC-FINANCIJSKO RAČUNOVODSTVENI CENTAR d.o.o. za financijske i poslovne usluge, Miroslava Krleže 2/a, 47000 Karlovac</derivirana_varijabla>
  </DomainObject.Predmet.ProtustrankaFormatedWithAdress>
  <DomainObject.Predmet.ProtustrankaFormatedWithAdressOIB>
    <izvorni_sadrzaj> FRC-FINANCIJSKO RAČUNOVODSTVENI CENTAR d.o.o. za financijske i poslovne usluge, OIB 94340923959, Miroslava Krleže 2/a, 47000 Karlovac</izvorni_sadrzaj>
    <derivirana_varijabla naziv="DomainObject.Predmet.ProtustrankaFormatedWithAdressOIB_1"> FRC-FINANCIJSKO RAČUNOVODSTVENI CENTAR d.o.o. za financijske i poslovne usluge, OIB 94340923959, Miroslava Krleže 2/a, 47000 Karlovac</derivirana_varijabla>
  </DomainObject.Predmet.ProtustrankaFormatedWithAdressOIB>
  <DomainObject.Predmet.ProtustrankaWithAdress>
    <izvorni_sadrzaj>FRC-FINANCIJSKO RAČUNOVODSTVENI CENTAR d.o.o. za financijske i poslovne usluge Miroslava Krleže 2/a, 47000 Karlovac</izvorni_sadrzaj>
    <derivirana_varijabla naziv="DomainObject.Predmet.ProtustrankaWithAdress_1">FRC-FINANCIJSKO RAČUNOVODSTVENI CENTAR d.o.o. za financijske i poslovne usluge Miroslava Krleže 2/a, 47000 Karlovac</derivirana_varijabla>
  </DomainObject.Predmet.ProtustrankaWithAdress>
  <DomainObject.Predmet.ProtustrankaWithAdressOIB>
    <izvorni_sadrzaj>FRC-FINANCIJSKO RAČUNOVODSTVENI CENTAR d.o.o. za financijske i poslovne usluge, OIB 94340923959, Miroslava Krleže 2/a, 47000 Karlovac</izvorni_sadrzaj>
    <derivirana_varijabla naziv="DomainObject.Predmet.ProtustrankaWithAdressOIB_1">FRC-FINANCIJSKO RAČUNOVODSTVENI CENTAR d.o.o. za financijske i poslovne usluge, OIB 94340923959, Miroslava Krleže 2/a, 47000 Karlovac</derivirana_varijabla>
  </DomainObject.Predmet.ProtustrankaWithAdressOIB>
  <DomainObject.Predmet.ProtustrankaNazivFormated>
    <izvorni_sadrzaj>FRC-FINANCIJSKO RAČUNOVODSTVENI CENTAR d.o.o. za financijske i poslovne usluge</izvorni_sadrzaj>
    <derivirana_varijabla naziv="DomainObject.Predmet.ProtustrankaNazivFormated_1">FRC-FINANCIJSKO RAČUNOVODSTVENI CENTAR d.o.o. za financijske i poslovne usluge</derivirana_varijabla>
  </DomainObject.Predmet.ProtustrankaNazivFormated>
  <DomainObject.Predmet.ProtustrankaNazivFormatedOIB>
    <izvorni_sadrzaj>FRC-FINANCIJSKO RAČUNOVODSTVENI CENTAR d.o.o. za financijske i poslovne usluge, OIB 94340923959</izvorni_sadrzaj>
    <derivirana_varijabla naziv="DomainObject.Predmet.ProtustrankaNazivFormatedOIB_1">FRC-FINANCIJSKO RAČUNOVODSTVENI CENTAR d.o.o. za financijske i poslovne usluge, OIB 94340923959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FRC-FINANCIJSKO RAČUNOVODSTVENI CENTAR d.o.o. za financijske i poslovne usluge</item>
    </izvorni_sadrzaj>
    <derivirana_varijabla naziv="DomainObject.Predmet.ProtuStrankaListFormated_1">
      <item>FRC-FINANCIJSKO RAČUNOVODSTVENI CENTAR d.o.o. za financijske i poslovne usluge</item>
    </derivirana_varijabla>
  </DomainObject.Predmet.ProtuStrankaListFormated>
  <DomainObject.Predmet.ProtuStrankaListFormatedOIB>
    <izvorni_sadrzaj>
      <item>FRC-FINANCIJSKO RAČUNOVODSTVENI CENTAR d.o.o. za financijske i poslovne usluge, OIB 94340923959</item>
    </izvorni_sadrzaj>
    <derivirana_varijabla naziv="DomainObject.Predmet.ProtuStrankaListFormatedOIB_1">
      <item>FRC-FINANCIJSKO RAČUNOVODSTVENI CENTAR d.o.o. za financijske i poslovne usluge, OIB 94340923959</item>
    </derivirana_varijabla>
  </DomainObject.Predmet.ProtuStrankaListFormatedOIB>
  <DomainObject.Predmet.ProtuStrankaListFormatedWithAdress>
    <izvorni_sadrzaj>
      <item>FRC-FINANCIJSKO RAČUNOVODSTVENI CENTAR d.o.o. za financijske i poslovne usluge, Miroslava Krleže 2/a, 47000 Karlovac</item>
    </izvorni_sadrzaj>
    <derivirana_varijabla naziv="DomainObject.Predmet.ProtuStrankaListFormatedWithAdress_1">
      <item>FRC-FINANCIJSKO RAČUNOVODSTVENI CENTAR d.o.o. za financijske i poslovne usluge, Miroslava Krleže 2/a, 47000 Karlovac</item>
    </derivirana_varijabla>
  </DomainObject.Predmet.ProtuStrankaListFormatedWithAdress>
  <DomainObject.Predmet.ProtuStrankaListFormatedWithAdressOIB>
    <izvorni_sadrzaj>
      <item>FRC-FINANCIJSKO RAČUNOVODSTVENI CENTAR d.o.o. za financijske i poslovne usluge, OIB 94340923959, Miroslava Krleže 2/a, 47000 Karlovac</item>
    </izvorni_sadrzaj>
    <derivirana_varijabla naziv="DomainObject.Predmet.ProtuStrankaListFormatedWithAdressOIB_1">
      <item>FRC-FINANCIJSKO RAČUNOVODSTVENI CENTAR d.o.o. za financijske i poslovne usluge, OIB 94340923959, Miroslava Krleže 2/a, 47000 Karlovac</item>
    </derivirana_varijabla>
  </DomainObject.Predmet.ProtuStrankaListFormatedWithAdressOIB>
  <DomainObject.Predmet.ProtuStrankaListNazivFormated>
    <izvorni_sadrzaj>
      <item>FRC-FINANCIJSKO RAČUNOVODSTVENI CENTAR d.o.o. za financijske i poslovne usluge</item>
    </izvorni_sadrzaj>
    <derivirana_varijabla naziv="DomainObject.Predmet.ProtuStrankaListNazivFormated_1">
      <item>FRC-FINANCIJSKO RAČUNOVODSTVENI CENTAR d.o.o. za financijske i poslovne usluge</item>
    </derivirana_varijabla>
  </DomainObject.Predmet.ProtuStrankaListNazivFormated>
  <DomainObject.Predmet.ProtuStrankaListNazivFormatedOIB>
    <izvorni_sadrzaj>
      <item>FRC-FINANCIJSKO RAČUNOVODSTVENI CENTAR d.o.o. za financijske i poslovne usluge, OIB 94340923959</item>
    </izvorni_sadrzaj>
    <derivirana_varijabla naziv="DomainObject.Predmet.ProtuStrankaListNazivFormatedOIB_1">
      <item>FRC-FINANCIJSKO RAČUNOVODSTVENI CENTAR d.o.o. za financijske i poslovne usluge, OIB 94340923959</item>
    </derivirana_varijabla>
  </DomainObject.Predmet.ProtuStrankaListNazivFormatedOIB>
  <DomainObject.Predmet.OstaliListFormated>
    <izvorni_sadrzaj>
      <item>HRVATSKI ZAVOD ZA MIROVINSKO OSIGURANJE</item>
      <item>Financijska agencija</item>
      <item>Slavica Benčak</item>
    </izvorni_sadrzaj>
    <derivirana_varijabla naziv="DomainObject.Predmet.OstaliListFormated_1">
      <item>HRVATSKI ZAVOD ZA MIROVINSKO OSIGURANJE</item>
      <item>Financijska agencija</item>
      <item>Slavica Benčak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  <item>Slavica Benčak, OIB 66596308799</item>
    </izvorni_sadrzaj>
    <derivirana_varijabla naziv="DomainObject.Predmet.OstaliListFormatedOIB_1">
      <item>HRVATSKI ZAVOD ZA MIROVINSKO OSIGURANJE, OIB 84397956623</item>
      <item>Financijska agencija, OIB 85821130368</item>
      <item>Slavica Benčak, OIB 66596308799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  <item>Slavica Benčak, Miroslava Krleže 2a, 47000 Karlovac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  <item>Slavica Benčak, Miroslava Krleže 2a, 47000 Karlovac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  <item>Slavica Benčak, OIB 66596308799, Miroslava Krleže 2a, 47000 Karlovac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  <item>Slavica Benčak, OIB 66596308799, Miroslava Krleže 2a, 47000 Karlovac</item>
    </derivirana_varijabla>
  </DomainObject.Predmet.OstaliListFormatedWithAdressOIB>
  <DomainObject.Predmet.OstaliListNazivFormated>
    <izvorni_sadrzaj>
      <item>HRVATSKI ZAVOD ZA MIROVINSKO OSIGURANJE</item>
      <item>Financijska agencija</item>
      <item>Slavica Benčak</item>
    </izvorni_sadrzaj>
    <derivirana_varijabla naziv="DomainObject.Predmet.OstaliListNazivFormated_1">
      <item>HRVATSKI ZAVOD ZA MIROVINSKO OSIGURANJE</item>
      <item>Financijska agencija</item>
      <item>Slavica Benčak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  <item>Slavica Benčak, OIB 66596308799</item>
    </izvorni_sadrzaj>
    <derivirana_varijabla naziv="DomainObject.Predmet.OstaliListNazivFormatedOIB_1">
      <item>HRVATSKI ZAVOD ZA MIROVINSKO OSIGURANJE, OIB 84397956623</item>
      <item>Financijska agencija, OIB 85821130368</item>
      <item>Slavica Benčak, OIB 66596308799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FRC-FINANCIJSKO RAČUNOVODSTVENI CENTAR d.o.o. za financijske i poslovne usluge</izvorni_sadrzaj>
    <derivirana_varijabla naziv="DomainObject.Predmet.ProtustrankaIDrugi_1">FRC-FINANCIJSKO RAČUNOVODSTVENI CENTAR d.o.o. za financijske i poslovne usluge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FRC-FINANCIJSKO RAČUNOVODSTVENI CENTAR d.o.o. za financijske i poslovne usluge, OIB 94340923959, Miroslava Krleže 2/a, 47000 Karlovac</izvorni_sadrzaj>
    <derivirana_varijabla naziv="DomainObject.Predmet.ProtustrankaIDrugiAdressOIB_1">FRC-FINANCIJSKO RAČUNOVODSTVENI CENTAR d.o.o. za financijske i poslovne usluge, OIB 94340923959, Miroslava Krleže 2/a,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FRC-FINANCIJSKO RAČUNOVODSTVENI CENTAR d.o.o. za financijske i poslovne usluge</item>
      <item>HRVATSKI ZAVOD ZA MIROVINSKO OSIGURANJE</item>
      <item>Financijska agencija</item>
      <item>Slavica Benčak</item>
    </izvorni_sadrzaj>
    <derivirana_varijabla naziv="DomainObject.Predmet.SudioniciListNaziv_1">
      <item>FINA Regionalni centar Zagreb podružnica Karlovac</item>
      <item>FRC-FINANCIJSKO RAČUNOVODSTVENI CENTAR d.o.o. za financijske i poslovne usluge</item>
      <item>HRVATSKI ZAVOD ZA MIROVINSKO OSIGURANJE</item>
      <item>Financijska agencija</item>
      <item>Slavica Benčak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FRC-FINANCIJSKO RAČUNOVODSTVENI CENTAR d.o.o. za financijske i poslovne usluge, OIB 94340923959, Miroslava Krleže 2/a,47000 Karlovac</item>
      <item>HRVATSKI ZAVOD ZA MIROVINSKO OSIGURANJE, OIB 84397956623, Trpimirova 4,10000 Zagreb</item>
      <item>Financijska agencija, OIB 85821130368, Ulica grada Vukovara 70,10000 Zagreb</item>
      <item>Slavica Benčak, OIB 66596308799, Miroslava Krleže 2a,47000 Karlovac</item>
    </izvorni_sadrzaj>
    <derivirana_varijabla naziv="DomainObject.Predmet.SudioniciListAdressOIB_1">
      <item>FINA Regionalni centar Zagreb podružnica Karlovac, OIB 85821130368, Ul. Pavla Vitezovića 1,47000 Karlovac</item>
      <item>FRC-FINANCIJSKO RAČUNOVODSTVENI CENTAR d.o.o. za financijske i poslovne usluge, OIB 94340923959, Miroslava Krleže 2/a,47000 Karlovac</item>
      <item>HRVATSKI ZAVOD ZA MIROVINSKO OSIGURANJE, OIB 84397956623, Trpimirova 4,10000 Zagreb</item>
      <item>Financijska agencija, OIB 85821130368, Ulica grada Vukovara 70,10000 Zagreb</item>
      <item>Slavica Benčak, OIB 66596308799, Miroslava Krleže 2a,47000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94340923959</item>
      <item>, OIB 84397956623</item>
      <item>, OIB 85821130368</item>
      <item>, OIB 66596308799</item>
    </izvorni_sadrzaj>
    <derivirana_varijabla naziv="DomainObject.Predmet.SudioniciListNazivOIB_1">
      <item>, OIB 85821130368</item>
      <item>, OIB 94340923959</item>
      <item>, OIB 84397956623</item>
      <item>, OIB 85821130368</item>
      <item>, OIB 66596308799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617</properties:Words>
  <properties:Characters>3499</properties:Characters>
  <properties:Lines>113</properties:Lines>
  <properties:Paragraphs>40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2016-05-16T10:38:00Z</dcterms:created>
  <dc:creator>Nikola Ribarić</dc:creator>
  <cp:lastModifiedBy>Jadranka Zelić</cp:lastModifiedBy>
  <cp:lastPrinted>2016-05-16T11:17:00Z</cp:lastPrinted>
  <dcterms:modified xmlns:xsi="http://www.w3.org/2001/XMLSchema-instance" xsi:type="dcterms:W3CDTF">2016-05-16T11:18:00Z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