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5d28" w14:paraId="5365d28" w:rsidRDefault="006C7E58" w:rsidP="006C7E58" w:rsidR="006C7E58" w:rsidRPr="00D26EB3">
      <w:pPr>
        <w15:collapsed w:val="false"/>
        <w:rPr>
          <w:rFonts w:cs="Arial" w:hAnsi="Arial" w:ascii="Arial"/>
          <w:szCs w:val="22"/>
        </w:rPr>
      </w:pPr>
      <w:bookmarkStart w:name="_GoBack" w:id="0"/>
      <w:bookmarkEnd w:id="0"/>
      <w:r w:rsidRPr="00D26EB3">
        <w:rPr>
          <w:rFonts w:cs="Arial" w:hAnsi="Arial" w:ascii="Arial"/>
          <w:szCs w:val="22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4E3A" w:rsidR="006C7E58" w:rsidRPr="00D26EB3">
        <w:tc>
          <w:tcPr>
            <w:tcW w:type="dxa" w:w="3060"/>
          </w:tcPr>
          <w:p w:rsidRDefault="006C7E58" w:rsidP="00494E3A" w:rsidR="006C7E58" w:rsidRPr="00D26EB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D26EB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Trgovački sud u Zagrebu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Zagreb, Amruševa 2/II</w:t>
            </w:r>
          </w:p>
        </w:tc>
      </w:tr>
    </w:tbl>
    <w:p w:rsidRDefault="006C7E58" w:rsidP="00306B78" w:rsidR="006C7E58" w:rsidRPr="00D26EB3">
      <w:pPr>
        <w:jc w:val="right"/>
        <w:rPr>
          <w:sz w:val="24"/>
          <w:szCs w:val="24"/>
        </w:rPr>
      </w:pP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  <w:t xml:space="preserve">  </w:t>
      </w:r>
      <w:r w:rsidR="00233868">
        <w:rPr>
          <w:sz w:val="24"/>
          <w:szCs w:val="24"/>
        </w:rPr>
        <w:t>89</w:t>
      </w:r>
      <w:r w:rsidRPr="00D26EB3">
        <w:rPr>
          <w:sz w:val="24"/>
          <w:szCs w:val="24"/>
        </w:rPr>
        <w:t>.</w:t>
      </w:r>
      <w:r w:rsidRPr="00D26EB3">
        <w:rPr>
          <w:b/>
          <w:sz w:val="24"/>
          <w:szCs w:val="24"/>
        </w:rPr>
        <w:t xml:space="preserve"> </w:t>
      </w:r>
      <w:r w:rsidRPr="00D26EB3">
        <w:rPr>
          <w:sz w:val="24"/>
          <w:szCs w:val="24"/>
        </w:rPr>
        <w:t>St-</w:t>
      </w:r>
      <w:r w:rsidR="00690DCC">
        <w:rPr>
          <w:sz w:val="24"/>
          <w:szCs w:val="24"/>
        </w:rPr>
        <w:t>1182</w:t>
      </w:r>
      <w:r w:rsidRPr="00D26EB3">
        <w:rPr>
          <w:sz w:val="24"/>
          <w:szCs w:val="24"/>
        </w:rPr>
        <w:t>/1</w:t>
      </w:r>
      <w:r w:rsidR="00690DCC">
        <w:rPr>
          <w:sz w:val="24"/>
          <w:szCs w:val="24"/>
        </w:rPr>
        <w:t>7-</w:t>
      </w:r>
      <w:r w:rsidR="006553D3">
        <w:rPr>
          <w:sz w:val="24"/>
          <w:szCs w:val="24"/>
        </w:rPr>
        <w:t>42</w:t>
      </w:r>
      <w:r w:rsidRPr="00D26EB3">
        <w:rPr>
          <w:sz w:val="24"/>
          <w:szCs w:val="24"/>
        </w:rPr>
        <w:t xml:space="preserve">  </w:t>
      </w:r>
    </w:p>
    <w:p w:rsidRDefault="00D26EB3" w:rsidP="00D26EB3" w:rsidR="00D26EB3">
      <w:pPr>
        <w:jc w:val="center"/>
        <w:rPr>
          <w:sz w:val="24"/>
          <w:szCs w:val="24"/>
        </w:rPr>
      </w:pPr>
    </w:p>
    <w:p w:rsidRDefault="006C7E58" w:rsidP="00B144D7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>R E P U B L I K A   H R V A T S K A</w:t>
      </w:r>
    </w:p>
    <w:p w:rsidRDefault="006C7E58" w:rsidP="00B144D7" w:rsidR="006C7E58" w:rsidRPr="00D26EB3">
      <w:pPr>
        <w:ind w:left="2880"/>
        <w:jc w:val="center"/>
        <w:rPr>
          <w:sz w:val="24"/>
          <w:szCs w:val="24"/>
        </w:rPr>
      </w:pPr>
    </w:p>
    <w:p w:rsidRDefault="00B144D7" w:rsidP="00B144D7" w:rsidR="006C7E58" w:rsidRPr="00D26EB3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6C7E58" w:rsidRPr="00D26EB3">
        <w:rPr>
          <w:sz w:val="24"/>
          <w:szCs w:val="24"/>
        </w:rPr>
        <w:t>R J E Š E NJ E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ab/>
      </w:r>
    </w:p>
    <w:p w:rsidRDefault="00233868" w:rsidP="00233868" w:rsidR="00233868" w:rsidRPr="003929B6">
      <w:pPr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ab/>
      </w:r>
      <w:r w:rsidR="00690DCC" w:rsidRPr="00690DCC">
        <w:rPr>
          <w:sz w:val="24"/>
          <w:szCs w:val="24"/>
          <w:lang w:val="pt-BR"/>
        </w:rPr>
        <w:t xml:space="preserve">Trgovački sud u Zagrebu, po sucu Nikolini Dorić Hadžisejdić, u stečajnom postupku nad dužnikom stečajna masa iza DOM EXCLUSIVE INTERIJERI d.o.o. u stečaju,  Gorčica 10, Šenkovec, Čakovec, OIB: 03936581944, (ranije: Zagreb, Slavonska avenija 15), </w:t>
      </w:r>
      <w:r w:rsidR="00690DCC">
        <w:rPr>
          <w:sz w:val="24"/>
          <w:szCs w:val="24"/>
          <w:lang w:val="pt-BR"/>
        </w:rPr>
        <w:t>19.</w:t>
      </w:r>
      <w:r w:rsidR="00690DCC" w:rsidRPr="00690DCC">
        <w:rPr>
          <w:sz w:val="24"/>
          <w:szCs w:val="24"/>
          <w:lang w:val="pt-BR"/>
        </w:rPr>
        <w:t xml:space="preserve"> </w:t>
      </w:r>
      <w:r w:rsidR="00690DCC">
        <w:rPr>
          <w:sz w:val="24"/>
          <w:szCs w:val="24"/>
          <w:lang w:val="pt-BR"/>
        </w:rPr>
        <w:t>listopada</w:t>
      </w:r>
      <w:r w:rsidR="00690DCC" w:rsidRPr="00690DCC">
        <w:rPr>
          <w:sz w:val="24"/>
          <w:szCs w:val="24"/>
          <w:lang w:val="pt-BR"/>
        </w:rPr>
        <w:t xml:space="preserve"> 2018.,</w:t>
      </w:r>
    </w:p>
    <w:p w:rsidRDefault="0029324F" w:rsidP="006C7E58" w:rsidR="0029324F">
      <w:pPr>
        <w:jc w:val="center"/>
        <w:rPr>
          <w:sz w:val="24"/>
          <w:szCs w:val="24"/>
        </w:rPr>
      </w:pPr>
    </w:p>
    <w:p w:rsidRDefault="006C7E58" w:rsidP="006C7E58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r i j e š i o    j e </w:t>
      </w:r>
    </w:p>
    <w:p w:rsidRDefault="004D227E" w:rsidP="006C7E58" w:rsidR="004D227E" w:rsidRPr="00D26EB3">
      <w:pPr>
        <w:jc w:val="center"/>
        <w:rPr>
          <w:sz w:val="24"/>
          <w:szCs w:val="24"/>
        </w:rPr>
      </w:pPr>
    </w:p>
    <w:p w:rsidRDefault="009E35C7" w:rsidP="004D227E" w:rsidR="004036A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Odbija se </w:t>
      </w:r>
      <w:r w:rsidR="004036A0">
        <w:rPr>
          <w:sz w:val="24"/>
          <w:szCs w:val="24"/>
        </w:rPr>
        <w:t>prijedlog</w:t>
      </w:r>
      <w:r>
        <w:rPr>
          <w:sz w:val="24"/>
          <w:szCs w:val="24"/>
        </w:rPr>
        <w:t xml:space="preserve"> </w:t>
      </w:r>
      <w:r w:rsidR="00690DCC">
        <w:rPr>
          <w:sz w:val="24"/>
          <w:szCs w:val="24"/>
        </w:rPr>
        <w:t xml:space="preserve">stečajnog upravitelja Tomislava Strniščaka </w:t>
      </w:r>
      <w:r w:rsidR="00690DCC" w:rsidRPr="00690DCC">
        <w:rPr>
          <w:sz w:val="24"/>
          <w:szCs w:val="24"/>
        </w:rPr>
        <w:t xml:space="preserve">Gorčica 10, Šenkovec, Čakovec, </w:t>
      </w:r>
      <w:r w:rsidR="004036A0">
        <w:rPr>
          <w:sz w:val="24"/>
          <w:szCs w:val="24"/>
        </w:rPr>
        <w:t xml:space="preserve">za ispravak </w:t>
      </w:r>
      <w:r w:rsidR="00690DCC">
        <w:rPr>
          <w:sz w:val="24"/>
          <w:szCs w:val="24"/>
        </w:rPr>
        <w:t xml:space="preserve"> i dopunu </w:t>
      </w:r>
      <w:r w:rsidR="004036A0">
        <w:rPr>
          <w:sz w:val="24"/>
          <w:szCs w:val="24"/>
        </w:rPr>
        <w:t>rješenja</w:t>
      </w:r>
      <w:r w:rsidR="00185282">
        <w:rPr>
          <w:sz w:val="24"/>
          <w:szCs w:val="24"/>
        </w:rPr>
        <w:t xml:space="preserve"> o utvrđenim i osporenim tražbinama </w:t>
      </w:r>
      <w:r w:rsidR="004036A0">
        <w:rPr>
          <w:sz w:val="24"/>
          <w:szCs w:val="24"/>
        </w:rPr>
        <w:t>poslovni broj St-</w:t>
      </w:r>
      <w:r w:rsidR="00233868">
        <w:rPr>
          <w:sz w:val="24"/>
          <w:szCs w:val="24"/>
        </w:rPr>
        <w:t>11</w:t>
      </w:r>
      <w:r w:rsidR="00690DCC">
        <w:rPr>
          <w:sz w:val="24"/>
          <w:szCs w:val="24"/>
        </w:rPr>
        <w:t>82/17-33 od 20</w:t>
      </w:r>
      <w:r w:rsidR="004036A0">
        <w:rPr>
          <w:sz w:val="24"/>
          <w:szCs w:val="24"/>
        </w:rPr>
        <w:t xml:space="preserve">. </w:t>
      </w:r>
      <w:r w:rsidR="00690DCC">
        <w:rPr>
          <w:sz w:val="24"/>
          <w:szCs w:val="24"/>
        </w:rPr>
        <w:t>rujna</w:t>
      </w:r>
      <w:r w:rsidR="00233868">
        <w:rPr>
          <w:sz w:val="24"/>
          <w:szCs w:val="24"/>
        </w:rPr>
        <w:t xml:space="preserve"> 2018</w:t>
      </w:r>
      <w:r w:rsidR="004036A0">
        <w:rPr>
          <w:sz w:val="24"/>
          <w:szCs w:val="24"/>
        </w:rPr>
        <w:t>., kao neosnovan.</w:t>
      </w:r>
    </w:p>
    <w:p w:rsidRDefault="0029324F" w:rsidP="004D227E" w:rsidR="0029324F">
      <w:pPr>
        <w:ind w:firstLine="708"/>
        <w:jc w:val="both"/>
        <w:rPr>
          <w:sz w:val="24"/>
          <w:szCs w:val="24"/>
        </w:rPr>
      </w:pPr>
    </w:p>
    <w:p w:rsidRDefault="00157420" w:rsidP="00157420" w:rsidR="00157420" w:rsidRPr="00306B7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06B78">
        <w:rPr>
          <w:sz w:val="24"/>
          <w:szCs w:val="24"/>
        </w:rPr>
        <w:t>Obrazloženje</w:t>
      </w:r>
    </w:p>
    <w:p w:rsidRDefault="00157420" w:rsidP="00157420" w:rsidR="00157420" w:rsidRPr="00306B78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Default="00690DCC" w:rsidP="003A2B86" w:rsidR="003A2B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podnesku od 1</w:t>
      </w:r>
      <w:r w:rsidR="003A2B8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listopada </w:t>
      </w:r>
      <w:r w:rsidR="003A2B86">
        <w:rPr>
          <w:sz w:val="24"/>
          <w:szCs w:val="24"/>
        </w:rPr>
        <w:t xml:space="preserve">2018. </w:t>
      </w:r>
      <w:r>
        <w:rPr>
          <w:sz w:val="24"/>
          <w:szCs w:val="24"/>
        </w:rPr>
        <w:t xml:space="preserve">stečajni upravitelj Tomislav Strniščak </w:t>
      </w:r>
      <w:r w:rsidR="003A2B86">
        <w:rPr>
          <w:sz w:val="24"/>
          <w:szCs w:val="24"/>
        </w:rPr>
        <w:t>je predložio sudu ispravak</w:t>
      </w:r>
      <w:r>
        <w:rPr>
          <w:sz w:val="24"/>
          <w:szCs w:val="24"/>
        </w:rPr>
        <w:t xml:space="preserve"> podredno dopunu</w:t>
      </w:r>
      <w:r w:rsidR="003A2B86">
        <w:rPr>
          <w:sz w:val="24"/>
          <w:szCs w:val="24"/>
        </w:rPr>
        <w:t xml:space="preserve"> rješenja o utvrđenim i osporenim tražbinama poslovni broj St-</w:t>
      </w:r>
      <w:r>
        <w:rPr>
          <w:sz w:val="24"/>
          <w:szCs w:val="24"/>
        </w:rPr>
        <w:t>1182/17-33 od 20</w:t>
      </w:r>
      <w:r w:rsidR="003A2B86">
        <w:rPr>
          <w:sz w:val="24"/>
          <w:szCs w:val="24"/>
        </w:rPr>
        <w:t xml:space="preserve">. </w:t>
      </w:r>
      <w:r>
        <w:rPr>
          <w:sz w:val="24"/>
          <w:szCs w:val="24"/>
        </w:rPr>
        <w:t>rujna 2018.</w:t>
      </w:r>
    </w:p>
    <w:p w:rsidRDefault="003A2B86" w:rsidP="00690DCC" w:rsidR="00690DC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podnesku je dužnik naveo</w:t>
      </w:r>
      <w:r w:rsidR="00AB49D0">
        <w:rPr>
          <w:sz w:val="24"/>
          <w:szCs w:val="24"/>
        </w:rPr>
        <w:t xml:space="preserve"> da je</w:t>
      </w:r>
      <w:r w:rsidR="00690DCC">
        <w:rPr>
          <w:sz w:val="24"/>
          <w:szCs w:val="24"/>
        </w:rPr>
        <w:t xml:space="preserve"> u </w:t>
      </w:r>
      <w:r w:rsidR="00B24AAC">
        <w:rPr>
          <w:sz w:val="24"/>
          <w:szCs w:val="24"/>
        </w:rPr>
        <w:t>rješenju o utvrđenim i osporenim tražbinama od 20. rujna 2018.</w:t>
      </w:r>
      <w:r w:rsidR="00690DCC">
        <w:rPr>
          <w:sz w:val="24"/>
          <w:szCs w:val="24"/>
        </w:rPr>
        <w:t xml:space="preserve"> </w:t>
      </w:r>
      <w:r w:rsidR="00AB49D0">
        <w:rPr>
          <w:sz w:val="24"/>
          <w:szCs w:val="24"/>
        </w:rPr>
        <w:t xml:space="preserve">sud </w:t>
      </w:r>
      <w:r w:rsidR="00690DCC">
        <w:rPr>
          <w:sz w:val="24"/>
          <w:szCs w:val="24"/>
        </w:rPr>
        <w:t>u točki II osporene tražbine, drugi viši isplatni red pod 6. riješio „</w:t>
      </w:r>
      <w:r w:rsidR="00690DCC" w:rsidRPr="00690DCC">
        <w:rPr>
          <w:sz w:val="24"/>
          <w:szCs w:val="24"/>
        </w:rPr>
        <w:t>Upućuje se stečajni upravitelj Tomislav Strniščak,  u roku od osam dana od dana pravomoćnosti rješenja o upućivanju u parnicu, odnosno primitka drugostupanjske odluke  na parnicu radi dokazivanja osnovanosti svog osporavanja.</w:t>
      </w:r>
      <w:r w:rsidR="00690DCC">
        <w:rPr>
          <w:sz w:val="24"/>
          <w:szCs w:val="24"/>
        </w:rPr>
        <w:t xml:space="preserve"> </w:t>
      </w:r>
      <w:r w:rsidR="00690DCC" w:rsidRPr="00690DCC">
        <w:rPr>
          <w:sz w:val="24"/>
          <w:szCs w:val="24"/>
        </w:rPr>
        <w:t>Ako stečajni upravitelj ne pokrene parnicu u dodijeljenom roku, smatrat će se da je osporavanje otklonjeno.</w:t>
      </w:r>
      <w:r w:rsidR="00690DCC">
        <w:rPr>
          <w:sz w:val="24"/>
          <w:szCs w:val="24"/>
        </w:rPr>
        <w:t>“</w:t>
      </w:r>
    </w:p>
    <w:p w:rsidRDefault="00690DCC" w:rsidP="00690DCC" w:rsidR="00417F9D">
      <w:pPr>
        <w:ind w:firstLine="709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>Smatra da se radi o nenamjernom ispuštanju dijela izreke</w:t>
      </w:r>
      <w:r w:rsidR="00417F9D">
        <w:rPr>
          <w:sz w:val="24"/>
          <w:szCs w:val="24"/>
        </w:rPr>
        <w:t xml:space="preserve"> koji glasi „Upućuje se stečajni upravitelj Tomislav Strniščak, da u ime i za račun stečajne mase iza </w:t>
      </w:r>
      <w:r w:rsidR="00417F9D" w:rsidRPr="00690DCC">
        <w:rPr>
          <w:sz w:val="24"/>
          <w:szCs w:val="24"/>
          <w:lang w:val="pt-BR"/>
        </w:rPr>
        <w:t>DOM EXCLUSIVE INTERIJERI d.o.o.</w:t>
      </w:r>
      <w:r w:rsidR="00417F9D">
        <w:rPr>
          <w:sz w:val="24"/>
          <w:szCs w:val="24"/>
          <w:lang w:val="pt-BR"/>
        </w:rPr>
        <w:t xml:space="preserve">, u roku...” te predlaže sudu da u točki II 6. navedenog rješenja doda “da u ime i za račun stečajne mase iza </w:t>
      </w:r>
      <w:r w:rsidR="00417F9D" w:rsidRPr="00690DCC">
        <w:rPr>
          <w:sz w:val="24"/>
          <w:szCs w:val="24"/>
          <w:lang w:val="pt-BR"/>
        </w:rPr>
        <w:t>DOM EXCLUSIVE INTERIJERI d.o.o.</w:t>
      </w:r>
      <w:r w:rsidR="00417F9D">
        <w:rPr>
          <w:sz w:val="24"/>
          <w:szCs w:val="24"/>
          <w:lang w:val="pt-BR"/>
        </w:rPr>
        <w:t>”</w:t>
      </w:r>
      <w:r w:rsidR="00B24AAC">
        <w:rPr>
          <w:sz w:val="24"/>
          <w:szCs w:val="24"/>
          <w:lang w:val="pt-BR"/>
        </w:rPr>
        <w:t xml:space="preserve"> podredno da se rješenje dopuni.</w:t>
      </w:r>
    </w:p>
    <w:p w:rsidRDefault="00417F9D" w:rsidP="00417F9D" w:rsidR="00417F9D">
      <w:pPr>
        <w:ind w:firstLine="720"/>
        <w:jc w:val="both"/>
        <w:rPr>
          <w:sz w:val="24"/>
          <w:szCs w:val="24"/>
        </w:rPr>
      </w:pPr>
      <w:r w:rsidRPr="00093F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822CE">
        <w:rPr>
          <w:sz w:val="24"/>
          <w:szCs w:val="24"/>
        </w:rPr>
        <w:t>Prema odredbi čl. 266. st. 4</w:t>
      </w:r>
      <w:r>
        <w:rPr>
          <w:sz w:val="24"/>
          <w:szCs w:val="24"/>
        </w:rPr>
        <w:t>.</w:t>
      </w:r>
      <w:r w:rsidR="007822CE">
        <w:rPr>
          <w:sz w:val="24"/>
          <w:szCs w:val="24"/>
        </w:rPr>
        <w:t xml:space="preserve"> </w:t>
      </w:r>
      <w:r w:rsidR="007822CE" w:rsidRPr="00FD378B">
        <w:rPr>
          <w:sz w:val="24"/>
          <w:szCs w:val="24"/>
        </w:rPr>
        <w:t>Stečajnog zakona („Narodne novine“ broj 71/15,</w:t>
      </w:r>
      <w:r w:rsidR="007822CE">
        <w:rPr>
          <w:sz w:val="24"/>
          <w:szCs w:val="24"/>
        </w:rPr>
        <w:t xml:space="preserve"> 104/17</w:t>
      </w:r>
      <w:r w:rsidR="007822CE" w:rsidRPr="00FD378B">
        <w:rPr>
          <w:sz w:val="24"/>
          <w:szCs w:val="24"/>
        </w:rPr>
        <w:t xml:space="preserve"> dalje. SZ)</w:t>
      </w:r>
      <w:r>
        <w:rPr>
          <w:sz w:val="24"/>
          <w:szCs w:val="24"/>
        </w:rPr>
        <w:t xml:space="preserve"> </w:t>
      </w:r>
      <w:r w:rsidR="007822CE">
        <w:rPr>
          <w:sz w:val="24"/>
          <w:szCs w:val="24"/>
        </w:rPr>
        <w:t>a</w:t>
      </w:r>
      <w:r>
        <w:rPr>
          <w:sz w:val="24"/>
          <w:szCs w:val="24"/>
        </w:rPr>
        <w:t>ko za osporenu tražbinu postoji ovršna isprava, sud će na parnicu uputiti osporavatelja da dokaže osnovanost svoga osporavanja (stavak 4.).</w:t>
      </w:r>
    </w:p>
    <w:p w:rsidRDefault="00417F9D" w:rsidP="00417F9D" w:rsidR="007822C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Obzirom na citiranu odredbu te činjenicu da je</w:t>
      </w:r>
      <w:r w:rsidR="007822CE">
        <w:rPr>
          <w:sz w:val="24"/>
          <w:szCs w:val="24"/>
        </w:rPr>
        <w:t xml:space="preserve"> stečajni upravitelj osporio tražbinu</w:t>
      </w:r>
      <w:r>
        <w:rPr>
          <w:sz w:val="24"/>
          <w:szCs w:val="24"/>
        </w:rPr>
        <w:t xml:space="preserve"> vjerovnika Darka Antolića</w:t>
      </w:r>
      <w:r w:rsidRPr="00162476">
        <w:rPr>
          <w:sz w:val="24"/>
          <w:szCs w:val="24"/>
        </w:rPr>
        <w:t>, Virovska 22, Zagreb</w:t>
      </w:r>
      <w:r w:rsidR="007822CE">
        <w:rPr>
          <w:sz w:val="24"/>
          <w:szCs w:val="24"/>
        </w:rPr>
        <w:t xml:space="preserve">, a koja tražbina je </w:t>
      </w:r>
      <w:r>
        <w:rPr>
          <w:sz w:val="24"/>
          <w:szCs w:val="24"/>
        </w:rPr>
        <w:t xml:space="preserve">prijavljena na temelju ovršne isprave sud je uputio stečajnog upravitelja </w:t>
      </w:r>
      <w:r w:rsidR="00B405E1">
        <w:rPr>
          <w:sz w:val="24"/>
          <w:szCs w:val="24"/>
        </w:rPr>
        <w:t>na parnicu radi dokazivanja osnovanosti svog osporavanja.</w:t>
      </w:r>
    </w:p>
    <w:p w:rsidRDefault="007822CE" w:rsidP="007822CE" w:rsidR="007822CE" w:rsidRPr="004626EB">
      <w:pPr>
        <w:ind w:firstLine="709"/>
        <w:jc w:val="both"/>
        <w:rPr>
          <w:sz w:val="24"/>
          <w:szCs w:val="24"/>
        </w:rPr>
      </w:pPr>
      <w:r w:rsidRPr="00E9404E">
        <w:rPr>
          <w:sz w:val="24"/>
          <w:szCs w:val="24"/>
        </w:rPr>
        <w:t>Odredbom čl. 342. Zakona o parničnom postupku („Narodne no</w:t>
      </w:r>
      <w:r>
        <w:rPr>
          <w:sz w:val="24"/>
          <w:szCs w:val="24"/>
        </w:rPr>
        <w:t>vine“ broj 53/91,</w:t>
      </w:r>
      <w:r w:rsidRPr="00E9404E">
        <w:rPr>
          <w:sz w:val="24"/>
          <w:szCs w:val="24"/>
        </w:rPr>
        <w:t xml:space="preserve"> 91/92, 112/99, 88/01, 117/03, 88/05, 2/07, 84/08, 123/08, 57/11, 25/13 i 89/14</w:t>
      </w:r>
      <w:r w:rsidR="006B40A0">
        <w:rPr>
          <w:sz w:val="24"/>
          <w:szCs w:val="24"/>
        </w:rPr>
        <w:t>, dalje: ZPP</w:t>
      </w:r>
      <w:r w:rsidRPr="00E9404E">
        <w:rPr>
          <w:sz w:val="24"/>
          <w:szCs w:val="24"/>
        </w:rPr>
        <w:t xml:space="preserve">) u vezi s odredbom čl. 347. ZPP-a i odredbom čl. 10. SZ-a propisano je da </w:t>
      </w:r>
      <w:r>
        <w:rPr>
          <w:sz w:val="24"/>
          <w:szCs w:val="24"/>
        </w:rPr>
        <w:t xml:space="preserve">će </w:t>
      </w:r>
      <w:r w:rsidRPr="00E9404E">
        <w:rPr>
          <w:sz w:val="24"/>
          <w:szCs w:val="24"/>
        </w:rPr>
        <w:t xml:space="preserve">pogreške u </w:t>
      </w:r>
      <w:r w:rsidRPr="00E9404E">
        <w:rPr>
          <w:sz w:val="24"/>
          <w:szCs w:val="24"/>
        </w:rPr>
        <w:lastRenderedPageBreak/>
        <w:t xml:space="preserve">imenima i brojevima, i druge očite pogreške u pisanju i računanju, nedostatke u obliku i nesuglasnost </w:t>
      </w:r>
      <w:r>
        <w:rPr>
          <w:sz w:val="24"/>
          <w:szCs w:val="24"/>
        </w:rPr>
        <w:t xml:space="preserve">prijepisa presude s izvornikom </w:t>
      </w:r>
      <w:r w:rsidRPr="00E9404E">
        <w:rPr>
          <w:sz w:val="24"/>
          <w:szCs w:val="24"/>
        </w:rPr>
        <w:t>ispravit</w:t>
      </w:r>
      <w:r>
        <w:rPr>
          <w:sz w:val="24"/>
          <w:szCs w:val="24"/>
        </w:rPr>
        <w:t>i</w:t>
      </w:r>
      <w:r w:rsidRPr="00E9404E">
        <w:rPr>
          <w:sz w:val="24"/>
          <w:szCs w:val="24"/>
        </w:rPr>
        <w:t xml:space="preserve"> sudac pojedinac odnosno predsjednik vijeća u svako doba. Dakle, u skladu s citiranom odredbom sud je dužan ispraviti samo pogreške u imenima i brojevima, i druge očite pogreške u pisanju i računanju, nedostatke u obliku i nesuglasnost prijepisa presude s izvornikom. </w:t>
      </w:r>
    </w:p>
    <w:p w:rsidRDefault="007822CE" w:rsidP="007822CE" w:rsidR="007822CE">
      <w:pPr>
        <w:ind w:firstLine="720"/>
        <w:jc w:val="both"/>
        <w:rPr>
          <w:sz w:val="24"/>
          <w:szCs w:val="24"/>
        </w:rPr>
      </w:pPr>
      <w:r w:rsidRPr="004626EB">
        <w:rPr>
          <w:sz w:val="24"/>
          <w:szCs w:val="24"/>
        </w:rPr>
        <w:t>U konkretnom slučaju</w:t>
      </w:r>
      <w:r>
        <w:rPr>
          <w:sz w:val="24"/>
          <w:szCs w:val="24"/>
        </w:rPr>
        <w:t xml:space="preserve"> </w:t>
      </w:r>
      <w:r w:rsidRPr="004626EB">
        <w:rPr>
          <w:sz w:val="24"/>
          <w:szCs w:val="24"/>
        </w:rPr>
        <w:t>ne postoji pogreška koja bi predstavljala pogreš</w:t>
      </w:r>
      <w:r>
        <w:rPr>
          <w:sz w:val="24"/>
          <w:szCs w:val="24"/>
        </w:rPr>
        <w:t>ku u imenima i brojevima i druge</w:t>
      </w:r>
      <w:r w:rsidRPr="004626EB">
        <w:rPr>
          <w:sz w:val="24"/>
          <w:szCs w:val="24"/>
        </w:rPr>
        <w:t xml:space="preserve"> očite pogreške u pisanju i računanju, nedostaci u obliku i nesuglasnost prijepisa presude s izvornikom ili slična pogreška.</w:t>
      </w:r>
    </w:p>
    <w:p w:rsidRDefault="003707DC" w:rsidP="00417F9D" w:rsidR="006B40A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339. st. 1. ZPP </w:t>
      </w:r>
      <w:r w:rsidRPr="00E9404E">
        <w:rPr>
          <w:sz w:val="24"/>
          <w:szCs w:val="24"/>
        </w:rPr>
        <w:t>u vezi s odredbom čl. 347. ZPP-a i odredbom čl. 10. SZ-a</w:t>
      </w:r>
      <w:r>
        <w:rPr>
          <w:sz w:val="24"/>
          <w:szCs w:val="24"/>
        </w:rPr>
        <w:t xml:space="preserve"> propisano je </w:t>
      </w:r>
      <w:r w:rsidR="006B40A0">
        <w:rPr>
          <w:sz w:val="24"/>
          <w:szCs w:val="24"/>
        </w:rPr>
        <w:t xml:space="preserve">da ako je sud propustio da odluči o svim zahtjevima o kojima se mora odlučiti presudom ili je propustio da odluči o dijelu zahtjeva, stranka može u roku od petnaest dana od primitka presude predložiti parničnom sudu da se presuda dopuni.  </w:t>
      </w:r>
      <w:r w:rsidR="003E3C30">
        <w:rPr>
          <w:sz w:val="24"/>
          <w:szCs w:val="24"/>
        </w:rPr>
        <w:t xml:space="preserve"> </w:t>
      </w:r>
    </w:p>
    <w:p w:rsidRDefault="003707DC" w:rsidP="003707DC" w:rsidR="003707DC" w:rsidRPr="004626EB">
      <w:pPr>
        <w:ind w:firstLine="709"/>
        <w:jc w:val="both"/>
        <w:rPr>
          <w:sz w:val="24"/>
          <w:szCs w:val="24"/>
        </w:rPr>
      </w:pPr>
      <w:r w:rsidRPr="00E9404E">
        <w:rPr>
          <w:sz w:val="24"/>
          <w:szCs w:val="24"/>
        </w:rPr>
        <w:t>Dakle, u sk</w:t>
      </w:r>
      <w:r>
        <w:rPr>
          <w:sz w:val="24"/>
          <w:szCs w:val="24"/>
        </w:rPr>
        <w:t>ladu s citiranom odredbom sud</w:t>
      </w:r>
      <w:r w:rsidRPr="00E9404E">
        <w:rPr>
          <w:sz w:val="24"/>
          <w:szCs w:val="24"/>
        </w:rPr>
        <w:t xml:space="preserve"> </w:t>
      </w:r>
      <w:r>
        <w:rPr>
          <w:sz w:val="24"/>
          <w:szCs w:val="24"/>
        </w:rPr>
        <w:t>po prijedlogu stranke može donijeti dopunsko rješenje ukoliko je propustio odlučiti o svim zahtjevima o kojima se mora odlučiti ili o dijelu zahtjeva.</w:t>
      </w:r>
      <w:r w:rsidRPr="00E9404E">
        <w:rPr>
          <w:sz w:val="24"/>
          <w:szCs w:val="24"/>
        </w:rPr>
        <w:t xml:space="preserve"> </w:t>
      </w:r>
    </w:p>
    <w:p w:rsidRDefault="003707DC" w:rsidP="001E6B5E" w:rsidR="008C3A99">
      <w:pPr>
        <w:ind w:firstLine="720"/>
        <w:jc w:val="both"/>
        <w:rPr>
          <w:sz w:val="24"/>
          <w:szCs w:val="24"/>
        </w:rPr>
      </w:pPr>
      <w:r w:rsidRPr="004626EB">
        <w:rPr>
          <w:sz w:val="24"/>
          <w:szCs w:val="24"/>
        </w:rPr>
        <w:t>U konkretnom slučaju</w:t>
      </w:r>
      <w:r>
        <w:rPr>
          <w:sz w:val="24"/>
          <w:szCs w:val="24"/>
        </w:rPr>
        <w:t xml:space="preserve"> sud nije propustio odlučiti o svim zahtjevima ili o dijelu zahtjeva te stoga </w:t>
      </w:r>
      <w:r w:rsidR="008C3A99">
        <w:rPr>
          <w:sz w:val="24"/>
          <w:szCs w:val="24"/>
        </w:rPr>
        <w:t xml:space="preserve"> nisu ispunjeni uvjeti za dopunu rješenja u smislu citiranog članka.</w:t>
      </w:r>
    </w:p>
    <w:p w:rsidRDefault="001E6B5E" w:rsidP="001E6B5E" w:rsidR="001E6B5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Valja dodati da upućivanjem stečajnog upravitelja na parnicu podrazumijeva da je upućen stečajni upravitelj u ime i za račun stečajnog dužnika pokrenuti parnicu jer stečajni upravitelj zastupa stečajnog dužnika po zakonu pa kada se stečajni upravitelj uputi da poduzme neku radnju jasno je da nije upućen u svoje ime i za svoj račun već isključivo u ime i za račun stečajnog dužnika. </w:t>
      </w:r>
    </w:p>
    <w:p w:rsidRDefault="00AB49D0" w:rsidP="009F7C3D" w:rsidR="00AB49D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24AAC">
        <w:rPr>
          <w:sz w:val="24"/>
          <w:szCs w:val="24"/>
        </w:rPr>
        <w:t>Slijedom</w:t>
      </w:r>
      <w:r>
        <w:rPr>
          <w:sz w:val="24"/>
          <w:szCs w:val="24"/>
        </w:rPr>
        <w:t xml:space="preserve"> naved</w:t>
      </w:r>
      <w:r w:rsidR="004626EB">
        <w:rPr>
          <w:sz w:val="24"/>
          <w:szCs w:val="24"/>
        </w:rPr>
        <w:t>e</w:t>
      </w:r>
      <w:r>
        <w:rPr>
          <w:sz w:val="24"/>
          <w:szCs w:val="24"/>
        </w:rPr>
        <w:t>nog r</w:t>
      </w:r>
      <w:r w:rsidR="004626EB">
        <w:rPr>
          <w:sz w:val="24"/>
          <w:szCs w:val="24"/>
        </w:rPr>
        <w:t>i</w:t>
      </w:r>
      <w:r>
        <w:rPr>
          <w:sz w:val="24"/>
          <w:szCs w:val="24"/>
        </w:rPr>
        <w:t>ješeno je kao u izreci</w:t>
      </w:r>
      <w:r w:rsidR="004626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3A2B86" w:rsidP="003A2B86" w:rsidR="003A2B86">
      <w:pPr>
        <w:ind w:firstLine="709"/>
        <w:jc w:val="both"/>
        <w:rPr>
          <w:sz w:val="24"/>
          <w:szCs w:val="24"/>
        </w:rPr>
      </w:pPr>
    </w:p>
    <w:p w:rsidRDefault="003A2B86" w:rsidP="003A2B86" w:rsidR="003A2B86">
      <w:pPr>
        <w:ind w:firstLine="709"/>
        <w:jc w:val="both"/>
        <w:rPr>
          <w:sz w:val="24"/>
          <w:szCs w:val="24"/>
        </w:rPr>
      </w:pPr>
    </w:p>
    <w:p w:rsidRDefault="006C7E58" w:rsidP="006C7E58" w:rsidR="006C7E58" w:rsidRPr="00D26EB3">
      <w:pPr>
        <w:ind w:firstLine="720"/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U Zagrebu </w:t>
      </w:r>
      <w:r w:rsidR="00A36172">
        <w:rPr>
          <w:sz w:val="24"/>
          <w:szCs w:val="24"/>
        </w:rPr>
        <w:t>19</w:t>
      </w:r>
      <w:r w:rsidR="00A65375" w:rsidRPr="00F057FF">
        <w:rPr>
          <w:sz w:val="24"/>
          <w:szCs w:val="24"/>
          <w:lang w:val="pt-BR"/>
        </w:rPr>
        <w:t xml:space="preserve">. </w:t>
      </w:r>
      <w:r w:rsidR="00E9404E">
        <w:rPr>
          <w:sz w:val="24"/>
          <w:szCs w:val="24"/>
          <w:lang w:val="pt-BR"/>
        </w:rPr>
        <w:t>listopada</w:t>
      </w:r>
      <w:r w:rsidR="00A65375" w:rsidRPr="00F057FF">
        <w:rPr>
          <w:sz w:val="24"/>
          <w:szCs w:val="24"/>
          <w:lang w:val="pt-BR"/>
        </w:rPr>
        <w:t xml:space="preserve"> </w:t>
      </w:r>
      <w:r w:rsidR="00E9404E">
        <w:rPr>
          <w:sz w:val="24"/>
          <w:szCs w:val="24"/>
        </w:rPr>
        <w:t>2018</w:t>
      </w:r>
      <w:r w:rsidRPr="00D26EB3">
        <w:rPr>
          <w:sz w:val="24"/>
          <w:szCs w:val="24"/>
        </w:rPr>
        <w:t>.</w:t>
      </w:r>
    </w:p>
    <w:p w:rsidRDefault="006C7E58" w:rsidP="006C7E58" w:rsidR="006C7E58" w:rsidRPr="00D26EB3">
      <w:pPr>
        <w:ind w:firstLine="720"/>
        <w:jc w:val="both"/>
        <w:rPr>
          <w:b/>
          <w:sz w:val="24"/>
          <w:szCs w:val="24"/>
        </w:rPr>
      </w:pPr>
    </w:p>
    <w:p w:rsidRDefault="006C7E58" w:rsidP="002C42F2" w:rsidR="006C7E58">
      <w:pPr>
        <w:ind w:firstLine="708" w:left="4956"/>
        <w:jc w:val="right"/>
        <w:rPr>
          <w:sz w:val="24"/>
          <w:szCs w:val="24"/>
        </w:rPr>
      </w:pPr>
      <w:r w:rsidRPr="00D26EB3">
        <w:rPr>
          <w:sz w:val="24"/>
          <w:szCs w:val="24"/>
        </w:rPr>
        <w:t>Sudac:</w:t>
      </w:r>
    </w:p>
    <w:p w:rsidRDefault="00E9404E" w:rsidP="002C42F2" w:rsidR="00E9404E" w:rsidRPr="00D26EB3">
      <w:pPr>
        <w:ind w:firstLine="708" w:left="4956"/>
        <w:jc w:val="right"/>
        <w:rPr>
          <w:sz w:val="24"/>
          <w:szCs w:val="24"/>
        </w:rPr>
      </w:pPr>
      <w:r w:rsidRPr="00E9404E">
        <w:rPr>
          <w:sz w:val="24"/>
          <w:szCs w:val="24"/>
        </w:rPr>
        <w:t>Nikolina Dorić Hadžisejdić</w:t>
      </w:r>
      <w:r w:rsidR="00EA425F">
        <w:rPr>
          <w:sz w:val="24"/>
          <w:szCs w:val="24"/>
        </w:rPr>
        <w:t>, v.r.</w:t>
      </w:r>
    </w:p>
    <w:p w:rsidRDefault="002C42F2" w:rsidP="006C7E58" w:rsidR="002C42F2">
      <w:pPr>
        <w:jc w:val="both"/>
        <w:rPr>
          <w:sz w:val="24"/>
          <w:szCs w:val="24"/>
        </w:rPr>
      </w:pP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>Uputa o pravnom lijeku:</w:t>
      </w:r>
    </w:p>
    <w:p w:rsidRDefault="006C7E58" w:rsidP="006C7E58" w:rsidR="00AD7BB3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Protiv ovog rješenja može se izjaviti žalba Visokom trgovačkom sudu Republike Hrvatske u roku od 8 dana </w:t>
      </w:r>
      <w:r w:rsidR="00C50F31">
        <w:rPr>
          <w:sz w:val="24"/>
          <w:szCs w:val="24"/>
        </w:rPr>
        <w:t>od dostave</w:t>
      </w:r>
      <w:r w:rsidRPr="00D26EB3">
        <w:rPr>
          <w:sz w:val="24"/>
          <w:szCs w:val="24"/>
        </w:rPr>
        <w:t xml:space="preserve"> rješenja, a podnosi se putem ovog suda u 2 primjerka.</w:t>
      </w:r>
    </w:p>
    <w:p w:rsidRDefault="002C42F2" w:rsidP="003F6352" w:rsidR="002C42F2">
      <w:pPr>
        <w:rPr>
          <w:sz w:val="24"/>
          <w:szCs w:val="24"/>
        </w:rPr>
      </w:pPr>
    </w:p>
    <w:p w:rsidRDefault="00EA425F" w:rsidP="007B64C7" w:rsidR="00EA425F">
      <w:pPr>
        <w:ind w:firstLine="708" w:left="3540"/>
        <w:jc w:val="right"/>
      </w:pPr>
    </w:p>
    <w:p w:rsidRDefault="00EA425F" w:rsidP="007B64C7" w:rsidR="00EA425F">
      <w:pPr>
        <w:ind w:firstLine="708" w:left="3540"/>
        <w:jc w:val="right"/>
      </w:pPr>
      <w:r>
        <w:t>Za točnost otpravka-ovlašteni službenik:</w:t>
      </w:r>
    </w:p>
    <w:p w:rsidRDefault="00EA425F" w:rsidP="007B64C7" w:rsidR="00EA425F">
      <w:pPr>
        <w:ind w:firstLine="708" w:left="3540"/>
        <w:jc w:val="right"/>
      </w:pPr>
      <w:r>
        <w:t xml:space="preserve">                                       Valentina Gabud</w:t>
      </w:r>
    </w:p>
    <w:p w:rsidRDefault="00E9404E" w:rsidP="003F6352" w:rsidR="00E9404E">
      <w:pPr>
        <w:rPr>
          <w:sz w:val="24"/>
          <w:szCs w:val="24"/>
        </w:rPr>
      </w:pPr>
    </w:p>
    <w:sectPr w:rsidSect="004C783D" w:rsidR="00E9404E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A425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570F6D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6553D3">
      <w:t xml:space="preserve">    </w:t>
    </w:r>
    <w:r w:rsidRPr="00570F6D">
      <w:rPr>
        <w:sz w:val="24"/>
        <w:szCs w:val="24"/>
      </w:rPr>
      <w:t>8</w:t>
    </w:r>
    <w:r w:rsidR="00E9404E">
      <w:rPr>
        <w:sz w:val="24"/>
        <w:szCs w:val="24"/>
      </w:rPr>
      <w:t>9</w:t>
    </w:r>
    <w:r w:rsidR="00DA6CA0" w:rsidRPr="00570F6D">
      <w:rPr>
        <w:sz w:val="24"/>
        <w:szCs w:val="24"/>
      </w:rPr>
      <w:t>.St-</w:t>
    </w:r>
    <w:r w:rsidR="00E9404E">
      <w:rPr>
        <w:sz w:val="24"/>
        <w:szCs w:val="24"/>
      </w:rPr>
      <w:t>11</w:t>
    </w:r>
    <w:r w:rsidR="003E3C30">
      <w:rPr>
        <w:sz w:val="24"/>
        <w:szCs w:val="24"/>
      </w:rPr>
      <w:t>82</w:t>
    </w:r>
    <w:r w:rsidR="00DA6CA0" w:rsidRPr="00570F6D">
      <w:rPr>
        <w:sz w:val="24"/>
        <w:szCs w:val="24"/>
      </w:rPr>
      <w:t>/1</w:t>
    </w:r>
    <w:r w:rsidR="003E3C30">
      <w:rPr>
        <w:sz w:val="24"/>
        <w:szCs w:val="24"/>
      </w:rPr>
      <w:t>7</w:t>
    </w:r>
    <w:r w:rsidR="00E9404E">
      <w:rPr>
        <w:sz w:val="24"/>
        <w:szCs w:val="24"/>
      </w:rPr>
      <w:t>-</w:t>
    </w:r>
    <w:r w:rsidR="006553D3">
      <w:rPr>
        <w:sz w:val="24"/>
        <w:szCs w:val="24"/>
      </w:rPr>
      <w:t>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83D" w:rsidR="004C783D">
    <w:pPr>
      <w:pStyle w:val="Zaglavlje"/>
    </w:pPr>
    <w:r>
      <w:t xml:space="preserve">      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BF3269"/>
    <w:multiLevelType w:val="hybridMultilevel"/>
    <w:tmpl w:val="CF22F9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7A662C8"/>
    <w:multiLevelType w:val="hybridMultilevel"/>
    <w:tmpl w:val="834C862C"/>
    <w:lvl w:tplc="4BD2303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0C9"/>
    <w:rsid w:val="00007CDD"/>
    <w:rsid w:val="0001423D"/>
    <w:rsid w:val="00022D18"/>
    <w:rsid w:val="00027E66"/>
    <w:rsid w:val="000376B0"/>
    <w:rsid w:val="00055DD4"/>
    <w:rsid w:val="000646F8"/>
    <w:rsid w:val="0006651E"/>
    <w:rsid w:val="00074771"/>
    <w:rsid w:val="000921AE"/>
    <w:rsid w:val="00095973"/>
    <w:rsid w:val="000A487A"/>
    <w:rsid w:val="000C40E3"/>
    <w:rsid w:val="000D0F3E"/>
    <w:rsid w:val="000E7540"/>
    <w:rsid w:val="000F3539"/>
    <w:rsid w:val="001048F4"/>
    <w:rsid w:val="00135A44"/>
    <w:rsid w:val="0013643E"/>
    <w:rsid w:val="00136566"/>
    <w:rsid w:val="00140047"/>
    <w:rsid w:val="00140662"/>
    <w:rsid w:val="0014387B"/>
    <w:rsid w:val="00155CD9"/>
    <w:rsid w:val="00157420"/>
    <w:rsid w:val="00161012"/>
    <w:rsid w:val="001747B2"/>
    <w:rsid w:val="00180B86"/>
    <w:rsid w:val="00181F38"/>
    <w:rsid w:val="00185282"/>
    <w:rsid w:val="00185A0C"/>
    <w:rsid w:val="00190BDC"/>
    <w:rsid w:val="001B5B36"/>
    <w:rsid w:val="001B5F6C"/>
    <w:rsid w:val="001B7669"/>
    <w:rsid w:val="001C17FC"/>
    <w:rsid w:val="001C19CB"/>
    <w:rsid w:val="001C3492"/>
    <w:rsid w:val="001E53FF"/>
    <w:rsid w:val="001E6B5E"/>
    <w:rsid w:val="001F1E1B"/>
    <w:rsid w:val="00202D07"/>
    <w:rsid w:val="002075D3"/>
    <w:rsid w:val="0021367A"/>
    <w:rsid w:val="00214E8B"/>
    <w:rsid w:val="002253CC"/>
    <w:rsid w:val="002265A1"/>
    <w:rsid w:val="00233868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77E80"/>
    <w:rsid w:val="00290018"/>
    <w:rsid w:val="002907FE"/>
    <w:rsid w:val="0029324F"/>
    <w:rsid w:val="002970EC"/>
    <w:rsid w:val="002975FA"/>
    <w:rsid w:val="002A4B5F"/>
    <w:rsid w:val="002B17BF"/>
    <w:rsid w:val="002B1D7A"/>
    <w:rsid w:val="002B6D27"/>
    <w:rsid w:val="002B6F33"/>
    <w:rsid w:val="002C42F2"/>
    <w:rsid w:val="002D1AF1"/>
    <w:rsid w:val="002D6302"/>
    <w:rsid w:val="002E209E"/>
    <w:rsid w:val="002E7A22"/>
    <w:rsid w:val="002F7B72"/>
    <w:rsid w:val="00300F24"/>
    <w:rsid w:val="00304139"/>
    <w:rsid w:val="00306B78"/>
    <w:rsid w:val="0030784A"/>
    <w:rsid w:val="003102CF"/>
    <w:rsid w:val="00327920"/>
    <w:rsid w:val="00330388"/>
    <w:rsid w:val="00331898"/>
    <w:rsid w:val="00331CF6"/>
    <w:rsid w:val="00335165"/>
    <w:rsid w:val="00354CB6"/>
    <w:rsid w:val="00356337"/>
    <w:rsid w:val="00361018"/>
    <w:rsid w:val="0036221F"/>
    <w:rsid w:val="003707DC"/>
    <w:rsid w:val="0037505D"/>
    <w:rsid w:val="00397B61"/>
    <w:rsid w:val="003A2B86"/>
    <w:rsid w:val="003C1D9D"/>
    <w:rsid w:val="003C4991"/>
    <w:rsid w:val="003E0069"/>
    <w:rsid w:val="003E3C30"/>
    <w:rsid w:val="003F6352"/>
    <w:rsid w:val="004036A0"/>
    <w:rsid w:val="00406A3C"/>
    <w:rsid w:val="00417F9D"/>
    <w:rsid w:val="00426703"/>
    <w:rsid w:val="00461CA8"/>
    <w:rsid w:val="004626EB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6383"/>
    <w:rsid w:val="004C2502"/>
    <w:rsid w:val="004C783D"/>
    <w:rsid w:val="004D1605"/>
    <w:rsid w:val="004D227E"/>
    <w:rsid w:val="004D58A9"/>
    <w:rsid w:val="004D5C6D"/>
    <w:rsid w:val="004E1140"/>
    <w:rsid w:val="004E1F91"/>
    <w:rsid w:val="004F1C11"/>
    <w:rsid w:val="00500D56"/>
    <w:rsid w:val="00510B72"/>
    <w:rsid w:val="00515E77"/>
    <w:rsid w:val="00517510"/>
    <w:rsid w:val="00525878"/>
    <w:rsid w:val="00530CBA"/>
    <w:rsid w:val="005372D7"/>
    <w:rsid w:val="005402C0"/>
    <w:rsid w:val="00543245"/>
    <w:rsid w:val="00544CB3"/>
    <w:rsid w:val="0056060C"/>
    <w:rsid w:val="00567C27"/>
    <w:rsid w:val="00570C57"/>
    <w:rsid w:val="00570F6D"/>
    <w:rsid w:val="005963FC"/>
    <w:rsid w:val="005A4711"/>
    <w:rsid w:val="005C158E"/>
    <w:rsid w:val="005C3AE8"/>
    <w:rsid w:val="005D184D"/>
    <w:rsid w:val="005D51CC"/>
    <w:rsid w:val="005E2E8D"/>
    <w:rsid w:val="005E3E61"/>
    <w:rsid w:val="005E7C19"/>
    <w:rsid w:val="00610D22"/>
    <w:rsid w:val="00611026"/>
    <w:rsid w:val="00613E69"/>
    <w:rsid w:val="006204D9"/>
    <w:rsid w:val="006278CD"/>
    <w:rsid w:val="00627C30"/>
    <w:rsid w:val="00644BF3"/>
    <w:rsid w:val="00647436"/>
    <w:rsid w:val="006553D3"/>
    <w:rsid w:val="00660A69"/>
    <w:rsid w:val="00682379"/>
    <w:rsid w:val="00683F41"/>
    <w:rsid w:val="00687EF0"/>
    <w:rsid w:val="00690DCC"/>
    <w:rsid w:val="00692208"/>
    <w:rsid w:val="00694507"/>
    <w:rsid w:val="006A1915"/>
    <w:rsid w:val="006B0F94"/>
    <w:rsid w:val="006B2630"/>
    <w:rsid w:val="006B40A0"/>
    <w:rsid w:val="006B5CBF"/>
    <w:rsid w:val="006B70FB"/>
    <w:rsid w:val="006C47A9"/>
    <w:rsid w:val="006C6CA6"/>
    <w:rsid w:val="006C7E58"/>
    <w:rsid w:val="006D375E"/>
    <w:rsid w:val="006D5F20"/>
    <w:rsid w:val="006E0DEA"/>
    <w:rsid w:val="006E495A"/>
    <w:rsid w:val="006F43D7"/>
    <w:rsid w:val="00701AF3"/>
    <w:rsid w:val="00707865"/>
    <w:rsid w:val="00713FA8"/>
    <w:rsid w:val="00715448"/>
    <w:rsid w:val="00731CEE"/>
    <w:rsid w:val="00734DB3"/>
    <w:rsid w:val="00746F8C"/>
    <w:rsid w:val="00747C6F"/>
    <w:rsid w:val="00752674"/>
    <w:rsid w:val="007540E1"/>
    <w:rsid w:val="00755BC0"/>
    <w:rsid w:val="00756DBA"/>
    <w:rsid w:val="00763D4F"/>
    <w:rsid w:val="00772093"/>
    <w:rsid w:val="007822CE"/>
    <w:rsid w:val="00784C13"/>
    <w:rsid w:val="00787D1F"/>
    <w:rsid w:val="00793CFC"/>
    <w:rsid w:val="00795BC1"/>
    <w:rsid w:val="007A4312"/>
    <w:rsid w:val="007D6D3B"/>
    <w:rsid w:val="007E15FF"/>
    <w:rsid w:val="0080172B"/>
    <w:rsid w:val="008074C7"/>
    <w:rsid w:val="00831448"/>
    <w:rsid w:val="008375F1"/>
    <w:rsid w:val="00841524"/>
    <w:rsid w:val="0084230C"/>
    <w:rsid w:val="00851905"/>
    <w:rsid w:val="00852F2B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C3A99"/>
    <w:rsid w:val="008C6F9A"/>
    <w:rsid w:val="008E09C8"/>
    <w:rsid w:val="008F2517"/>
    <w:rsid w:val="008F512C"/>
    <w:rsid w:val="008F6CD6"/>
    <w:rsid w:val="008F707F"/>
    <w:rsid w:val="00900BD7"/>
    <w:rsid w:val="00902E7D"/>
    <w:rsid w:val="00906A76"/>
    <w:rsid w:val="00916B77"/>
    <w:rsid w:val="009273AD"/>
    <w:rsid w:val="00927A0E"/>
    <w:rsid w:val="00947634"/>
    <w:rsid w:val="00981FFB"/>
    <w:rsid w:val="00986EBA"/>
    <w:rsid w:val="009921CE"/>
    <w:rsid w:val="00993E50"/>
    <w:rsid w:val="00995863"/>
    <w:rsid w:val="009A5A5E"/>
    <w:rsid w:val="009D727E"/>
    <w:rsid w:val="009E2E16"/>
    <w:rsid w:val="009E3173"/>
    <w:rsid w:val="009E34A3"/>
    <w:rsid w:val="009E35C7"/>
    <w:rsid w:val="009F7C3D"/>
    <w:rsid w:val="00A02770"/>
    <w:rsid w:val="00A0433B"/>
    <w:rsid w:val="00A04802"/>
    <w:rsid w:val="00A118F5"/>
    <w:rsid w:val="00A221A7"/>
    <w:rsid w:val="00A264BF"/>
    <w:rsid w:val="00A327C2"/>
    <w:rsid w:val="00A34044"/>
    <w:rsid w:val="00A35B1E"/>
    <w:rsid w:val="00A36172"/>
    <w:rsid w:val="00A42F2F"/>
    <w:rsid w:val="00A625BD"/>
    <w:rsid w:val="00A6362D"/>
    <w:rsid w:val="00A63C2D"/>
    <w:rsid w:val="00A6427C"/>
    <w:rsid w:val="00A65375"/>
    <w:rsid w:val="00A65597"/>
    <w:rsid w:val="00A839C3"/>
    <w:rsid w:val="00A844A6"/>
    <w:rsid w:val="00A91774"/>
    <w:rsid w:val="00A93D80"/>
    <w:rsid w:val="00A95E75"/>
    <w:rsid w:val="00A9635E"/>
    <w:rsid w:val="00A9669C"/>
    <w:rsid w:val="00A97AAC"/>
    <w:rsid w:val="00AB49D0"/>
    <w:rsid w:val="00AC2EFA"/>
    <w:rsid w:val="00AD7BB3"/>
    <w:rsid w:val="00AE3124"/>
    <w:rsid w:val="00AE48DE"/>
    <w:rsid w:val="00AF1047"/>
    <w:rsid w:val="00B02445"/>
    <w:rsid w:val="00B06B1E"/>
    <w:rsid w:val="00B10919"/>
    <w:rsid w:val="00B10FA9"/>
    <w:rsid w:val="00B144D7"/>
    <w:rsid w:val="00B24AAC"/>
    <w:rsid w:val="00B263D5"/>
    <w:rsid w:val="00B34E86"/>
    <w:rsid w:val="00B35394"/>
    <w:rsid w:val="00B405E1"/>
    <w:rsid w:val="00B549CB"/>
    <w:rsid w:val="00B651CD"/>
    <w:rsid w:val="00B65F4C"/>
    <w:rsid w:val="00B7508E"/>
    <w:rsid w:val="00B81DA7"/>
    <w:rsid w:val="00B83A53"/>
    <w:rsid w:val="00B83B46"/>
    <w:rsid w:val="00B91E9B"/>
    <w:rsid w:val="00BA1C77"/>
    <w:rsid w:val="00BA244D"/>
    <w:rsid w:val="00BB59E2"/>
    <w:rsid w:val="00BB6B92"/>
    <w:rsid w:val="00BB7AD5"/>
    <w:rsid w:val="00BC0BA4"/>
    <w:rsid w:val="00BC150F"/>
    <w:rsid w:val="00BD2041"/>
    <w:rsid w:val="00BE572C"/>
    <w:rsid w:val="00BE6E15"/>
    <w:rsid w:val="00C029A5"/>
    <w:rsid w:val="00C135E1"/>
    <w:rsid w:val="00C40DDD"/>
    <w:rsid w:val="00C42888"/>
    <w:rsid w:val="00C42E26"/>
    <w:rsid w:val="00C46478"/>
    <w:rsid w:val="00C505B4"/>
    <w:rsid w:val="00C50F31"/>
    <w:rsid w:val="00C53737"/>
    <w:rsid w:val="00C61047"/>
    <w:rsid w:val="00C63CC4"/>
    <w:rsid w:val="00C63FF6"/>
    <w:rsid w:val="00C7175A"/>
    <w:rsid w:val="00C8615F"/>
    <w:rsid w:val="00C93E56"/>
    <w:rsid w:val="00C95D9C"/>
    <w:rsid w:val="00CA1177"/>
    <w:rsid w:val="00CA61B0"/>
    <w:rsid w:val="00CA75BA"/>
    <w:rsid w:val="00CB0997"/>
    <w:rsid w:val="00CC47D8"/>
    <w:rsid w:val="00CD225D"/>
    <w:rsid w:val="00CD7363"/>
    <w:rsid w:val="00CE0924"/>
    <w:rsid w:val="00CE20DC"/>
    <w:rsid w:val="00CE2530"/>
    <w:rsid w:val="00CE6233"/>
    <w:rsid w:val="00CE6F30"/>
    <w:rsid w:val="00CF1792"/>
    <w:rsid w:val="00D03F41"/>
    <w:rsid w:val="00D0499D"/>
    <w:rsid w:val="00D1480C"/>
    <w:rsid w:val="00D26DBE"/>
    <w:rsid w:val="00D26EB3"/>
    <w:rsid w:val="00D31553"/>
    <w:rsid w:val="00D4557C"/>
    <w:rsid w:val="00D63ED2"/>
    <w:rsid w:val="00D66CF4"/>
    <w:rsid w:val="00D71FD5"/>
    <w:rsid w:val="00D73BC3"/>
    <w:rsid w:val="00D842CC"/>
    <w:rsid w:val="00D84B50"/>
    <w:rsid w:val="00D97A40"/>
    <w:rsid w:val="00DA655B"/>
    <w:rsid w:val="00DA65EF"/>
    <w:rsid w:val="00DA6CA0"/>
    <w:rsid w:val="00DB66BC"/>
    <w:rsid w:val="00DC3039"/>
    <w:rsid w:val="00DC4FF7"/>
    <w:rsid w:val="00DC505F"/>
    <w:rsid w:val="00DD585B"/>
    <w:rsid w:val="00DD76F6"/>
    <w:rsid w:val="00DE0CE1"/>
    <w:rsid w:val="00DE2AF0"/>
    <w:rsid w:val="00DE31DD"/>
    <w:rsid w:val="00DE5170"/>
    <w:rsid w:val="00DE62AF"/>
    <w:rsid w:val="00E04B83"/>
    <w:rsid w:val="00E14F12"/>
    <w:rsid w:val="00E23DAA"/>
    <w:rsid w:val="00E24718"/>
    <w:rsid w:val="00E25B65"/>
    <w:rsid w:val="00E3330A"/>
    <w:rsid w:val="00E34283"/>
    <w:rsid w:val="00E4014F"/>
    <w:rsid w:val="00E52B02"/>
    <w:rsid w:val="00E53C0D"/>
    <w:rsid w:val="00E548D4"/>
    <w:rsid w:val="00E60A3E"/>
    <w:rsid w:val="00E64148"/>
    <w:rsid w:val="00E75D49"/>
    <w:rsid w:val="00E81293"/>
    <w:rsid w:val="00E81D9B"/>
    <w:rsid w:val="00E844B5"/>
    <w:rsid w:val="00E9404E"/>
    <w:rsid w:val="00E9666B"/>
    <w:rsid w:val="00EA173B"/>
    <w:rsid w:val="00EA334E"/>
    <w:rsid w:val="00EA425F"/>
    <w:rsid w:val="00EA50D4"/>
    <w:rsid w:val="00EA5223"/>
    <w:rsid w:val="00EA5655"/>
    <w:rsid w:val="00EB69EE"/>
    <w:rsid w:val="00EC10D6"/>
    <w:rsid w:val="00EC3C1C"/>
    <w:rsid w:val="00ED2395"/>
    <w:rsid w:val="00EE0EBA"/>
    <w:rsid w:val="00EE1D2E"/>
    <w:rsid w:val="00EE21E0"/>
    <w:rsid w:val="00EE2734"/>
    <w:rsid w:val="00EE73AC"/>
    <w:rsid w:val="00EF00CF"/>
    <w:rsid w:val="00EF0970"/>
    <w:rsid w:val="00EF5306"/>
    <w:rsid w:val="00F13E37"/>
    <w:rsid w:val="00F15F87"/>
    <w:rsid w:val="00F36F0F"/>
    <w:rsid w:val="00F37FCA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A54AF"/>
    <w:rsid w:val="00FB25DC"/>
    <w:rsid w:val="00FB65BA"/>
    <w:rsid w:val="00FC48E5"/>
    <w:rsid w:val="00FC5F00"/>
    <w:rsid w:val="00FC7C3A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customStyle="true" w:styleId="Default" w:type="paragraph">
    <w:name w:val="Default"/>
    <w:rsid w:val="005E2E8D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7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73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7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7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customStyle="1" w:styleId="Default" w:type="paragraph">
    <w:name w:val="Default"/>
    <w:rsid w:val="005E2E8D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7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73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7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7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St-1182/2017</izvorni_sadrzaj>
    <derivirana_varijabla naziv="DomainObject.Predmet.OznakaBroj_1">St-1182/2017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DOM EXCLUSIVE INTERIJERI d.o.o.</izvorni_sadrzaj>
    <derivirana_varijabla naziv="DomainObject.Predmet.ProtustrankaFormated_1">  Likvidacijska masa DOM EXCLUSIVE INTERIJERI d.o.o.</derivirana_varijabla>
  </DomainObject.Predmet.ProtustrankaFormated>
  <DomainObject.Predmet.ProtustrankaFormatedOIB>
    <izvorni_sadrzaj>  Likvidacijska masa DOM EXCLUSIVE INTERIJERI d.o.o., OIB 03936581944</izvorni_sadrzaj>
    <derivirana_varijabla naziv="DomainObject.Predmet.ProtustrankaFormatedOIB_1">  Likvidacijska masa DOM EXCLUSIVE INTERIJERI d.o.o., OIB 03936581944</derivirana_varijabla>
  </DomainObject.Predmet.ProtustrankaFormatedOIB>
  <DomainObject.Predmet.ProtustrankaFormatedWithAdress>
    <izvorni_sadrzaj> Likvidacijska masa DOM EXCLUSIVE INTERIJERI d.o.o., Slavonska avenija 15, 10000 Zagreb</izvorni_sadrzaj>
    <derivirana_varijabla naziv="DomainObject.Predmet.ProtustrankaFormatedWithAdress_1"> Likvidacijska masa DOM EXCLUSIVE INTERIJERI d.o.o., Slavonska avenija 15, 10000 Zagreb</derivirana_varijabla>
  </DomainObject.Predmet.ProtustrankaFormatedWithAdress>
  <DomainObject.Predmet.ProtustrankaFormatedWithAdressOIB>
    <izvorni_sadrzaj> Likvidacijska masa DOM EXCLUSIVE INTERIJERI d.o.o., OIB 03936581944, Slavonska avenija 15, 10000 Zagreb</izvorni_sadrzaj>
    <derivirana_varijabla naziv="DomainObject.Predmet.ProtustrankaFormatedWithAdressOIB_1"> Likvidacijska masa DOM EXCLUSIVE INTERIJERI d.o.o., OIB 03936581944, Slavonska avenija 15, 10000 Zagreb</derivirana_varijabla>
  </DomainObject.Predmet.ProtustrankaFormatedWithAdressOIB>
  <DomainObject.Predmet.ProtustrankaWithAdress>
    <izvorni_sadrzaj>Likvidacijska masa DOM EXCLUSIVE INTERIJERI d.o.o. Slavonska avenija 15, 10000 Zagreb</izvorni_sadrzaj>
    <derivirana_varijabla naziv="DomainObject.Predmet.ProtustrankaWithAdress_1">Likvidacijska masa DOM EXCLUSIVE INTERIJERI d.o.o. Slavonska avenija 15, 10000 Zagreb</derivirana_varijabla>
  </DomainObject.Predmet.ProtustrankaWithAdress>
  <DomainObject.Predmet.ProtustrankaWithAdressOIB>
    <izvorni_sadrzaj>Likvidacijska masa DOM EXCLUSIVE INTERIJERI d.o.o., OIB 03936581944, Slavonska avenija 15, 10000 Zagreb</izvorni_sadrzaj>
    <derivirana_varijabla naziv="DomainObject.Predmet.ProtustrankaWithAdressOIB_1">Likvidacijska masa DOM EXCLUSIVE INTERIJERI d.o.o., OIB 03936581944, Slavonska avenija 15, 10000 Zagreb</derivirana_varijabla>
  </DomainObject.Predmet.ProtustrankaWithAdressOIB>
  <DomainObject.Predmet.ProtustrankaNazivFormated>
    <izvorni_sadrzaj>Likvidacijska masa DOM EXCLUSIVE INTERIJERI d.o.o.</izvorni_sadrzaj>
    <derivirana_varijabla naziv="DomainObject.Predmet.ProtustrankaNazivFormated_1">Likvidacijska masa DOM EXCLUSIVE INTERIJERI d.o.o.</derivirana_varijabla>
  </DomainObject.Predmet.ProtustrankaNazivFormated>
  <DomainObject.Predmet.ProtustrankaNazivFormatedOIB>
    <izvorni_sadrzaj>Likvidacijska masa DOM EXCLUSIVE INTERIJERI d.o.o., OIB 03936581944</izvorni_sadrzaj>
    <derivirana_varijabla naziv="DomainObject.Predmet.ProtustrankaNazivFormatedOIB_1">Likvidacijska masa DOM EXCLUSIVE INTERIJERI d.o.o., OIB 03936581944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</izvorni_sadrzaj>
    <derivirana_varijabla naziv="DomainObject.Predmet.StrankaFormatedOIB_1">  DAVORKA HULJEV</derivirana_varijabla>
  </DomainObject.Predmet.StrankaFormatedOIB>
  <DomainObject.Predmet.StrankaFormatedWithAdress>
    <izvorni_sadrzaj> DAVORKA HULJEV, Miramarska 13 D, 10000 Zagreb</izvorni_sadrzaj>
    <derivirana_varijabla naziv="DomainObject.Predmet.StrankaFormatedWithAdress_1"> DAVORKA HULJEV, Miramarska 13 D, 10000 Zagreb</derivirana_varijabla>
  </DomainObject.Predmet.StrankaFormatedWithAdress>
  <DomainObject.Predmet.StrankaFormatedWithAdressOIB>
    <izvorni_sadrzaj> DAVORKA HULJEV, Miramarska 13 D, 10000 Zagreb</izvorni_sadrzaj>
    <derivirana_varijabla naziv="DomainObject.Predmet.StrankaFormatedWithAdressOIB_1"> DAVORKA HULJEV, Miramarska 13 D, 10000 Zagreb</derivirana_varijabla>
  </DomainObject.Predmet.StrankaFormatedWithAdressOIB>
  <DomainObject.Predmet.StrankaWithAdress>
    <izvorni_sadrzaj>DAVORKA HULJEV Miramarska 13 D,10000 Zagreb</izvorni_sadrzaj>
    <derivirana_varijabla naziv="DomainObject.Predmet.StrankaWithAdress_1">DAVORKA HULJEV Miramarska 13 D,10000 Zagreb</derivirana_varijabla>
  </DomainObject.Predmet.StrankaWithAdress>
  <DomainObject.Predmet.StrankaWithAdressOIB>
    <izvorni_sadrzaj>DAVORKA HULJEV, Miramarska 13 D,10000 Zagreb</izvorni_sadrzaj>
    <derivirana_varijabla naziv="DomainObject.Predmet.StrankaWithAdressOIB_1">DAVORKA HULJEV, Miramarska 13 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</izvorni_sadrzaj>
    <derivirana_varijabla naziv="DomainObject.Predmet.StrankaNazivFormatedOIB_1">DAVORKA HULJEV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</item>
    </izvorni_sadrzaj>
    <derivirana_varijabla naziv="DomainObject.Predmet.StrankaListFormatedOIB_1">
      <item>DAVORKA HULJEV</item>
    </derivirana_varijabla>
  </DomainObject.Predmet.StrankaListFormatedOIB>
  <DomainObject.Predmet.StrankaListFormatedWithAdress>
    <izvorni_sadrzaj>
      <item>DAVORKA HULJEV, Miramarska 13 D, 10000 Zagreb</item>
    </izvorni_sadrzaj>
    <derivirana_varijabla naziv="DomainObject.Predmet.StrankaListFormatedWithAdress_1">
      <item>DAVORKA HULJEV, Miramarska 13 D, 10000 Zagreb</item>
    </derivirana_varijabla>
  </DomainObject.Predmet.StrankaListFormatedWithAdress>
  <DomainObject.Predmet.StrankaListFormatedWithAdressOIB>
    <izvorni_sadrzaj>
      <item>DAVORKA HULJEV, Miramarska 13 D, 10000 Zagreb</item>
    </izvorni_sadrzaj>
    <derivirana_varijabla naziv="DomainObject.Predmet.StrankaListFormatedWithAdressOIB_1">
      <item>DAVORKA HULJEV, Miramarska 13 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</item>
    </izvorni_sadrzaj>
    <derivirana_varijabla naziv="DomainObject.Predmet.StrankaListNazivFormatedOIB_1">
      <item>DAVORKA HULJEV</item>
    </derivirana_varijabla>
  </DomainObject.Predmet.StrankaListNazivFormatedOIB>
  <DomainObject.Predmet.ProtuStrankaListFormated>
    <izvorni_sadrzaj>
      <item>Likvidacijska masa DOM EXCLUSIVE INTERIJERI d.o.o.</item>
    </izvorni_sadrzaj>
    <derivirana_varijabla naziv="DomainObject.Predmet.ProtuStrankaListFormated_1">
      <item>Likvidacijska masa DOM EXCLUSIVE INTERIJERI d.o.o.</item>
    </derivirana_varijabla>
  </DomainObject.Predmet.ProtuStrankaListFormated>
  <DomainObject.Predmet.ProtuStrankaListFormatedOIB>
    <izvorni_sadrzaj>
      <item>Likvidacijska masa DOM EXCLUSIVE INTERIJERI d.o.o., OIB 03936581944</item>
    </izvorni_sadrzaj>
    <derivirana_varijabla naziv="DomainObject.Predmet.ProtuStrankaListFormatedOIB_1">
      <item>Likvidacijska masa DOM EXCLUSIVE INTERIJERI d.o.o., OIB 03936581944</item>
    </derivirana_varijabla>
  </DomainObject.Predmet.ProtuStrankaListFormatedOIB>
  <DomainObject.Predmet.ProtuStrankaListFormatedWithAdress>
    <izvorni_sadrzaj>
      <item>Likvidacijska masa DOM EXCLUSIVE INTERIJERI d.o.o., Slavonska avenija 15, 10000 Zagreb</item>
    </izvorni_sadrzaj>
    <derivirana_varijabla naziv="DomainObject.Predmet.ProtuStrankaListFormatedWithAdress_1">
      <item>Likvidacijska masa DOM EXCLUSIVE INTERIJERI d.o.o., Slavonska avenija 15, 10000 Zagreb</item>
    </derivirana_varijabla>
  </DomainObject.Predmet.ProtuStrankaListFormatedWithAdress>
  <DomainObject.Predmet.ProtuStrankaListFormatedWithAdressOIB>
    <izvorni_sadrzaj>
      <item>Likvidacijska masa DOM EXCLUSIVE INTERIJERI d.o.o., OIB 03936581944, Slavonska avenija 15, 10000 Zagreb</item>
    </izvorni_sadrzaj>
    <derivirana_varijabla naziv="DomainObject.Predmet.ProtuStrankaListFormatedWithAdressOIB_1">
      <item>Likvidacijska masa DOM EXCLUSIVE INTERIJERI d.o.o., OIB 03936581944, Slavonska avenija 15, 10000 Zagreb</item>
    </derivirana_varijabla>
  </DomainObject.Predmet.ProtuStrankaListFormatedWithAdressOIB>
  <DomainObject.Predmet.ProtuStrankaListNazivFormated>
    <izvorni_sadrzaj>
      <item>Likvidacijska masa DOM EXCLUSIVE INTERIJERI d.o.o.</item>
    </izvorni_sadrzaj>
    <derivirana_varijabla naziv="DomainObject.Predmet.ProtuStrankaListNazivFormated_1">
      <item>Likvidacijska masa DOM EXCLUSIVE INTERIJERI d.o.o.</item>
    </derivirana_varijabla>
  </DomainObject.Predmet.ProtuStrankaListNazivFormated>
  <DomainObject.Predmet.ProtuStrankaListNazivFormatedOIB>
    <izvorni_sadrzaj>
      <item>Likvidacijska masa DOM EXCLUSIVE INTERIJERI d.o.o., OIB 03936581944</item>
    </izvorni_sadrzaj>
    <derivirana_varijabla naziv="DomainObject.Predmet.ProtuStrankaListNazivFormatedOIB_1">
      <item>Likvidacijska masa DOM EXCLUSIVE INTERIJERI d.o.o., OIB 03936581944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Likvidacijska masa DOM EXCLUSIVE INTERIJERI d.o.o.</izvorni_sadrzaj>
    <derivirana_varijabla naziv="DomainObject.Predmet.ProtustrankaIDrugi_1">Likvidacijska masa DOM EXCLUSIVE INTERIJERI d.o.o.</derivirana_varijabla>
  </DomainObject.Predmet.ProtustrankaIDrugi>
  <DomainObject.Predmet.StrankaIDrugiAdressOIB>
    <izvorni_sadrzaj>DAVORKA HULJEV, Miramarska 13 D, 10000 Zagreb</izvorni_sadrzaj>
    <derivirana_varijabla naziv="DomainObject.Predmet.StrankaIDrugiAdressOIB_1">DAVORKA HULJEV, Miramarska 13 D, 10000 Zagreb</derivirana_varijabla>
  </DomainObject.Predmet.StrankaIDrugiAdressOIB>
  <DomainObject.Predmet.ProtustrankaIDrugiAdressOIB>
    <izvorni_sadrzaj>Likvidacijska masa DOM EXCLUSIVE INTERIJERI d.o.o., OIB 03936581944, Slavonska avenija 15, 10000 Zagreb</izvorni_sadrzaj>
    <derivirana_varijabla naziv="DomainObject.Predmet.ProtustrankaIDrugiAdressOIB_1">Likvidacijska masa DOM EXCLUSIVE INTERIJERI d.o.o., OIB 03936581944, Slavonska avenija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Likvidacijska masa DOM EXCLUSIVE INTERIJERI d.o.o.</item>
    </izvorni_sadrzaj>
    <derivirana_varijabla naziv="DomainObject.Predmet.SudioniciListNaziv_1">
      <item>DAVORKA HULJEV</item>
      <item>Likvidacijska masa DOM EXCLUSIVE INTERIJERI d.o.o.</item>
    </derivirana_varijabla>
  </DomainObject.Predmet.SudioniciListNaziv>
  <DomainObject.Predmet.SudioniciListAdressOIB>
    <izvorni_sadrzaj>
      <item>DAVORKA HULJEV, Miramarska 13 D,10000 Zagreb</item>
      <item>Likvidacijska masa DOM EXCLUSIVE INTERIJERI d.o.o., OIB 03936581944, Slavonska avenija 15,10000 Zagreb</item>
    </izvorni_sadrzaj>
    <derivirana_varijabla naziv="DomainObject.Predmet.SudioniciListAdressOIB_1">
      <item>DAVORKA HULJEV, Miramarska 13 D,10000 Zagreb</item>
      <item>Likvidacijska masa DOM EXCLUSIVE INTERIJERI d.o.o., OIB 03936581944, Slavonska avenija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03936581944</item>
    </izvorni_sadrzaj>
    <derivirana_varijabla naziv="DomainObject.Predmet.SudioniciListNazivOIB_1">
      <item>, OIB null</item>
      <item>, OIB 03936581944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1CCDA3-0CA2-4090-BD8C-A36043B49E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727</properties:Words>
  <properties:Characters>3853</properties:Characters>
  <properties:Lines>84</properties:Lines>
  <properties:Paragraphs>29</properties:Paragraphs>
  <properties:TotalTime>392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2017-02-28T13:13:00Z</dcterms:created>
  <dc:creator>ilukac</dc:creator>
  <cp:lastModifiedBy>Valentina Gabud</cp:lastModifiedBy>
  <cp:lastPrinted>2018-10-19T08:34:00Z</cp:lastPrinted>
  <dcterms:modified xmlns:xsi="http://www.w3.org/2001/XMLSchema-instance" xsi:type="dcterms:W3CDTF">2018-10-19T08:34:00Z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(10. rješenje- odbijanje ispravka i dopune.docx)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