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3196" w14:paraId="da03196" w:rsidRDefault="006C7D25" w:rsidP="006C7D25" w:rsidR="006C7D25" w:rsidRPr="000A6D64">
      <w:pPr>
        <w15:collapsed w:val="false"/>
      </w:pPr>
      <w:bookmarkStart w:name="_GoBack" w:id="0"/>
      <w:bookmarkEnd w:id="0"/>
      <w:r w:rsidRPr="000A6D64">
        <w:rPr>
          <w:b/>
          <w:sz w:val="16"/>
          <w:szCs w:val="16"/>
        </w:rPr>
        <w:t xml:space="preserve">                         </w:t>
      </w:r>
    </w:p>
    <w:p w:rsidRDefault="006C7D25" w:rsidP="006C7D25" w:rsidR="006C7D25" w:rsidRPr="000A6D64">
      <w:r w:rsidRPr="000A6D64">
        <w:rPr>
          <w:sz w:val="22"/>
        </w:rPr>
        <w:t xml:space="preserve">                 </w:t>
      </w:r>
      <w:r w:rsidRPr="000A6D64">
        <w:rPr>
          <w:noProof/>
          <w:sz w:val="22"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D25" w:rsidP="006C7D25" w:rsidR="006C7D25" w:rsidRPr="000A6D64">
      <w:r w:rsidRPr="000A6D64">
        <w:t xml:space="preserve">  REPUBLIKA HRVATSKA</w:t>
      </w:r>
    </w:p>
    <w:p w:rsidRDefault="006C7D25" w:rsidP="006C7D25" w:rsidR="006C7D25" w:rsidRPr="000A6D64">
      <w:r w:rsidRPr="000A6D64">
        <w:t>TRGOVAČKI SUD  U PAZINU</w:t>
      </w:r>
    </w:p>
    <w:p w:rsidRDefault="006C7D25" w:rsidP="006C7D25" w:rsidR="006C7D25" w:rsidRPr="000A6D64">
      <w:r w:rsidRPr="000A6D64">
        <w:t xml:space="preserve">                </w:t>
      </w:r>
    </w:p>
    <w:p w:rsidRDefault="006C7D25" w:rsidP="006C7D25" w:rsidR="006C7D25" w:rsidRPr="000A6D64">
      <w:pPr>
        <w:jc w:val="right"/>
      </w:pPr>
    </w:p>
    <w:p w:rsidRDefault="006C7D25" w:rsidP="006C7D25" w:rsidR="006C7D25" w:rsidRPr="000A6D64">
      <w:pPr>
        <w:jc w:val="center"/>
      </w:pPr>
      <w:r w:rsidRPr="000A6D64">
        <w:t>R E P U B L I K A  H R V A T S K A</w:t>
      </w:r>
    </w:p>
    <w:p w:rsidRDefault="006C7D25" w:rsidP="006C7D25" w:rsidR="006C7D25" w:rsidRPr="000A6D64"/>
    <w:p w:rsidRDefault="006C7D25" w:rsidP="006C7D25" w:rsidR="006C7D25" w:rsidRPr="000A6D64">
      <w:pPr>
        <w:jc w:val="center"/>
      </w:pPr>
      <w:r w:rsidRPr="000A6D64">
        <w:t>R J E Š E NJ E</w:t>
      </w:r>
    </w:p>
    <w:p w:rsidRDefault="006C7D25" w:rsidP="006C7D25" w:rsidR="006C7D25" w:rsidRPr="000A6D64"/>
    <w:p w:rsidRDefault="006C7D25" w:rsidP="006C7D25" w:rsidR="006C7D25" w:rsidRPr="000A6D64">
      <w:pPr>
        <w:jc w:val="both"/>
      </w:pPr>
      <w:r w:rsidRPr="000A6D64">
        <w:tab/>
        <w:t xml:space="preserve">Trgovački sud u Pazinu, po stečajnom sucu Damiru Rabaru, odlučujući o prijedlogu predlagatelja MARKO BARAN, Kaštel Sućurac, Ivana Pavla II 20, OIB: 33476517791, za otvaranje stečajnog postupka nad dužnikom PARČINA export-import d.o.o.  Umag, Šetalište Vladimira Gortana 36, OIB: 26112143670, MBS: 060074313, dana </w:t>
      </w:r>
      <w:r w:rsidR="00C06A1E">
        <w:t>20</w:t>
      </w:r>
      <w:r w:rsidRPr="000A6D64">
        <w:t xml:space="preserve">. </w:t>
      </w:r>
      <w:r w:rsidR="000E1912" w:rsidRPr="000A6D64">
        <w:t xml:space="preserve">veljače </w:t>
      </w:r>
      <w:r w:rsidRPr="000A6D64">
        <w:t>201</w:t>
      </w:r>
      <w:r w:rsidR="000E1912" w:rsidRPr="000A6D64">
        <w:t>7</w:t>
      </w:r>
      <w:r w:rsidRPr="000A6D64">
        <w:t xml:space="preserve">. godine, </w:t>
      </w:r>
    </w:p>
    <w:p w:rsidRDefault="006C7D25" w:rsidP="006C7D25" w:rsidR="006C7D25" w:rsidRPr="000A6D64">
      <w:pPr>
        <w:jc w:val="both"/>
      </w:pPr>
    </w:p>
    <w:p w:rsidRDefault="006C7D25" w:rsidP="006C7D25" w:rsidR="006C7D25" w:rsidRPr="000A6D64">
      <w:pPr>
        <w:ind w:firstLine="708"/>
      </w:pPr>
      <w:r w:rsidRPr="000A6D64">
        <w:tab/>
      </w:r>
      <w:r w:rsidRPr="000A6D64">
        <w:tab/>
      </w:r>
      <w:r w:rsidRPr="000A6D64">
        <w:tab/>
      </w:r>
      <w:r w:rsidRPr="000A6D64">
        <w:tab/>
        <w:t xml:space="preserve">     r i j e š i o   j e</w:t>
      </w:r>
    </w:p>
    <w:p w:rsidRDefault="006C7D25" w:rsidP="006C7D25" w:rsidR="006C7D25" w:rsidRPr="000A6D64">
      <w:pPr>
        <w:ind w:firstLine="708"/>
      </w:pPr>
    </w:p>
    <w:p w:rsidRDefault="006C7D25" w:rsidP="006C7D25" w:rsidR="006C7D25" w:rsidRPr="000A6D64">
      <w:pPr>
        <w:jc w:val="both"/>
      </w:pPr>
      <w:r w:rsidRPr="000A6D64">
        <w:t>I</w:t>
      </w:r>
      <w:r w:rsidRPr="000A6D64">
        <w:tab/>
        <w:t>Pozivaju se vjerovnici dužnika PARČINA export-import d.o.o.</w:t>
      </w:r>
      <w:r w:rsidR="002E6CFF" w:rsidRPr="000A6D64">
        <w:t xml:space="preserve"> </w:t>
      </w:r>
      <w:r w:rsidRPr="000A6D64">
        <w:t xml:space="preserve">Umag, Šetalište Vladimira Gortana 36, OIB: 26112143670, MBS: 060074313, te druge osobe koje za to imaju interes, da u roku od 15 dana od objave ovog poziva predujme iznos od </w:t>
      </w:r>
      <w:r w:rsidRPr="000A6D64">
        <w:rPr>
          <w:lang w:eastAsia="ar-SA"/>
        </w:rPr>
        <w:t xml:space="preserve">58.000,00 </w:t>
      </w:r>
      <w:r w:rsidRPr="000A6D64">
        <w:t xml:space="preserve">kuna za pokriće troškova prethodnog postupka te stečajnog postupka, na depozit ovog suda broj: HR43 2390001 1300029763, poziv na broj 020-182-15.  </w:t>
      </w:r>
    </w:p>
    <w:p w:rsidRDefault="006C7D25" w:rsidP="006C7D25" w:rsidR="006C7D25" w:rsidRPr="000A6D64">
      <w:pPr>
        <w:jc w:val="both"/>
      </w:pPr>
    </w:p>
    <w:p w:rsidRDefault="006C7D25" w:rsidP="006C7D25" w:rsidR="006C7D25" w:rsidRPr="000A6D64">
      <w:pPr>
        <w:jc w:val="both"/>
      </w:pPr>
      <w:r w:rsidRPr="000A6D64">
        <w:t>II</w:t>
      </w:r>
      <w:r w:rsidRPr="000A6D64">
        <w:tab/>
        <w:t>Ako u roku iz točke I. ovog rješenja predujam ne bude uplaćen,  stečajni sudac će donijeti rješenje o otvaranju i zaključenju stečajnog postupka nad dužnikom dužnika PARČINA export-import d.o.o.  Umag, Šetalište Vladimira Gortana 36, OIB: 26112143670, MBS: 060074313.</w:t>
      </w:r>
      <w:r w:rsidRPr="000A6D64">
        <w:tab/>
      </w:r>
    </w:p>
    <w:p w:rsidRDefault="006C7D25" w:rsidP="006C7D25" w:rsidR="006C7D25" w:rsidRPr="000A6D64">
      <w:pPr>
        <w:jc w:val="both"/>
        <w:rPr>
          <w:bCs w:val="false"/>
        </w:rPr>
      </w:pPr>
    </w:p>
    <w:p w:rsidRDefault="006C7D25" w:rsidP="006C7D25" w:rsidR="006C7D25" w:rsidRPr="000A6D64">
      <w:pPr>
        <w:jc w:val="center"/>
        <w:rPr>
          <w:bCs w:val="false"/>
        </w:rPr>
      </w:pPr>
      <w:r w:rsidRPr="000A6D64">
        <w:t>Obrazloženje</w:t>
      </w:r>
    </w:p>
    <w:p w:rsidRDefault="006C7D25" w:rsidP="006C7D25" w:rsidR="006C7D25" w:rsidRPr="000A6D64">
      <w:pPr>
        <w:rPr>
          <w:bCs w:val="false"/>
        </w:rPr>
      </w:pPr>
    </w:p>
    <w:p w:rsidRDefault="006C7D25" w:rsidP="006C7D25" w:rsidR="006C7D25" w:rsidRPr="000A6D64">
      <w:pPr>
        <w:ind w:firstLine="708"/>
        <w:jc w:val="both"/>
      </w:pPr>
      <w:r w:rsidRPr="000A6D64">
        <w:t>Rješenjem ovog suda posl.br. 1 St-182/15 od 12. listopada 2015. pokrenut je prethodni postupak radi utvrđivanja uvjeta za otvaranje stečajnog postupka nad društvom dužnika PARČINA export-import d.o.o.  Umag, Šetalište Vladimira Gortana 36, OIB: 26112143670, MBS: 060074313.  Za privremen</w:t>
      </w:r>
      <w:r w:rsidR="005F6174">
        <w:t>u</w:t>
      </w:r>
      <w:r w:rsidRPr="000A6D64">
        <w:t xml:space="preserve"> stečajn</w:t>
      </w:r>
      <w:r w:rsidR="005F6174">
        <w:t>u</w:t>
      </w:r>
      <w:r w:rsidRPr="000A6D64">
        <w:t xml:space="preserve"> upravitelj</w:t>
      </w:r>
      <w:r w:rsidR="005F6174">
        <w:t xml:space="preserve">icu </w:t>
      </w:r>
      <w:r w:rsidRPr="000A6D64">
        <w:t>imenovana je Ljubica Juranović Skočić, iz Kastva, Čikovići 26/11, OIB: 88499470397.</w:t>
      </w:r>
    </w:p>
    <w:p w:rsidRDefault="006C7D25" w:rsidP="006C7D25" w:rsidR="006C7D25" w:rsidRPr="000A6D64">
      <w:pPr>
        <w:ind w:firstLine="708"/>
        <w:jc w:val="both"/>
      </w:pPr>
      <w:r w:rsidRPr="000A6D64">
        <w:t>Na ročištu radi razjašnjenja o prijedlogu i rasprave o uvjetima za otvaranje stečajnog postupka nad dužnikom održanom 20. studenog 2015. stečajni je upravitelj naveo da je dužnik nesposoban za plaćanje dospjelih obveza što potvrđuju podaci Fine na dan</w:t>
      </w:r>
      <w:r w:rsidR="002E6CFF" w:rsidRPr="000A6D64">
        <w:t xml:space="preserve"> </w:t>
      </w:r>
      <w:r w:rsidRPr="000A6D64">
        <w:t>18.</w:t>
      </w:r>
      <w:r w:rsidR="00AD697D" w:rsidRPr="000A6D64">
        <w:t xml:space="preserve"> studenog </w:t>
      </w:r>
      <w:r w:rsidRPr="000A6D64">
        <w:t>2015. godine, prema kojima se žiro račun dužnika PARČINA d.o.o. Umag OIB 26112143670, nalazi u blokadi više od 60 dana, odnosno evidentirano je 456 dana neprekidne blokade, a nepodmirene obveze  prema očevidniku  na dan  18.11.2015. godine iznose  1.1794.972,01 kuna. Stoga da dužnik ispunjava uvjete za otvaranje stečajnog postupka.</w:t>
      </w:r>
      <w:r w:rsidR="000E1912" w:rsidRPr="000A6D64">
        <w:t xml:space="preserve"> </w:t>
      </w:r>
    </w:p>
    <w:p w:rsidRDefault="000E1912" w:rsidP="005E2DD3" w:rsidR="005E2DD3" w:rsidRPr="000A6D64">
      <w:pPr>
        <w:ind w:firstLine="708"/>
        <w:jc w:val="both"/>
      </w:pPr>
      <w:r w:rsidRPr="000A6D64">
        <w:t>Na novom ročištu radi razjašnjenja o prijedlogu i rasprave o uvjetima za otvaranje stečajnog postupka nad dužnikom održanom 2</w:t>
      </w:r>
      <w:r w:rsidR="001777EF" w:rsidRPr="000A6D64">
        <w:t>6</w:t>
      </w:r>
      <w:r w:rsidRPr="000A6D64">
        <w:t>. s</w:t>
      </w:r>
      <w:r w:rsidR="001777EF" w:rsidRPr="000A6D64">
        <w:t xml:space="preserve">iječnja </w:t>
      </w:r>
      <w:r w:rsidRPr="000A6D64">
        <w:t>201</w:t>
      </w:r>
      <w:r w:rsidR="001777EF" w:rsidRPr="000A6D64">
        <w:t>7</w:t>
      </w:r>
      <w:r w:rsidRPr="000A6D64">
        <w:t>. stečajni je upravitelj naveo</w:t>
      </w:r>
      <w:r w:rsidR="001777EF" w:rsidRPr="000A6D64">
        <w:t xml:space="preserve"> da </w:t>
      </w:r>
      <w:r w:rsidR="003D7A99" w:rsidRPr="000A6D64">
        <w:t xml:space="preserve"> da su za društvo Parčina d.o.o., zadnja financijska izvješća sastavljena i predana na FINU za 2014. godinu, da su ista netočna i</w:t>
      </w:r>
      <w:r w:rsidR="00AD697D" w:rsidRPr="000A6D64">
        <w:t xml:space="preserve"> a</w:t>
      </w:r>
      <w:r w:rsidR="003D7A99" w:rsidRPr="000A6D64">
        <w:t xml:space="preserve"> ne odgovaraju sadašnjem stanju društva. Poslovne knjige </w:t>
      </w:r>
      <w:r w:rsidR="00366EDB" w:rsidRPr="000A6D64">
        <w:t>nije</w:t>
      </w:r>
      <w:r w:rsidR="003D7A99" w:rsidRPr="000A6D64">
        <w:t xml:space="preserve"> dobila na uvid.</w:t>
      </w:r>
      <w:r w:rsidR="005E2DD3" w:rsidRPr="000A6D64">
        <w:t xml:space="preserve"> </w:t>
      </w:r>
    </w:p>
    <w:p w:rsidRDefault="003D7A99" w:rsidP="003D7A99" w:rsidR="003D0926" w:rsidRPr="000A6D64">
      <w:pPr>
        <w:ind w:right="72"/>
        <w:jc w:val="both"/>
      </w:pPr>
      <w:r w:rsidRPr="000A6D64">
        <w:lastRenderedPageBreak/>
        <w:tab/>
      </w:r>
      <w:r w:rsidR="005E2DD3" w:rsidRPr="000A6D64">
        <w:t>U bilanci društva na dan 31.12.</w:t>
      </w:r>
      <w:r w:rsidRPr="000A6D64">
        <w:t xml:space="preserve">2014. godine stanje novčanih sredstava na računu iznosi 1.009.730 kuna, a društvo </w:t>
      </w:r>
      <w:r w:rsidR="005E2DD3" w:rsidRPr="000A6D64">
        <w:t xml:space="preserve">je </w:t>
      </w:r>
      <w:r w:rsidRPr="000A6D64">
        <w:t>u blokadi više od 456 dana neprekidno, koja na dan 18. studenog 2015., iznosi</w:t>
      </w:r>
      <w:r w:rsidR="003D0926" w:rsidRPr="000A6D64">
        <w:t>la</w:t>
      </w:r>
      <w:r w:rsidRPr="000A6D64">
        <w:t xml:space="preserve"> 1.794.972,01 kn, što ukazuje da </w:t>
      </w:r>
      <w:r w:rsidR="00D51B79" w:rsidRPr="000A6D64">
        <w:t xml:space="preserve">su </w:t>
      </w:r>
      <w:r w:rsidRPr="000A6D64">
        <w:t xml:space="preserve">podaci objavljeni na dan 31.12.2014. godine netočni. </w:t>
      </w:r>
      <w:r w:rsidR="003D0926" w:rsidRPr="000A6D64">
        <w:t>N</w:t>
      </w:r>
      <w:r w:rsidR="00D51B79" w:rsidRPr="000A6D64">
        <w:t xml:space="preserve">ije se </w:t>
      </w:r>
      <w:r w:rsidRPr="000A6D64">
        <w:t>mogla uvjeriti u stanje dugotrajne imovine e</w:t>
      </w:r>
      <w:r w:rsidR="003D0926" w:rsidRPr="000A6D64">
        <w:t>videntirane u bilanci sa 31.12.</w:t>
      </w:r>
      <w:r w:rsidRPr="000A6D64">
        <w:t xml:space="preserve">2014 godine, obzirom na tvrdnje </w:t>
      </w:r>
      <w:r w:rsidR="003D0926" w:rsidRPr="000A6D64">
        <w:t xml:space="preserve">udjelničara u društvu </w:t>
      </w:r>
      <w:r w:rsidRPr="000A6D64">
        <w:t>M</w:t>
      </w:r>
      <w:r w:rsidR="003D0926" w:rsidRPr="000A6D64">
        <w:t xml:space="preserve">ire </w:t>
      </w:r>
      <w:r w:rsidRPr="000A6D64">
        <w:t>Ištokovića da je oprema pokradena i uništena zbog prodora mora u hotelu Hilton u Splitu,</w:t>
      </w:r>
      <w:r w:rsidR="003D0926" w:rsidRPr="000A6D64">
        <w:t xml:space="preserve"> tvrtke Adriatic d.d. iz Splita</w:t>
      </w:r>
      <w:r w:rsidRPr="000A6D64">
        <w:t>.</w:t>
      </w:r>
    </w:p>
    <w:p w:rsidRDefault="00B26A36" w:rsidP="00B26A36" w:rsidR="00824F49" w:rsidRPr="000A6D64">
      <w:pPr>
        <w:ind w:right="72"/>
        <w:jc w:val="both"/>
      </w:pPr>
      <w:r w:rsidRPr="000A6D64">
        <w:tab/>
      </w:r>
      <w:r w:rsidR="009C74C7" w:rsidRPr="000A6D64">
        <w:t>D</w:t>
      </w:r>
      <w:r w:rsidRPr="000A6D64">
        <w:t xml:space="preserve">ruštvu je pravo </w:t>
      </w:r>
      <w:r w:rsidR="009C74C7" w:rsidRPr="000A6D64">
        <w:t xml:space="preserve">priređivanja </w:t>
      </w:r>
      <w:r w:rsidRPr="000A6D64">
        <w:t xml:space="preserve">igara na sreću </w:t>
      </w:r>
      <w:r w:rsidR="00C06A1E">
        <w:t xml:space="preserve">na automatima (ono </w:t>
      </w:r>
      <w:r w:rsidR="009C74C7" w:rsidRPr="000A6D64">
        <w:t>dodijeljeno O</w:t>
      </w:r>
      <w:r w:rsidRPr="000A6D64">
        <w:t>dluk</w:t>
      </w:r>
      <w:r w:rsidR="009C74C7" w:rsidRPr="000A6D64">
        <w:t xml:space="preserve">om </w:t>
      </w:r>
      <w:r w:rsidRPr="000A6D64">
        <w:t xml:space="preserve"> Vlade Republike Hrvatske 1. listopada 2015. godine, Narodne Novine 105/2015</w:t>
      </w:r>
      <w:r w:rsidR="005C739B">
        <w:t xml:space="preserve">) </w:t>
      </w:r>
      <w:r w:rsidR="00824F49" w:rsidRPr="000A6D64">
        <w:t xml:space="preserve">oduzeto odlukom Odlukom  Vlade Republike Hrvatske od 27. listopada 2016. godine </w:t>
      </w:r>
    </w:p>
    <w:p w:rsidRDefault="00B26A36" w:rsidP="00B26A36" w:rsidR="00B26A36" w:rsidRPr="000A6D64">
      <w:pPr>
        <w:ind w:right="72"/>
        <w:jc w:val="both"/>
      </w:pPr>
      <w:r w:rsidRPr="000A6D64">
        <w:tab/>
        <w:t>Koncesija od 1. listopada 2015. godine (Nar. nov. broj 105/15), oduzeta je društvu Parčina export-import d.o.o. Umag 27. listopada 2016. godine</w:t>
      </w:r>
      <w:r w:rsidR="00F94F65" w:rsidRPr="000A6D64">
        <w:t>,</w:t>
      </w:r>
      <w:r w:rsidRPr="000A6D64">
        <w:t xml:space="preserve"> pa stoga dužnik nema imovine koja bi se sastojala u pravu priređivanja igara na sreću. Bez obzira na formalno oduzimanje  prava priređivanja  igara na sreću</w:t>
      </w:r>
      <w:r w:rsidR="005C739B">
        <w:t xml:space="preserve"> od</w:t>
      </w:r>
      <w:r w:rsidRPr="000A6D64">
        <w:t xml:space="preserve"> 1. listopada 2016. to pravo nije nikada ni saživjelo jer nije niti bilo uvjeta za sklapanje ugovora  iz točke II.  Odluke  o davanju prava  priređivanja igara  na sreću  na automatima.   </w:t>
      </w:r>
    </w:p>
    <w:p w:rsidRDefault="006338D6" w:rsidP="003D7A99" w:rsidR="003D7A99" w:rsidRPr="000A6D64">
      <w:pPr>
        <w:ind w:right="72"/>
        <w:jc w:val="both"/>
      </w:pPr>
      <w:r w:rsidRPr="000A6D64">
        <w:tab/>
      </w:r>
      <w:r w:rsidR="000F68F8" w:rsidRPr="000A6D64">
        <w:t>I</w:t>
      </w:r>
      <w:r w:rsidR="003D7A99" w:rsidRPr="000A6D64">
        <w:t>z prokaznog popisa imovine</w:t>
      </w:r>
      <w:r w:rsidR="00E63225" w:rsidRPr="000A6D64">
        <w:t xml:space="preserve"> </w:t>
      </w:r>
      <w:r w:rsidR="000F68F8" w:rsidRPr="000A6D64">
        <w:t xml:space="preserve">dužnika </w:t>
      </w:r>
      <w:r w:rsidR="00E63225" w:rsidRPr="000A6D64">
        <w:t xml:space="preserve">(list </w:t>
      </w:r>
      <w:r w:rsidR="00FD1665" w:rsidRPr="000A6D64">
        <w:t>140-148</w:t>
      </w:r>
      <w:r w:rsidR="00E63225" w:rsidRPr="000A6D64">
        <w:t xml:space="preserve"> spisa) </w:t>
      </w:r>
      <w:r w:rsidR="003D7A99" w:rsidRPr="000A6D64">
        <w:t>proizlazi da društvo Parčina d.o.o. ima imovinu koja se sastoji od “30 slot mašina u upotrebi od 2004. i 2007. godine, a ostatak je uništen u poplavi</w:t>
      </w:r>
      <w:r w:rsidR="00FD1665" w:rsidRPr="000A6D64">
        <w:t>“</w:t>
      </w:r>
      <w:r w:rsidR="0025383D" w:rsidRPr="000A6D64">
        <w:t>. Stečajna upraviteljica je provjerom utvrdila da se oprema nalazi u poslovnom prostoru na</w:t>
      </w:r>
      <w:r w:rsidR="003D7A99" w:rsidRPr="000A6D64">
        <w:t xml:space="preserve"> adresi Šetalište Vladimira Gortana  br.3 u Umagu</w:t>
      </w:r>
      <w:r w:rsidR="0025383D" w:rsidRPr="000A6D64">
        <w:t xml:space="preserve">, da se </w:t>
      </w:r>
      <w:r w:rsidR="003D7A99" w:rsidRPr="000A6D64">
        <w:t xml:space="preserve">radi o zastarjeloj opremi koja se više niti ne koristi u casinima, </w:t>
      </w:r>
      <w:r w:rsidR="00A10E10" w:rsidRPr="000A6D64">
        <w:t xml:space="preserve">da </w:t>
      </w:r>
      <w:r w:rsidR="003D7A99" w:rsidRPr="000A6D64">
        <w:t xml:space="preserve">je upitno </w:t>
      </w:r>
      <w:r w:rsidR="0025383D" w:rsidRPr="000A6D64">
        <w:t xml:space="preserve">njeno </w:t>
      </w:r>
      <w:r w:rsidR="003D7A99" w:rsidRPr="000A6D64">
        <w:t xml:space="preserve">unovčenje, </w:t>
      </w:r>
      <w:r w:rsidR="0025383D" w:rsidRPr="000A6D64">
        <w:t xml:space="preserve">te da </w:t>
      </w:r>
      <w:r w:rsidR="003D7A99" w:rsidRPr="000A6D64">
        <w:t xml:space="preserve">u sadašnjem trenutku nije moguće utvrditi kolika je njena vrijednost, </w:t>
      </w:r>
      <w:r w:rsidR="00A10E10" w:rsidRPr="000A6D64">
        <w:t>kao i</w:t>
      </w:r>
      <w:r w:rsidR="0025383D" w:rsidRPr="000A6D64">
        <w:t xml:space="preserve"> da se </w:t>
      </w:r>
      <w:r w:rsidR="003D7A99" w:rsidRPr="000A6D64">
        <w:t>sa sigurnošću može utvrditi da je manja od iznosa  koji  bi bio dovoljan za namiren</w:t>
      </w:r>
      <w:r w:rsidR="00EB503D" w:rsidRPr="000A6D64">
        <w:t xml:space="preserve">je  troškova ovog postupka, sve </w:t>
      </w:r>
      <w:r w:rsidR="003D7A99" w:rsidRPr="000A6D64">
        <w:t xml:space="preserve">sukladno članku 132. stavak 1. SZ-a. Da je to </w:t>
      </w:r>
      <w:r w:rsidR="00EB503D" w:rsidRPr="000A6D64">
        <w:t xml:space="preserve">tome </w:t>
      </w:r>
      <w:r w:rsidR="003D7A99" w:rsidRPr="000A6D64">
        <w:t xml:space="preserve">tako </w:t>
      </w:r>
      <w:r w:rsidR="00EB503D" w:rsidRPr="000A6D64">
        <w:t xml:space="preserve">proizlazi i iz okolnosti da </w:t>
      </w:r>
      <w:r w:rsidR="003D7A99" w:rsidRPr="000A6D64">
        <w:t xml:space="preserve">stečajni upravitelj društva EQITO iz Umaga niti nakon sedam neuspjelih javnih dražbi aparate  koji datiraju iz  vremena 2004-2007. godine nije unovčio, </w:t>
      </w:r>
      <w:r w:rsidR="00EB503D" w:rsidRPr="000A6D64">
        <w:t xml:space="preserve">budući da  isti </w:t>
      </w:r>
      <w:r w:rsidR="003D7A99" w:rsidRPr="000A6D64">
        <w:t xml:space="preserve">zbog svoje starosti nisu zanimljivi kupcima, te </w:t>
      </w:r>
      <w:r w:rsidR="00EB503D" w:rsidRPr="000A6D64">
        <w:t xml:space="preserve">da </w:t>
      </w:r>
      <w:r w:rsidR="003D7A99" w:rsidRPr="000A6D64">
        <w:t>ih je u konačnici kao cjelinu s početnom prodajnom cijenom za 1 kunu unovčio za iznos od 5.043,22</w:t>
      </w:r>
      <w:r w:rsidR="00C06A1E">
        <w:t xml:space="preserve"> </w:t>
      </w:r>
      <w:r w:rsidR="003D7A99" w:rsidRPr="000A6D64">
        <w:t>kn</w:t>
      </w:r>
      <w:r w:rsidR="00AB74AD" w:rsidRPr="000A6D64">
        <w:t xml:space="preserve"> (</w:t>
      </w:r>
      <w:r w:rsidR="003D7A99" w:rsidRPr="000A6D64">
        <w:t xml:space="preserve">popis opreme koja se prodavala po </w:t>
      </w:r>
      <w:r w:rsidR="00AB74AD" w:rsidRPr="000A6D64">
        <w:t xml:space="preserve">procijenjenim vrijednostima na listu </w:t>
      </w:r>
      <w:r w:rsidR="00AB185A" w:rsidRPr="000A6D64">
        <w:t>152-153</w:t>
      </w:r>
      <w:r w:rsidR="00AB74AD" w:rsidRPr="000A6D64">
        <w:t xml:space="preserve"> spisa)</w:t>
      </w:r>
      <w:r w:rsidR="003D7A99" w:rsidRPr="000A6D64">
        <w:t xml:space="preserve">. </w:t>
      </w:r>
    </w:p>
    <w:p w:rsidRDefault="00AB6BA4" w:rsidP="003D7A99" w:rsidR="00E63225" w:rsidRPr="000A6D64">
      <w:pPr>
        <w:ind w:right="72"/>
        <w:jc w:val="both"/>
      </w:pPr>
      <w:r w:rsidRPr="000A6D64">
        <w:tab/>
        <w:t>S</w:t>
      </w:r>
      <w:r w:rsidR="003D7A99" w:rsidRPr="000A6D64">
        <w:t>tečajni</w:t>
      </w:r>
      <w:r w:rsidR="00E63225" w:rsidRPr="000A6D64">
        <w:t xml:space="preserve"> upravitelj utvrdio </w:t>
      </w:r>
      <w:r w:rsidRPr="000A6D64">
        <w:t xml:space="preserve">je postojanje </w:t>
      </w:r>
      <w:r w:rsidR="003D7A99" w:rsidRPr="000A6D64">
        <w:t>nesposobnost</w:t>
      </w:r>
      <w:r w:rsidRPr="000A6D64">
        <w:t>i</w:t>
      </w:r>
      <w:r w:rsidR="003D7A99" w:rsidRPr="000A6D64">
        <w:t xml:space="preserve"> dužnika za plaćanje dospjelih obveza, da ukupne obveze dužnika evidentirane u blokadi računa od 2.000.000,00 kn premašuju imovinu dužnika</w:t>
      </w:r>
      <w:r w:rsidR="005C739B">
        <w:t>,</w:t>
      </w:r>
      <w:r w:rsidR="003D7A99" w:rsidRPr="000A6D64">
        <w:t xml:space="preserve"> što </w:t>
      </w:r>
      <w:r w:rsidR="005C739B">
        <w:t xml:space="preserve">sve </w:t>
      </w:r>
      <w:r w:rsidR="003D7A99" w:rsidRPr="000A6D64">
        <w:t>ukazuje da je kod dužnika ostvaren i stečajni razlog prezaduženost</w:t>
      </w:r>
      <w:r w:rsidR="0065561A" w:rsidRPr="000A6D64">
        <w:t>i</w:t>
      </w:r>
      <w:r w:rsidR="003D7A99" w:rsidRPr="000A6D64">
        <w:t xml:space="preserve">. </w:t>
      </w:r>
    </w:p>
    <w:p w:rsidRDefault="00E63225" w:rsidP="003D7A99" w:rsidR="002A595E" w:rsidRPr="000A6D64">
      <w:pPr>
        <w:ind w:right="72"/>
        <w:jc w:val="both"/>
      </w:pPr>
      <w:r w:rsidRPr="000A6D64">
        <w:tab/>
      </w:r>
      <w:r w:rsidR="003D7A99" w:rsidRPr="000A6D64">
        <w:t xml:space="preserve">Stečajni upravitelj </w:t>
      </w:r>
      <w:r w:rsidRPr="000A6D64">
        <w:t xml:space="preserve">zaključuje da </w:t>
      </w:r>
      <w:r w:rsidR="003D7A99" w:rsidRPr="000A6D64">
        <w:t>koncesij</w:t>
      </w:r>
      <w:r w:rsidR="002A595E" w:rsidRPr="000A6D64">
        <w:t>e</w:t>
      </w:r>
      <w:r w:rsidR="003D7A99" w:rsidRPr="000A6D64">
        <w:t xml:space="preserve"> igara na sreću </w:t>
      </w:r>
      <w:r w:rsidR="002A595E" w:rsidRPr="000A6D64">
        <w:t xml:space="preserve">nisu </w:t>
      </w:r>
      <w:r w:rsidR="003D7A99" w:rsidRPr="000A6D64">
        <w:t xml:space="preserve">naplative i ne predstavljaju imovinu društva, a oprema koja je evidentirana u javno objavljenim financijskim Izvješćima za 2014, godinu je uništena i pokradena osim “30 slot mašina“ za igre na sreću u casinima, kako je to navedeno u prokaznom popisu imovine. </w:t>
      </w:r>
    </w:p>
    <w:p w:rsidRDefault="008C513F" w:rsidP="008C513F" w:rsidR="008C513F" w:rsidRPr="000A6D64">
      <w:pPr>
        <w:ind w:firstLine="708"/>
        <w:jc w:val="both"/>
        <w:rPr>
          <w:lang w:eastAsia="ar-SA"/>
        </w:rPr>
      </w:pPr>
      <w:r w:rsidRPr="000A6D64">
        <w:rPr>
          <w:lang w:eastAsia="ar-SA"/>
        </w:rPr>
        <w:t>Temeljem iznesenog, mišljenja je da raspoloživa imovina nije dovoljna za pokriće troškova stečajnog postupka.</w:t>
      </w:r>
    </w:p>
    <w:p w:rsidRDefault="001C7661" w:rsidP="001C7661" w:rsidR="001C7661" w:rsidRPr="000A6D64">
      <w:pPr>
        <w:ind w:firstLine="720"/>
        <w:jc w:val="both"/>
      </w:pPr>
      <w:r w:rsidRPr="000A6D64">
        <w:t>U prethodnom postupku utvrđeno je postojanje stečajnog razloga nesposobnosti za plaćanje, kojeg je već predlagatelj dokazao temeljem podataka FINA-e, prema kojima je na dan 18. studenog 2015. dužnik imao evidentirane nepodmirene obveze u Očevidniku redoslijeda plaćanja u iznosu od 1.794.972,01 kn i trajanje neprekidne blokade od 456 dana neprekidno (čl. 5. st. 2. u svezi s čl. 6. st. 1., st. 2.t.1. i st. 4. SZ-a).</w:t>
      </w:r>
    </w:p>
    <w:p w:rsidRDefault="001034CA" w:rsidP="00EE33C9" w:rsidR="007D6D7C" w:rsidRPr="000A6D64">
      <w:pPr>
        <w:spacing w:lineRule="atLeast" w:line="300" w:after="75"/>
        <w:contextualSpacing/>
        <w:jc w:val="both"/>
      </w:pPr>
      <w:r w:rsidRPr="000A6D64">
        <w:tab/>
      </w:r>
      <w:r w:rsidR="006C7D25" w:rsidRPr="000A6D64">
        <w:t xml:space="preserve">Prema odredbi čl. </w:t>
      </w:r>
      <w:r w:rsidRPr="000A6D64">
        <w:t>132</w:t>
      </w:r>
      <w:r w:rsidR="006C7D25" w:rsidRPr="000A6D64">
        <w:t>. st. 1</w:t>
      </w:r>
      <w:r w:rsidR="00704303" w:rsidRPr="000A6D64">
        <w:t>. i 2</w:t>
      </w:r>
      <w:r w:rsidR="006C7D25" w:rsidRPr="000A6D64">
        <w:t xml:space="preserve">. Stečajnog zakona (dalje: SZ), ako </w:t>
      </w:r>
      <w:r w:rsidRPr="000A6D64">
        <w:t>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</w:t>
      </w:r>
      <w:r w:rsidR="00453385" w:rsidRPr="000A6D64">
        <w:t>.</w:t>
      </w:r>
      <w:r w:rsidR="00704303" w:rsidRPr="000A6D64">
        <w:t xml:space="preserve"> </w:t>
      </w:r>
      <w:r w:rsidRPr="000A6D64">
        <w:t xml:space="preserve">Ako osobe iz stavka 1. ovoga članka ne predujme traženi iznos, sud će donijeti rješenje o otvaranju i zaključenju stečajnoga postupka. U slučaju iz stavka 2. postupak se neće provesti i na odgovarajući će se način primijeniti odredbe članaka 286. - 292. </w:t>
      </w:r>
      <w:r w:rsidR="00704303" w:rsidRPr="000A6D64">
        <w:t>Stečajnog z</w:t>
      </w:r>
      <w:r w:rsidRPr="000A6D64">
        <w:t>akona.</w:t>
      </w:r>
    </w:p>
    <w:p w:rsidRDefault="007D6D7C" w:rsidP="00CC2DB6" w:rsidR="00A827E0" w:rsidRPr="000A6D64">
      <w:pPr>
        <w:spacing w:lineRule="atLeast" w:line="300" w:after="75"/>
        <w:contextualSpacing/>
        <w:jc w:val="both"/>
      </w:pPr>
      <w:r w:rsidRPr="000A6D64">
        <w:tab/>
      </w:r>
      <w:r w:rsidR="00AB185A" w:rsidRPr="000A6D64">
        <w:t xml:space="preserve">Iz izvješća </w:t>
      </w:r>
      <w:r w:rsidR="005F6174">
        <w:t xml:space="preserve">privremene stečajne upraviteljice </w:t>
      </w:r>
      <w:r w:rsidR="00AB185A" w:rsidRPr="000A6D64">
        <w:t xml:space="preserve">jasno proizlazi da </w:t>
      </w:r>
      <w:r w:rsidR="00A827E0" w:rsidRPr="000A6D64">
        <w:t xml:space="preserve">je stečajnom dužniku </w:t>
      </w:r>
      <w:r w:rsidR="00023FFA" w:rsidRPr="000A6D64">
        <w:t xml:space="preserve">pravo priređivanja igara na sreću na automatima (ono dodijeljeno Odlukom  Vlade Republike Hrvatske 1. listopada 2015. godine, Narodne Novine 105/2015) oduzeto odlukom Odlukom  Vlade Republike Hrvatske od 27. listopada 2016. godine (list151 spisa), a koncesija od 1. listopada 2015. godine (Nar. nov. broj 105/15), oduzeta mu je je 27. listopada 2016. godine, pa stoga dužnik nema imovine koja bi se sastojala u pravu priređivanja igara na sreću. </w:t>
      </w:r>
    </w:p>
    <w:p w:rsidRDefault="00A827E0" w:rsidP="00A827E0" w:rsidR="00A827E0" w:rsidRPr="000A6D64">
      <w:pPr>
        <w:ind w:right="72"/>
        <w:jc w:val="both"/>
      </w:pPr>
      <w:r w:rsidRPr="000A6D64">
        <w:tab/>
      </w:r>
      <w:r w:rsidR="00C727AB" w:rsidRPr="000A6D64">
        <w:t xml:space="preserve">Nadalje, iz </w:t>
      </w:r>
      <w:r w:rsidRPr="000A6D64">
        <w:t xml:space="preserve">prokaznog popisa imovine dužnika (list 140-148 spisa) proizlazi da </w:t>
      </w:r>
      <w:r w:rsidR="00C727AB" w:rsidRPr="000A6D64">
        <w:t xml:space="preserve">isto ima </w:t>
      </w:r>
      <w:r w:rsidRPr="000A6D64">
        <w:t xml:space="preserve">ima imovinu koja se sastoji od “30 slot mašina u upotrebi od 2004. i 2007. godine, a ostatak je uništen u poplavi“. </w:t>
      </w:r>
      <w:r w:rsidR="00BF7646">
        <w:t>Privremena s</w:t>
      </w:r>
      <w:r w:rsidRPr="000A6D64">
        <w:t xml:space="preserve">tečajna upraviteljica </w:t>
      </w:r>
      <w:r w:rsidR="00BF7646">
        <w:t xml:space="preserve">utvrdila je da </w:t>
      </w:r>
      <w:r w:rsidRPr="000A6D64">
        <w:t xml:space="preserve">se radi o zastarjeloj opremi koja se više niti ne koristi u casinima, da je upitno njeno unovčenje, te da u sadašnjem trenutku nije moguće utvrditi kolika je njena vrijednost, </w:t>
      </w:r>
      <w:r w:rsidR="00C727AB" w:rsidRPr="000A6D64">
        <w:t xml:space="preserve">ali da se </w:t>
      </w:r>
      <w:r w:rsidRPr="000A6D64">
        <w:t>sa sigurnošću može utvrditi da je manja od iznosa  koji  bi bio dovoljan za namirenje  troškova ovog postupka</w:t>
      </w:r>
      <w:r w:rsidR="00C727AB" w:rsidRPr="000A6D64">
        <w:t>.</w:t>
      </w:r>
      <w:r w:rsidRPr="000A6D64">
        <w:t xml:space="preserve"> </w:t>
      </w:r>
    </w:p>
    <w:p w:rsidRDefault="006C7D25" w:rsidP="006C7D25" w:rsidR="006C7D25" w:rsidRPr="00FB74F9">
      <w:pPr>
        <w:jc w:val="both"/>
      </w:pPr>
      <w:r w:rsidRPr="00FB74F9">
        <w:tab/>
        <w:t xml:space="preserve">U smislu odredbe </w:t>
      </w:r>
      <w:r w:rsidR="00BF7646" w:rsidRPr="00FB74F9">
        <w:t>čl. 132. st. 1. i 2. Stečajnog zakona (dalje: SZ), privremena</w:t>
      </w:r>
      <w:r w:rsidRPr="00FB74F9">
        <w:t xml:space="preserve"> stečajn</w:t>
      </w:r>
      <w:r w:rsidR="00BF7646" w:rsidRPr="00FB74F9">
        <w:t>a</w:t>
      </w:r>
      <w:r w:rsidRPr="00FB74F9">
        <w:t xml:space="preserve"> upravitelj</w:t>
      </w:r>
      <w:r w:rsidR="00BF7646" w:rsidRPr="00FB74F9">
        <w:t>ica</w:t>
      </w:r>
      <w:r w:rsidRPr="00FB74F9">
        <w:t xml:space="preserve"> predl</w:t>
      </w:r>
      <w:r w:rsidR="00704303" w:rsidRPr="00FB74F9">
        <w:t>oži</w:t>
      </w:r>
      <w:r w:rsidR="00BF7646" w:rsidRPr="00FB74F9">
        <w:t xml:space="preserve">la </w:t>
      </w:r>
      <w:r w:rsidR="00704303" w:rsidRPr="00FB74F9">
        <w:t xml:space="preserve">je </w:t>
      </w:r>
      <w:r w:rsidRPr="00FB74F9">
        <w:t>da sud pozove vjerovnike da predujme iznos od 58.000,00 kn, a koji iznos se odnosi na pokriće troškova izrade pečata, otvara</w:t>
      </w:r>
      <w:r w:rsidR="00AB185A" w:rsidRPr="00FB74F9">
        <w:t>n</w:t>
      </w:r>
      <w:r w:rsidRPr="00FB74F9">
        <w:t>ja žiro računa i objave oglasa u iznosu od 2.000,00 kn, troškova  vođenja knjigovodstva u iznosu od 14.000,00 kn, troškova nagrade i putne troškove privremeno</w:t>
      </w:r>
      <w:r w:rsidR="005F6174">
        <w:t>j</w:t>
      </w:r>
      <w:r w:rsidRPr="00FB74F9">
        <w:t xml:space="preserve"> stečajno</w:t>
      </w:r>
      <w:r w:rsidR="005F6174">
        <w:t>j</w:t>
      </w:r>
      <w:r w:rsidRPr="00FB74F9">
        <w:t xml:space="preserve"> upravitelj</w:t>
      </w:r>
      <w:r w:rsidR="005F6174">
        <w:t xml:space="preserve">ici </w:t>
      </w:r>
      <w:r w:rsidRPr="00FB74F9">
        <w:t>u bruto iznosu od 8.000,00 kn, troškova nagrade stečajnom upravitelju u bruto iznosu od 24.000,00 kn, naknade putnih troškova stečajnom upravitelju u bruto iznosu od 5.000,00 kn, troškova osiguranja stečajnog upravitelja u iznosu od 4.000,00 kn, te troškova telefona, poštarine i uredskog materijala u iznosu od 1.000,00 kn.</w:t>
      </w:r>
    </w:p>
    <w:p w:rsidRDefault="006C7D25" w:rsidP="006C7D25" w:rsidR="006C7D25" w:rsidRPr="00FB74F9">
      <w:pPr>
        <w:jc w:val="both"/>
      </w:pPr>
      <w:r w:rsidRPr="00FB74F9">
        <w:t xml:space="preserve">  </w:t>
      </w:r>
      <w:r w:rsidRPr="00FB74F9">
        <w:tab/>
        <w:t xml:space="preserve">Slijedom navedenog valjalo je u skladu sa citiranom odredbom čl. </w:t>
      </w:r>
      <w:r w:rsidR="00C727AB" w:rsidRPr="00FB74F9">
        <w:t>132</w:t>
      </w:r>
      <w:r w:rsidRPr="00FB74F9">
        <w:t>. st. 1. SZ-a pozvati vjerovnike te druge osobe koje za to imaju interes da predujme iznos od 58</w:t>
      </w:r>
      <w:r w:rsidRPr="00FB74F9">
        <w:rPr>
          <w:lang w:eastAsia="ar-SA"/>
        </w:rPr>
        <w:t xml:space="preserve">.000,00 </w:t>
      </w:r>
      <w:r w:rsidRPr="00FB74F9">
        <w:t xml:space="preserve">kuna, sa upozorenjem na posljedice nepostupanja iz čl. </w:t>
      </w:r>
      <w:r w:rsidR="005B46A1" w:rsidRPr="00FB74F9">
        <w:t>132</w:t>
      </w:r>
      <w:r w:rsidRPr="00FB74F9">
        <w:t xml:space="preserve">. st. 1. SZ-a. </w:t>
      </w:r>
    </w:p>
    <w:p w:rsidRDefault="006C7D25" w:rsidP="006C7D25" w:rsidR="006C7D25" w:rsidRPr="000A6D64"/>
    <w:p w:rsidRDefault="00DF19CA" w:rsidP="006C7D25" w:rsidR="006C7D25" w:rsidRPr="000A6D64">
      <w:pPr>
        <w:jc w:val="center"/>
      </w:pPr>
      <w:r w:rsidRPr="000A6D64">
        <w:t xml:space="preserve">U Pazinu, </w:t>
      </w:r>
      <w:r w:rsidR="00C06A1E">
        <w:t>20</w:t>
      </w:r>
      <w:r w:rsidR="006C7D25" w:rsidRPr="000A6D64">
        <w:t xml:space="preserve">. </w:t>
      </w:r>
      <w:r w:rsidRPr="000A6D64">
        <w:t>veljače 2017</w:t>
      </w:r>
      <w:r w:rsidR="006C7D25" w:rsidRPr="000A6D64">
        <w:t>. godine</w:t>
      </w:r>
    </w:p>
    <w:p w:rsidRDefault="006C7D25" w:rsidP="006C7D25" w:rsidR="006C7D25" w:rsidRPr="000A6D64">
      <w:pPr>
        <w:ind w:firstLine="720" w:left="2880"/>
        <w:jc w:val="both"/>
      </w:pPr>
    </w:p>
    <w:p w:rsidRDefault="006C7D25" w:rsidP="006C7D25" w:rsidR="006C7D25" w:rsidRPr="000A6D64">
      <w:pPr>
        <w:ind w:firstLine="720" w:left="5652"/>
        <w:jc w:val="both"/>
      </w:pPr>
      <w:r w:rsidRPr="000A6D64">
        <w:t xml:space="preserve">     Stečajni sudac </w:t>
      </w:r>
    </w:p>
    <w:p w:rsidRDefault="006C7D25" w:rsidP="006C7D25" w:rsidR="006C7D25" w:rsidRPr="000A6D64">
      <w:pPr>
        <w:ind w:firstLine="720" w:left="5652"/>
        <w:jc w:val="both"/>
      </w:pPr>
    </w:p>
    <w:p w:rsidRDefault="006C7D25" w:rsidP="006C7D25" w:rsidR="006C7D25" w:rsidRPr="000A6D64">
      <w:pPr>
        <w:ind w:left="5712"/>
        <w:jc w:val="both"/>
      </w:pPr>
      <w:r w:rsidRPr="000A6D64">
        <w:t xml:space="preserve">               Damir Rabar</w:t>
      </w:r>
      <w:r w:rsidR="00CF0661">
        <w:t>, v.r.</w:t>
      </w:r>
    </w:p>
    <w:p w:rsidRDefault="006C7D25" w:rsidP="006C7D25" w:rsidR="006C7D25" w:rsidRPr="000A6D64">
      <w:pPr>
        <w:jc w:val="both"/>
      </w:pPr>
    </w:p>
    <w:p w:rsidRDefault="006C7D25" w:rsidP="006C7D25" w:rsidR="006C7D25" w:rsidRPr="000A6D64">
      <w:pPr>
        <w:jc w:val="both"/>
      </w:pPr>
    </w:p>
    <w:p w:rsidRDefault="006C7D25" w:rsidP="006C7D25" w:rsidR="006C7D25" w:rsidRPr="000A6D64">
      <w:pPr>
        <w:jc w:val="both"/>
      </w:pPr>
      <w:r w:rsidRPr="000A6D64">
        <w:t>UPUTA O PRAVNOM LIJEKU:</w:t>
      </w:r>
    </w:p>
    <w:p w:rsidRDefault="006C7D25" w:rsidP="006C7D25" w:rsidR="006C7D25" w:rsidRPr="000A6D64">
      <w:pPr>
        <w:jc w:val="both"/>
      </w:pPr>
      <w:r w:rsidRPr="000A6D64">
        <w:t xml:space="preserve">Protiv ovog rješenja  može se izjaviti žalba u roku od 8 dana od dana primitka otpravka ovog rješenja Žalba se podnosi ovome sudu u 5 primjerka a o istoj odlučuje  Visoki trgovački sud Republike Hrvatske. </w:t>
      </w:r>
    </w:p>
    <w:p w:rsidRDefault="006C7D25" w:rsidP="006C7D25" w:rsidR="006C7D25" w:rsidRPr="000A6D64"/>
    <w:p w:rsidRDefault="006C7D25" w:rsidP="006C7D25" w:rsidR="006C7D25" w:rsidRPr="000A6D64">
      <w:pPr>
        <w:jc w:val="both"/>
      </w:pPr>
      <w:r w:rsidRPr="000A6D64">
        <w:t>DNA:</w:t>
      </w:r>
    </w:p>
    <w:p w:rsidRDefault="006C7D25" w:rsidP="006C7D25" w:rsidR="006C7D25" w:rsidRPr="000A6D64">
      <w:pPr>
        <w:jc w:val="both"/>
      </w:pPr>
      <w:r w:rsidRPr="000A6D64">
        <w:t>- predlagatelju</w:t>
      </w:r>
    </w:p>
    <w:p w:rsidRDefault="006C7D25" w:rsidP="006C7D25" w:rsidR="006C7D25" w:rsidRPr="000A6D64">
      <w:pPr>
        <w:jc w:val="both"/>
      </w:pPr>
      <w:r w:rsidRPr="000A6D64">
        <w:t>- dužnik PARČINA export-import d.o.o. Umag, Šetalište Vladimira Gortana 36,</w:t>
      </w:r>
    </w:p>
    <w:p w:rsidRDefault="006C7D25" w:rsidP="006C7D25" w:rsidR="006C7D25" w:rsidRPr="000A6D64">
      <w:pPr>
        <w:jc w:val="both"/>
      </w:pPr>
      <w:r w:rsidRPr="000A6D64">
        <w:t xml:space="preserve">- </w:t>
      </w:r>
      <w:r w:rsidR="005F6174">
        <w:t>privremena stečajna upraviteljica</w:t>
      </w:r>
      <w:r w:rsidRPr="000A6D64">
        <w:t xml:space="preserve"> Ljubica Juranović Skočić, Kastav, Ćikovići 26/11,</w:t>
      </w:r>
    </w:p>
    <w:p w:rsidRDefault="006C7D25" w:rsidP="006C7D25" w:rsidR="006C7D25" w:rsidRPr="000A6D64">
      <w:pPr>
        <w:jc w:val="both"/>
      </w:pPr>
      <w:r w:rsidRPr="000A6D64">
        <w:t xml:space="preserve">- e-oglasna ploča 8 dana </w:t>
      </w:r>
    </w:p>
    <w:p w:rsidRDefault="00366EDB" w:rsidP="006C7D25" w:rsidR="00366EDB" w:rsidRPr="000A6D64">
      <w:pPr>
        <w:jc w:val="both"/>
      </w:pPr>
    </w:p>
    <w:sectPr w:rsidSect="00643BF9" w:rsidR="00366EDB" w:rsidRPr="000A6D6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13" w:rsidR="00DF3513">
      <w:r>
        <w:separator/>
      </w:r>
    </w:p>
  </w:endnote>
  <w:endnote w:id="0" w:type="continuationSeparator">
    <w:p w:rsidRDefault="00DF3513" w:rsidR="00DF3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13" w:rsidR="00DF3513">
      <w:r>
        <w:separator/>
      </w:r>
    </w:p>
  </w:footnote>
  <w:footnote w:id="0" w:type="continuationSeparator">
    <w:p w:rsidRDefault="00DF3513" w:rsidR="00DF35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777EF" w:rsidP="00643BF9" w:rsidR="00643BF9" w:rsidRPr="0047448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AB8">
          <w:rPr>
            <w:noProof/>
          </w:rPr>
          <w:t>3</w:t>
        </w:r>
        <w:r>
          <w:fldChar w:fldCharType="end"/>
        </w:r>
        <w:r w:rsidR="00C06A1E">
          <w:tab/>
        </w:r>
        <w:r w:rsidR="00C06A1E">
          <w:tab/>
        </w:r>
        <w:r w:rsidR="00C06A1E">
          <w:tab/>
          <w:t>Posl. br. 1 St-182/15-40</w:t>
        </w:r>
      </w:p>
      <w:p w:rsidRDefault="007F2AB8" w:rsidP="00643BF9" w:rsidR="00643BF9">
        <w:pPr>
          <w:pStyle w:val="Zaglavlje"/>
        </w:pPr>
      </w:p>
    </w:sdtContent>
  </w:sdt>
  <w:p w:rsidRDefault="007F2AB8" w:rsidR="00643B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1E" w:rsidP="00643BF9" w:rsidR="00643BF9" w:rsidRPr="0047448E">
    <w:pPr>
      <w:jc w:val="right"/>
    </w:pPr>
    <w:r>
      <w:t>Posl. br. 1 St-182/15-40</w:t>
    </w:r>
  </w:p>
  <w:p w:rsidRDefault="007F2AB8" w:rsidP="00643BF9" w:rsidR="00643BF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CA352E"/>
    <w:multiLevelType w:val="hybridMultilevel"/>
    <w:tmpl w:val="7E8AFF70"/>
    <w:lvl w:tplc="C3288728" w:ilvl="0">
      <w:start w:val="1"/>
      <w:numFmt w:val="upperRoman"/>
      <w:lvlText w:val="%1.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85541A"/>
    <w:multiLevelType w:val="hybridMultilevel"/>
    <w:tmpl w:val="C850203E"/>
    <w:lvl w:tplc="2D7AF034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7D25"/>
    <w:rsid w:val="00023FFA"/>
    <w:rsid w:val="000A6D64"/>
    <w:rsid w:val="000E1912"/>
    <w:rsid w:val="000F68F8"/>
    <w:rsid w:val="001034CA"/>
    <w:rsid w:val="00144FF2"/>
    <w:rsid w:val="001777EF"/>
    <w:rsid w:val="001A7B6F"/>
    <w:rsid w:val="001C7661"/>
    <w:rsid w:val="001E5543"/>
    <w:rsid w:val="001F7EF0"/>
    <w:rsid w:val="0025383D"/>
    <w:rsid w:val="00287D8E"/>
    <w:rsid w:val="00295035"/>
    <w:rsid w:val="002A595E"/>
    <w:rsid w:val="002E2155"/>
    <w:rsid w:val="002E6CFF"/>
    <w:rsid w:val="002F77C0"/>
    <w:rsid w:val="00366EDB"/>
    <w:rsid w:val="00384F2C"/>
    <w:rsid w:val="00386B43"/>
    <w:rsid w:val="003D0926"/>
    <w:rsid w:val="003D7A99"/>
    <w:rsid w:val="00433D77"/>
    <w:rsid w:val="00447257"/>
    <w:rsid w:val="00453385"/>
    <w:rsid w:val="00512200"/>
    <w:rsid w:val="0057711F"/>
    <w:rsid w:val="00593DDF"/>
    <w:rsid w:val="005B46A1"/>
    <w:rsid w:val="005C739B"/>
    <w:rsid w:val="005E2DD3"/>
    <w:rsid w:val="005F6174"/>
    <w:rsid w:val="00624615"/>
    <w:rsid w:val="006338D6"/>
    <w:rsid w:val="0065561A"/>
    <w:rsid w:val="006A770A"/>
    <w:rsid w:val="006B658B"/>
    <w:rsid w:val="006C7D25"/>
    <w:rsid w:val="00704303"/>
    <w:rsid w:val="007D6D7C"/>
    <w:rsid w:val="007F2AB8"/>
    <w:rsid w:val="00824F49"/>
    <w:rsid w:val="008940F7"/>
    <w:rsid w:val="008B1A3C"/>
    <w:rsid w:val="008C513F"/>
    <w:rsid w:val="00915176"/>
    <w:rsid w:val="00963DC8"/>
    <w:rsid w:val="009C74C7"/>
    <w:rsid w:val="00A10E10"/>
    <w:rsid w:val="00A12B44"/>
    <w:rsid w:val="00A305CF"/>
    <w:rsid w:val="00A827E0"/>
    <w:rsid w:val="00AB185A"/>
    <w:rsid w:val="00AB6BA4"/>
    <w:rsid w:val="00AB74AD"/>
    <w:rsid w:val="00AD531E"/>
    <w:rsid w:val="00AD697D"/>
    <w:rsid w:val="00B10D80"/>
    <w:rsid w:val="00B26A36"/>
    <w:rsid w:val="00BA3E55"/>
    <w:rsid w:val="00BF7646"/>
    <w:rsid w:val="00C06A1E"/>
    <w:rsid w:val="00C727AB"/>
    <w:rsid w:val="00CC2DB6"/>
    <w:rsid w:val="00CF0661"/>
    <w:rsid w:val="00D2451E"/>
    <w:rsid w:val="00D51B79"/>
    <w:rsid w:val="00DF19CA"/>
    <w:rsid w:val="00DF3513"/>
    <w:rsid w:val="00E63225"/>
    <w:rsid w:val="00EB503D"/>
    <w:rsid w:val="00EE33C9"/>
    <w:rsid w:val="00F91DDE"/>
    <w:rsid w:val="00F94F65"/>
    <w:rsid w:val="00FB74F9"/>
    <w:rsid w:val="00FD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7D2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7D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7D2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7D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D25"/>
    <w:rPr>
      <w:rFonts w:cs="Tahoma" w:eastAsia="Times New Roman" w:hAnsi="Tahoma" w:ascii="Tahoma"/>
      <w:bCs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D7A99"/>
    <w:pPr>
      <w:spacing w:lineRule="auto" w:line="276" w:after="200"/>
      <w:ind w:left="720"/>
      <w:contextualSpacing/>
    </w:pPr>
    <w:rPr>
      <w:rFonts w:eastAsia="Calibri" w:hAnsi="Calibri" w:ascii="Calibri"/>
      <w:bCs w:val="false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06A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6A1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AB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AB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AB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AB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7D2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7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7D2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7D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D25"/>
    <w:rPr>
      <w:rFonts w:ascii="Tahoma" w:cs="Tahoma" w:eastAsia="Times New Roman" w:hAnsi="Tahoma"/>
      <w:bCs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D7A99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06A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A1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AB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AB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AB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AB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188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0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PARČINA export-import d.o.o. UMAG</izvorni_sadrzaj>
    <derivirana_varijabla naziv="DomainObject.Predmet.ProtustrankaFormated_1">  PARČINA export-import d.o.o. UMAG</derivirana_varijabla>
  </DomainObject.Predmet.ProtustrankaFormated>
  <DomainObject.Predmet.ProtustrankaFormatedOIB>
    <izvorni_sadrzaj>  PARČINA export-import d.o.o. UMAG, OIB 26112143670</izvorni_sadrzaj>
    <derivirana_varijabla naziv="DomainObject.Predmet.ProtustrankaFormatedOIB_1">  PARČINA export-import d.o.o. UMAG, OIB 26112143670</derivirana_varijabla>
  </DomainObject.Predmet.ProtustrankaFormatedOIB>
  <DomainObject.Predmet.ProtustrankaFormatedWithAdress>
    <izvorni_sadrzaj> PARČINA export-import d.o.o. UMAG, Šetalište Vladimira Gortana 36, 52470 Umag</izvorni_sadrzaj>
    <derivirana_varijabla naziv="DomainObject.Predmet.ProtustrankaFormatedWithAdress_1"> PARČINA export-import d.o.o. UMAG, Šetalište Vladimira Gortana 36, 52470 Umag</derivirana_varijabla>
  </DomainObject.Predmet.ProtustrankaFormatedWithAdress>
  <DomainObject.Predmet.ProtustrankaFormatedWithAdressOIB>
    <izvorni_sadrzaj> PARČINA export-import d.o.o. UMAG, OIB 26112143670, Šetalište Vladimira Gortana 36, 52470 Umag</izvorni_sadrzaj>
    <derivirana_varijabla naziv="DomainObject.Predmet.ProtustrankaFormatedWithAdressOIB_1"> PARČINA export-import d.o.o. UMAG, OIB 26112143670, Šetalište Vladimira Gortana 36, 52470 Umag</derivirana_varijabla>
  </DomainObject.Predmet.ProtustrankaFormatedWithAdressOIB>
  <DomainObject.Predmet.ProtustrankaWithAdress>
    <izvorni_sadrzaj>PARČINA export-import d.o.o. UMAG Šetalište Vladimira Gortana 36, 52470 Umag</izvorni_sadrzaj>
    <derivirana_varijabla naziv="DomainObject.Predmet.ProtustrankaWithAdress_1">PARČINA export-import d.o.o. UMAG Šetalište Vladimira Gortana 36, 52470 Umag</derivirana_varijabla>
  </DomainObject.Predmet.ProtustrankaWithAdress>
  <DomainObject.Predmet.ProtustrankaWithAdressOIB>
    <izvorni_sadrzaj>PARČINA export-import d.o.o. UMAG, OIB 26112143670, Šetalište Vladimira Gortana 36, 52470 Umag</izvorni_sadrzaj>
    <derivirana_varijabla naziv="DomainObject.Predmet.ProtustrankaWithAdressOIB_1">PARČINA export-import d.o.o. UMAG, OIB 26112143670, Šetalište Vladimira Gortana 36, 52470 Umag</derivirana_varijabla>
  </DomainObject.Predmet.ProtustrankaWithAdressOIB>
  <DomainObject.Predmet.ProtustrankaNazivFormated>
    <izvorni_sadrzaj>PARČINA export-import d.o.o. UMAG</izvorni_sadrzaj>
    <derivirana_varijabla naziv="DomainObject.Predmet.ProtustrankaNazivFormated_1">PARČINA export-import d.o.o. UMAG</derivirana_varijabla>
  </DomainObject.Predmet.ProtustrankaNazivFormated>
  <DomainObject.Predmet.ProtustrankaNazivFormatedOIB>
    <izvorni_sadrzaj>PARČINA export-import d.o.o. UMAG, OIB 26112143670</izvorni_sadrzaj>
    <derivirana_varijabla naziv="DomainObject.Predmet.ProtustrankaNazivFormatedOIB_1">PARČINA export-import d.o.o. UMAG, OIB 26112143670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BARAN, KAŠTEL SUĆURAC</izvorni_sadrzaj>
    <derivirana_varijabla naziv="DomainObject.Predmet.StrankaFormated_1">  MARKO BARAN, KAŠTEL SUĆURAC</derivirana_varijabla>
  </DomainObject.Predmet.StrankaFormated>
  <DomainObject.Predmet.StrankaFormatedOIB>
    <izvorni_sadrzaj>  MARKO BARAN, KAŠTEL SUĆURAC, OIB 33476517791</izvorni_sadrzaj>
    <derivirana_varijabla naziv="DomainObject.Predmet.StrankaFormatedOIB_1">  MARKO BARAN, KAŠTEL SUĆURAC, OIB 33476517791</derivirana_varijabla>
  </DomainObject.Predmet.StrankaFormatedOIB>
  <DomainObject.Predmet.StrankaFormatedWithAdress>
    <izvorni_sadrzaj> MARKO BARAN, KAŠTEL SUĆURAC, Magistrala Pape Ivana Pavla Ii 20, 21212 Kaštel Sućurac</izvorni_sadrzaj>
    <derivirana_varijabla naziv="DomainObject.Predmet.StrankaFormatedWithAdress_1"> MARKO BARAN, KAŠTEL SUĆURAC, Magistrala Pape Ivana Pavla Ii 20, 21212 Kaštel Sućurac</derivirana_varijabla>
  </DomainObject.Predmet.StrankaFormatedWithAdress>
  <DomainObject.Predmet.StrankaFormatedWithAdressOIB>
    <izvorni_sadrzaj> MARKO BARAN, KAŠTEL SUĆURAC, OIB 33476517791, Magistrala Pape Ivana Pavla Ii 20, 21212 Kaštel Sućurac</izvorni_sadrzaj>
    <derivirana_varijabla naziv="DomainObject.Predmet.StrankaFormatedWithAdressOIB_1"> MARKO BARAN, KAŠTEL SUĆURAC, OIB 33476517791, Magistrala Pape Ivana Pavla Ii 20, 21212 Kaštel Sućurac</derivirana_varijabla>
  </DomainObject.Predmet.StrankaFormatedWithAdressOIB>
  <DomainObject.Predmet.StrankaWithAdress>
    <izvorni_sadrzaj>MARKO BARAN, KAŠTEL SUĆURAC Magistrala Pape Ivana Pavla Ii 20,21212 Kaštel Sućurac</izvorni_sadrzaj>
    <derivirana_varijabla naziv="DomainObject.Predmet.StrankaWithAdress_1">MARKO BARAN, KAŠTEL SUĆURAC Magistrala Pape Ivana Pavla Ii 20,21212 Kaštel Sućurac</derivirana_varijabla>
  </DomainObject.Predmet.StrankaWithAdress>
  <DomainObject.Predmet.StrankaWithAdressOIB>
    <izvorni_sadrzaj>MARKO BARAN, KAŠTEL SUĆURAC, OIB 33476517791, Magistrala Pape Ivana Pavla Ii 20,21212 Kaštel Sućurac</izvorni_sadrzaj>
    <derivirana_varijabla naziv="DomainObject.Predmet.StrankaWithAdressOIB_1">MARKO BARAN, KAŠTEL SUĆURAC, OIB 33476517791, Magistrala Pape Ivana Pavla Ii 20,21212 Kaštel Sućurac</derivirana_varijabla>
  </DomainObject.Predmet.StrankaWithAdressOIB>
  <DomainObject.Predmet.StrankaNazivFormated>
    <izvorni_sadrzaj>MARKO BARAN, KAŠTEL SUĆURAC</izvorni_sadrzaj>
    <derivirana_varijabla naziv="DomainObject.Predmet.StrankaNazivFormated_1">MARKO BARAN, KAŠTEL SUĆURAC</derivirana_varijabla>
  </DomainObject.Predmet.StrankaNazivFormated>
  <DomainObject.Predmet.StrankaNazivFormatedOIB>
    <izvorni_sadrzaj>MARKO BARAN, KAŠTEL SUĆURAC, OIB 33476517791</izvorni_sadrzaj>
    <derivirana_varijabla naziv="DomainObject.Predmet.StrankaNazivFormatedOIB_1">MARKO BARAN, KAŠTEL SUĆURAC, OIB 33476517791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22034.13</izvorni_sadrzaj>
    <derivirana_varijabla naziv="DomainObject.Predmet.TrenutnaVrijednost_1">22034.13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MARKO BARAN, KAŠTEL SUĆURAC</item>
    </izvorni_sadrzaj>
    <derivirana_varijabla naziv="DomainObject.Predmet.StrankaListFormated_1">
      <item>MARKO BARAN, KAŠTEL SUĆURAC</item>
    </derivirana_varijabla>
  </DomainObject.Predmet.StrankaListFormated>
  <DomainObject.Predmet.StrankaListFormatedOIB>
    <izvorni_sadrzaj>
      <item>MARKO BARAN, KAŠTEL SUĆURAC, OIB 33476517791</item>
    </izvorni_sadrzaj>
    <derivirana_varijabla naziv="DomainObject.Predmet.StrankaListFormatedOIB_1">
      <item>MARKO BARAN, KAŠTEL SUĆURAC, OIB 33476517791</item>
    </derivirana_varijabla>
  </DomainObject.Predmet.StrankaListFormatedOIB>
  <DomainObject.Predmet.StrankaListFormatedWithAdress>
    <izvorni_sadrzaj>
      <item>MARKO BARAN, KAŠTEL SUĆURAC, Magistrala Pape Ivana Pavla Ii 20, 21212 Kaštel Sućurac</item>
    </izvorni_sadrzaj>
    <derivirana_varijabla naziv="DomainObject.Predmet.StrankaListFormatedWithAdress_1">
      <item>MARKO BARAN, KAŠTEL SUĆURAC, Magistrala Pape Ivana Pavla Ii 20, 21212 Kaštel Sućurac</item>
    </derivirana_varijabla>
  </DomainObject.Predmet.StrankaListFormatedWithAdress>
  <DomainObject.Predmet.StrankaListFormatedWithAdressOIB>
    <izvorni_sadrzaj>
      <item>MARKO BARAN, KAŠTEL SUĆURAC, OIB 33476517791, Magistrala Pape Ivana Pavla Ii 20, 21212 Kaštel Sućurac</item>
    </izvorni_sadrzaj>
    <derivirana_varijabla naziv="DomainObject.Predmet.StrankaListFormatedWithAdressOIB_1">
      <item>MARKO BARAN, KAŠTEL SUĆURAC, OIB 33476517791, Magistrala Pape Ivana Pavla Ii 20, 21212 Kaštel Sućurac</item>
    </derivirana_varijabla>
  </DomainObject.Predmet.StrankaListFormatedWithAdressOIB>
  <DomainObject.Predmet.StrankaListNazivFormated>
    <izvorni_sadrzaj>
      <item>MARKO BARAN, KAŠTEL SUĆURAC</item>
    </izvorni_sadrzaj>
    <derivirana_varijabla naziv="DomainObject.Predmet.StrankaListNazivFormated_1">
      <item>MARKO BARAN, KAŠTEL SUĆURAC</item>
    </derivirana_varijabla>
  </DomainObject.Predmet.StrankaListNazivFormated>
  <DomainObject.Predmet.StrankaListNazivFormatedOIB>
    <izvorni_sadrzaj>
      <item>MARKO BARAN, KAŠTEL SUĆURAC, OIB 33476517791</item>
    </izvorni_sadrzaj>
    <derivirana_varijabla naziv="DomainObject.Predmet.StrankaListNazivFormatedOIB_1">
      <item>MARKO BARAN, KAŠTEL SUĆURAC, OIB 33476517791</item>
    </derivirana_varijabla>
  </DomainObject.Predmet.StrankaListNazivFormatedOIB>
  <DomainObject.Predmet.ProtuStrankaListFormated>
    <izvorni_sadrzaj>
      <item>PARČINA export-import d.o.o. UMAG</item>
    </izvorni_sadrzaj>
    <derivirana_varijabla naziv="DomainObject.Predmet.ProtuStrankaListFormated_1">
      <item>PARČINA export-import d.o.o. UMAG</item>
    </derivirana_varijabla>
  </DomainObject.Predmet.ProtuStrankaListFormated>
  <DomainObject.Predmet.ProtuStrankaListFormatedOIB>
    <izvorni_sadrzaj>
      <item>PARČINA export-import d.o.o. UMAG, OIB 26112143670</item>
    </izvorni_sadrzaj>
    <derivirana_varijabla naziv="DomainObject.Predmet.ProtuStrankaListFormatedOIB_1">
      <item>PARČINA export-import d.o.o. UMAG, OIB 26112143670</item>
    </derivirana_varijabla>
  </DomainObject.Predmet.ProtuStrankaListFormatedOIB>
  <DomainObject.Predmet.ProtuStrankaListFormatedWithAdress>
    <izvorni_sadrzaj>
      <item>PARČINA export-import d.o.o. UMAG, Šetalište Vladimira Gortana 36, 52470 Umag</item>
    </izvorni_sadrzaj>
    <derivirana_varijabla naziv="DomainObject.Predmet.ProtuStrankaListFormatedWithAdress_1">
      <item>PARČINA export-import d.o.o. UMAG, Šetalište Vladimira Gortana 36, 52470 Umag</item>
    </derivirana_varijabla>
  </DomainObject.Predmet.ProtuStrankaListFormatedWithAdress>
  <DomainObject.Predmet.ProtuStrankaListFormatedWithAdressOIB>
    <izvorni_sadrzaj>
      <item>PARČINA export-import d.o.o. UMAG, OIB 26112143670, Šetalište Vladimira Gortana 36, 52470 Umag</item>
    </izvorni_sadrzaj>
    <derivirana_varijabla naziv="DomainObject.Predmet.ProtuStrankaListFormatedWithAdressOIB_1">
      <item>PARČINA export-import d.o.o. UMAG, OIB 26112143670, Šetalište Vladimira Gortana 36, 52470 Umag</item>
    </derivirana_varijabla>
  </DomainObject.Predmet.ProtuStrankaListFormatedWithAdressOIB>
  <DomainObject.Predmet.ProtuStrankaListNazivFormated>
    <izvorni_sadrzaj>
      <item>PARČINA export-import d.o.o. UMAG</item>
    </izvorni_sadrzaj>
    <derivirana_varijabla naziv="DomainObject.Predmet.ProtuStrankaListNazivFormated_1">
      <item>PARČINA export-import d.o.o. UMAG</item>
    </derivirana_varijabla>
  </DomainObject.Predmet.ProtuStrankaListNazivFormated>
  <DomainObject.Predmet.ProtuStrankaListNazivFormatedOIB>
    <izvorni_sadrzaj>
      <item>PARČINA export-import d.o.o. UMAG, OIB 26112143670</item>
    </izvorni_sadrzaj>
    <derivirana_varijabla naziv="DomainObject.Predmet.ProtuStrankaListNazivFormatedOIB_1">
      <item>PARČINA export-import d.o.o. UMAG, OIB 26112143670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BARAN, KAŠTEL SUĆURAC</izvorni_sadrzaj>
    <derivirana_varijabla naziv="DomainObject.Predmet.StrankaIDrugi_1">MARKO BARAN, KAŠTEL SUĆURAC</derivirana_varijabla>
  </DomainObject.Predmet.StrankaIDrugi>
  <DomainObject.Predmet.ProtustrankaIDrugi>
    <izvorni_sadrzaj>PARČINA export-import d.o.o. UMAG</izvorni_sadrzaj>
    <derivirana_varijabla naziv="DomainObject.Predmet.ProtustrankaIDrugi_1">PARČINA export-import d.o.o. UMAG</derivirana_varijabla>
  </DomainObject.Predmet.ProtustrankaIDrugi>
  <DomainObject.Predmet.StrankaIDrugiAdressOIB>
    <izvorni_sadrzaj>MARKO BARAN, KAŠTEL SUĆURAC, OIB 33476517791, Magistrala Pape Ivana Pavla Ii 20, 21212 Kaštel Sućurac</izvorni_sadrzaj>
    <derivirana_varijabla naziv="DomainObject.Predmet.StrankaIDrugiAdressOIB_1">MARKO BARAN, KAŠTEL SUĆURAC, OIB 33476517791, Magistrala Pape Ivana Pavla Ii 20, 21212 Kaštel Sućurac</derivirana_varijabla>
  </DomainObject.Predmet.StrankaIDrugiAdressOIB>
  <DomainObject.Predmet.ProtustrankaIDrugiAdressOIB>
    <izvorni_sadrzaj>PARČINA export-import d.o.o. UMAG, OIB 26112143670, Šetalište Vladimira Gortana 36, 52470 Umag</izvorni_sadrzaj>
    <derivirana_varijabla naziv="DomainObject.Predmet.ProtustrankaIDrugiAdressOIB_1">PARČINA export-import d.o.o. UMAG, OIB 26112143670,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BARAN, KAŠTEL SUĆURAC</item>
      <item>PARČINA export-import d.o.o. UMAG</item>
    </izvorni_sadrzaj>
    <derivirana_varijabla naziv="DomainObject.Predmet.SudioniciListNaziv_1">
      <item>MARKO BARAN, KAŠTEL SUĆURAC</item>
      <item>PARČINA export-import d.o.o. UMAG</item>
    </derivirana_varijabla>
  </DomainObject.Predmet.SudioniciListNaziv>
  <DomainObject.Predmet.SudioniciListAdressOIB>
    <izvorni_sadrzaj>
      <item>MARKO BARAN, KAŠTEL SUĆURAC, OIB 33476517791, Magistrala Pape Ivana Pavla Ii 20,21212 Kaštel Sućurac</item>
      <item>PARČINA export-import d.o.o. UMAG, OIB 26112143670, Šetalište Vladimira Gortana 36,52470 Umag</item>
    </izvorni_sadrzaj>
    <derivirana_varijabla naziv="DomainObject.Predmet.SudioniciListAdressOIB_1">
      <item>MARKO BARAN, KAŠTEL SUĆURAC, OIB 33476517791, Magistrala Pape Ivana Pavla Ii 20,21212 Kaštel Sućurac</item>
      <item>PARČINA export-import d.o.o. UMAG, OIB 26112143670, Šetalište Vladimira Gortana 36,52470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33476517791</item>
      <item>, OIB 26112143670</item>
    </izvorni_sadrzaj>
    <derivirana_varijabla naziv="DomainObject.Predmet.SudioniciListNazivOIB_1">
      <item>, OIB 33476517791</item>
      <item>, OIB 26112143670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1449</properties:Words>
  <properties:Characters>7858</properties:Characters>
  <properties:Lines>142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2017-02-20T08:35:00Z</dcterms:created>
  <dc:creator>Damir Rabar</dc:creator>
  <cp:lastModifiedBy>Lorena Paris Aničić</cp:lastModifiedBy>
  <cp:lastPrinted>2017-02-20T08:40:00Z</cp:lastPrinted>
  <dcterms:modified xmlns:xsi="http://www.w3.org/2001/XMLSchema-instance" xsi:type="dcterms:W3CDTF">2017-02-20T08:41:00Z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