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7ef2" w14:paraId="aae7ef2" w:rsidRDefault="00495F0E" w:rsidR="00F0353C">
      <w:pPr>
        <w15:collapsed w:val="false"/>
      </w:pPr>
      <w:bookmarkStart w:name="_GoBack" w:id="0"/>
      <w:bookmarkEnd w:id="0"/>
      <w:r>
        <w:t xml:space="preserve">                                                                       Obrazac 20</w:t>
      </w:r>
    </w:p>
    <w:p w:rsidRDefault="00495F0E" w:rsidR="00495F0E"/>
    <w:p w:rsidRDefault="00495F0E" w:rsidR="00495F0E">
      <w:r>
        <w:t>Nadležni Trgovački sud u Zagrebu</w:t>
      </w:r>
    </w:p>
    <w:p w:rsidRDefault="00495F0E" w:rsidR="00495F0E">
      <w:r>
        <w:t>Poslovni broj spisa 40. St-1815/16</w:t>
      </w:r>
    </w:p>
    <w:p w:rsidRDefault="00495F0E" w:rsidR="00495F0E">
      <w:pPr>
        <w:rPr>
          <w:b/>
        </w:rPr>
      </w:pPr>
      <w:r>
        <w:t>Dužni</w:t>
      </w:r>
      <w:r w:rsidR="00251F9C">
        <w:t>k</w:t>
      </w:r>
      <w:r>
        <w:t xml:space="preserve">: </w:t>
      </w:r>
      <w:r w:rsidRPr="00495F0E">
        <w:rPr>
          <w:b/>
        </w:rPr>
        <w:t>ISSA dizajn d.o.o. u stečaju, Zagreb, Republike Austrije 15</w:t>
      </w:r>
    </w:p>
    <w:p w:rsidRDefault="00495F0E" w:rsidR="00495F0E">
      <w:pPr>
        <w:rPr>
          <w:b/>
        </w:rPr>
      </w:pPr>
    </w:p>
    <w:p w:rsidRDefault="00495F0E" w:rsidR="00495F0E">
      <w:pPr>
        <w:rPr>
          <w:b/>
        </w:rPr>
      </w:pPr>
      <w:r>
        <w:rPr>
          <w:b/>
        </w:rPr>
        <w:t xml:space="preserve">                    IZVJEŠĆE STEČAJNOG UPRAVITELJA O TIJEKU STEČAJNOG POSTUPKA I</w:t>
      </w:r>
    </w:p>
    <w:p w:rsidRDefault="00495F0E" w:rsidR="00495F0E">
      <w:pPr>
        <w:rPr>
          <w:b/>
        </w:rPr>
      </w:pPr>
      <w:r>
        <w:rPr>
          <w:b/>
        </w:rPr>
        <w:t xml:space="preserve">                    STANJU STEČAJNE MASE U </w:t>
      </w:r>
      <w:r w:rsidR="007F46E1">
        <w:rPr>
          <w:b/>
        </w:rPr>
        <w:t>RAZDOBLJU OD 17.10.2017 DO 17.01</w:t>
      </w:r>
      <w:r>
        <w:rPr>
          <w:b/>
        </w:rPr>
        <w:t>.2018</w:t>
      </w:r>
    </w:p>
    <w:p w:rsidRDefault="00251F9C" w:rsidR="00251F9C">
      <w:pPr>
        <w:rPr>
          <w:b/>
        </w:rPr>
      </w:pPr>
    </w:p>
    <w:p w:rsidRDefault="00251F9C" w:rsidP="00A466DC" w:rsidR="00E76F3E">
      <w:pPr>
        <w:jc w:val="both"/>
      </w:pPr>
      <w:r w:rsidRPr="00251F9C">
        <w:t xml:space="preserve">          Nastavno</w:t>
      </w:r>
      <w:r w:rsidR="00ED3849">
        <w:t xml:space="preserve"> na I</w:t>
      </w:r>
      <w:r>
        <w:t>zvješće stečajnog upravitelja</w:t>
      </w:r>
      <w:r w:rsidR="00ED3849">
        <w:t xml:space="preserve"> o tijeku stečajnog postupka</w:t>
      </w:r>
      <w:r w:rsidR="001D2B36">
        <w:t xml:space="preserve"> i stanju stečajne mase</w:t>
      </w:r>
      <w:r w:rsidR="00ED3849">
        <w:t xml:space="preserve"> ISSA dizajn  d.o.o. </w:t>
      </w:r>
      <w:r w:rsidR="00E76F3E">
        <w:t>u stečaju</w:t>
      </w:r>
      <w:r>
        <w:t xml:space="preserve"> za razdoblje od 16.07.2017. do 17.10. 2017. </w:t>
      </w:r>
      <w:r w:rsidR="00F0523F">
        <w:t>g</w:t>
      </w:r>
      <w:r>
        <w:t>odine,</w:t>
      </w:r>
      <w:r w:rsidR="00ED3849">
        <w:t xml:space="preserve"> dostavljam Izvješće</w:t>
      </w:r>
      <w:r w:rsidR="00E76F3E">
        <w:t xml:space="preserve"> stečajnog upravitelja o tijeku stečajnog postupka</w:t>
      </w:r>
      <w:r w:rsidR="001D2B36">
        <w:t xml:space="preserve"> i stanju stečajne mase</w:t>
      </w:r>
      <w:r w:rsidR="00E76F3E">
        <w:t xml:space="preserve"> ISSA dizajn d.o.o.</w:t>
      </w:r>
      <w:r w:rsidR="00F0523F">
        <w:t xml:space="preserve"> u</w:t>
      </w:r>
      <w:r w:rsidR="00A466DC">
        <w:t xml:space="preserve"> stečaju za razdoblje</w:t>
      </w:r>
      <w:r w:rsidR="00F0523F">
        <w:t xml:space="preserve"> od 17.10.2017. do 17.01.2018. godine</w:t>
      </w:r>
      <w:r w:rsidR="00247C6A">
        <w:t>.</w:t>
      </w:r>
    </w:p>
    <w:p w:rsidRDefault="00247C6A" w:rsidR="00247C6A"/>
    <w:p w:rsidRDefault="00247C6A" w:rsidP="00A466DC" w:rsidR="00970E40">
      <w:pPr>
        <w:jc w:val="both"/>
      </w:pPr>
      <w:r>
        <w:t xml:space="preserve">          U istom razdoblju i to 13.10.2017. godine Fina Zagreb je na svojoj internetskoj stranici</w:t>
      </w:r>
      <w:r w:rsidR="00B25F8B">
        <w:t xml:space="preserve">  </w:t>
      </w:r>
      <w:r w:rsidR="0081688F">
        <w:t>prvi put</w:t>
      </w:r>
      <w:r w:rsidR="00B25F8B">
        <w:t xml:space="preserve"> objavila</w:t>
      </w:r>
      <w:r w:rsidR="0081688F">
        <w:t xml:space="preserve"> prodaju  nekretnine</w:t>
      </w:r>
      <w:r w:rsidR="00843890">
        <w:t xml:space="preserve"> u v</w:t>
      </w:r>
      <w:r w:rsidR="00B93E2E">
        <w:t>lasništvu stečajnog dužnika ISSA</w:t>
      </w:r>
      <w:r w:rsidR="00843890">
        <w:t xml:space="preserve"> dizajn d.o.o. u stečaju na kojoj je temeljem založnog prava</w:t>
      </w:r>
      <w:r w:rsidR="00B93E2E">
        <w:t xml:space="preserve"> za odobreni kredit</w:t>
      </w:r>
      <w:r w:rsidR="00843890">
        <w:t xml:space="preserve"> Veneto </w:t>
      </w:r>
      <w:r w:rsidR="00B93E2E">
        <w:t>banka d.d. Zagreb stekla pravo razlučnog vjerovnika</w:t>
      </w:r>
      <w:r w:rsidR="00843890">
        <w:t>. Ista nekretnina</w:t>
      </w:r>
      <w:r w:rsidR="005B6D1B">
        <w:t xml:space="preserve"> upisana je u zk. ul. 101376, k.o. Vrapče novo k.č.br. 450/2, voćnjak Kustošijanska</w:t>
      </w:r>
      <w:r w:rsidR="00583719">
        <w:t>, površine 80</w:t>
      </w:r>
      <w:r w:rsidR="005B6D1B">
        <w:t>3 m2 i k.č.br. 450/5, voćnjak Kustošijanska</w:t>
      </w:r>
      <w:r w:rsidR="00583719">
        <w:t>, površine 25 m2</w:t>
      </w:r>
      <w:r w:rsidR="00A466DC">
        <w:t>,</w:t>
      </w:r>
      <w:r w:rsidR="00583719">
        <w:t xml:space="preserve"> odnosno ukupne pov</w:t>
      </w:r>
      <w:r w:rsidR="00EA0F96">
        <w:t xml:space="preserve">ršine 828 m2 na kojoj se nalazi do kraja ne izgrađena </w:t>
      </w:r>
      <w:r w:rsidR="00A466DC">
        <w:t>stambena zgrada</w:t>
      </w:r>
      <w:r w:rsidR="00583719">
        <w:t>. Prema procijeni vještaka koeficijent stupnja dovršenosti zgrade je 90%. Ukupna</w:t>
      </w:r>
      <w:r w:rsidR="00970E40">
        <w:t xml:space="preserve"> bruto površina zgrade je 406,03 m2.</w:t>
      </w:r>
      <w:r w:rsidR="005B6D1B">
        <w:t xml:space="preserve"> </w:t>
      </w:r>
      <w:r w:rsidR="00EA0F96">
        <w:t>Zgrada nije priključena na</w:t>
      </w:r>
      <w:r w:rsidR="00A62488">
        <w:t xml:space="preserve"> gradsku električnu mrežu, gradski vodovod niti na gradsku odvodnju.</w:t>
      </w:r>
      <w:r w:rsidR="00970E40">
        <w:t xml:space="preserve"> </w:t>
      </w:r>
    </w:p>
    <w:p w:rsidRDefault="00970E40" w:rsidP="00A466DC" w:rsidR="0022401C">
      <w:pPr>
        <w:jc w:val="both"/>
      </w:pPr>
      <w:r>
        <w:t xml:space="preserve">          Stambena zgrada građena je u skladu sa građevinskom dozvolom UP/1-361-03/2017-01/1296</w:t>
      </w:r>
      <w:r w:rsidR="0022401C">
        <w:t>, Urbro: 251-13-22/115-08-10 od 29.04.2008. godine.</w:t>
      </w:r>
    </w:p>
    <w:p w:rsidRDefault="0022401C" w:rsidP="00A466DC" w:rsidR="00A66890">
      <w:pPr>
        <w:jc w:val="both"/>
      </w:pPr>
      <w:r>
        <w:t xml:space="preserve">          Zgrada se sasto</w:t>
      </w:r>
      <w:r w:rsidR="00817B4F">
        <w:t>ji od suterena, 3 stana</w:t>
      </w:r>
      <w:r>
        <w:t xml:space="preserve"> i 3 garaže. Prva 2 stana nalaze se u prizemlju i na katu, a treći stan i garaže nalaze se u potkrovlju.</w:t>
      </w:r>
    </w:p>
    <w:p w:rsidRDefault="00582BF0" w:rsidP="00A466DC" w:rsidR="00582BF0">
      <w:pPr>
        <w:jc w:val="both"/>
      </w:pPr>
      <w:r>
        <w:t xml:space="preserve">          Sudski vještak za građevinarstvo utvrdio je vrijednost stambene zgrade na iznos od 3.187.500,00 kn</w:t>
      </w:r>
      <w:r w:rsidR="001E0394">
        <w:t>.</w:t>
      </w:r>
    </w:p>
    <w:p w:rsidRDefault="00A66890" w:rsidP="00247C6A" w:rsidR="00A66890"/>
    <w:p w:rsidRDefault="00A66890" w:rsidP="00A466DC" w:rsidR="00593B4F">
      <w:pPr>
        <w:jc w:val="both"/>
      </w:pPr>
      <w:r>
        <w:t xml:space="preserve">          Na prvoj javnoj</w:t>
      </w:r>
      <w:r w:rsidR="00582BF0">
        <w:t xml:space="preserve"> elektroničkoj</w:t>
      </w:r>
      <w:r>
        <w:t xml:space="preserve"> dražbi koju je objavila Financijska agencija</w:t>
      </w:r>
      <w:r w:rsidR="00582BF0">
        <w:t xml:space="preserve"> Zagreb</w:t>
      </w:r>
      <w:r>
        <w:t xml:space="preserve"> i koja je trajala od 13. 10. 2017 do</w:t>
      </w:r>
      <w:r w:rsidR="00582BF0">
        <w:t xml:space="preserve"> 08. 01. 2018. </w:t>
      </w:r>
      <w:r w:rsidR="00442BFE">
        <w:t>g</w:t>
      </w:r>
      <w:r w:rsidR="00582BF0">
        <w:t>odine</w:t>
      </w:r>
      <w:r w:rsidR="00442BFE">
        <w:t xml:space="preserve"> predmetna nekretnina mogla se kupiti za iznos od 2.390.625,00 kn. Međutim, kao kupac nitko se nije javio, nakon čega je Financijska agencija Zagreb</w:t>
      </w:r>
      <w:r w:rsidR="00817B4F">
        <w:t xml:space="preserve"> 09. 01. 2018. godine</w:t>
      </w:r>
      <w:r w:rsidR="00442BFE">
        <w:t xml:space="preserve"> objavila drugu</w:t>
      </w:r>
      <w:r w:rsidR="00817B4F">
        <w:t xml:space="preserve"> elektroničku</w:t>
      </w:r>
      <w:r w:rsidR="00442BFE">
        <w:t xml:space="preserve"> </w:t>
      </w:r>
      <w:r w:rsidR="00817B4F">
        <w:t>javnu dražbu</w:t>
      </w:r>
      <w:r w:rsidR="00593B4F">
        <w:t>, koja će završiti 04. 04. 2018. godine u 23: 59: 59 sati.</w:t>
      </w:r>
    </w:p>
    <w:p w:rsidRDefault="00593B4F" w:rsidP="00A466DC" w:rsidR="00494D91">
      <w:pPr>
        <w:jc w:val="both"/>
      </w:pPr>
      <w:r>
        <w:t xml:space="preserve">          Na drugoj elektroničkoj javnoj dražbi</w:t>
      </w:r>
      <w:r w:rsidR="00494D91">
        <w:t xml:space="preserve"> predmetna </w:t>
      </w:r>
      <w:r>
        <w:t>nekretnina se ne može prodati i</w:t>
      </w:r>
      <w:r w:rsidR="00EA0F96">
        <w:t>spod iznosa od 1.593.750,00 kn, što je 50% procijenjene vrijednosti.</w:t>
      </w:r>
    </w:p>
    <w:p w:rsidRDefault="00494D91" w:rsidP="00247C6A" w:rsidR="00494D91"/>
    <w:p w:rsidRDefault="00494D91" w:rsidP="00247C6A" w:rsidR="00494D91">
      <w:r>
        <w:t xml:space="preserve">          U Zagrebu, 17.01.2018.                                                               STEČAJNI UPRAVITELJ</w:t>
      </w:r>
    </w:p>
    <w:p w:rsidRDefault="00494D91" w:rsidP="00247C6A" w:rsidR="00817B4F">
      <w:r>
        <w:t xml:space="preserve">                                                                                                                         Marijan Gudelj</w:t>
      </w:r>
      <w:r w:rsidR="00593B4F">
        <w:t xml:space="preserve"> </w:t>
      </w:r>
    </w:p>
    <w:p w:rsidRDefault="00817B4F" w:rsidP="00247C6A" w:rsidR="00E76F3E" w:rsidRPr="00251F9C">
      <w:r>
        <w:t xml:space="preserve">          </w:t>
      </w:r>
      <w:r w:rsidR="00582BF0">
        <w:t xml:space="preserve"> </w:t>
      </w:r>
      <w:r w:rsidR="00A66890">
        <w:t xml:space="preserve"> </w:t>
      </w:r>
      <w:r w:rsidR="00A823CD">
        <w:t xml:space="preserve"> </w:t>
      </w:r>
    </w:p>
    <w:sectPr w:rsidSect="00F0353C" w:rsidR="00E76F3E" w:rsidRPr="00251F9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EC7042"/>
    <w:multiLevelType w:val="hybridMultilevel"/>
    <w:tmpl w:val="E0DC08B0"/>
    <w:lvl w:tplc="EDBA7AA8" w:ilvl="0">
      <w:numFmt w:val="bullet"/>
      <w:lvlText w:val="-"/>
      <w:lvlJc w:val="left"/>
      <w:pPr>
        <w:ind w:hanging="360" w:left="89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5F0E"/>
    <w:rsid w:val="00064021"/>
    <w:rsid w:val="000A0B66"/>
    <w:rsid w:val="001D2B36"/>
    <w:rsid w:val="001E0394"/>
    <w:rsid w:val="0022401C"/>
    <w:rsid w:val="00247C6A"/>
    <w:rsid w:val="00251F9C"/>
    <w:rsid w:val="00277D3D"/>
    <w:rsid w:val="00384B53"/>
    <w:rsid w:val="00442BFE"/>
    <w:rsid w:val="00494D91"/>
    <w:rsid w:val="00495F0E"/>
    <w:rsid w:val="00582BF0"/>
    <w:rsid w:val="00583719"/>
    <w:rsid w:val="0058450F"/>
    <w:rsid w:val="00593B4F"/>
    <w:rsid w:val="005B6D1B"/>
    <w:rsid w:val="00697999"/>
    <w:rsid w:val="006A1534"/>
    <w:rsid w:val="006A6CAB"/>
    <w:rsid w:val="00713B21"/>
    <w:rsid w:val="007F46E1"/>
    <w:rsid w:val="0081688F"/>
    <w:rsid w:val="00817B4F"/>
    <w:rsid w:val="00843890"/>
    <w:rsid w:val="008D2E01"/>
    <w:rsid w:val="00920A60"/>
    <w:rsid w:val="00970E40"/>
    <w:rsid w:val="00A327F2"/>
    <w:rsid w:val="00A466DC"/>
    <w:rsid w:val="00A62488"/>
    <w:rsid w:val="00A66890"/>
    <w:rsid w:val="00A823CD"/>
    <w:rsid w:val="00AE7F39"/>
    <w:rsid w:val="00B25F8B"/>
    <w:rsid w:val="00B93E2E"/>
    <w:rsid w:val="00BF602F"/>
    <w:rsid w:val="00CB397B"/>
    <w:rsid w:val="00DE1718"/>
    <w:rsid w:val="00E76F3E"/>
    <w:rsid w:val="00EA0F96"/>
    <w:rsid w:val="00EB20F8"/>
    <w:rsid w:val="00ED3849"/>
    <w:rsid w:val="00F0353C"/>
    <w:rsid w:val="00F0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7C6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7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7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7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7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7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353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7C6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7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7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7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7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7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St-1815/2016-46</izvorni_sadrzaj>
    <derivirana_varijabla naziv="DomainObject.Oznaka_1">St-1815/2016-46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St-1815/2016</izvorni_sadrzaj>
    <derivirana_varijabla naziv="DomainObject.Predmet.OznakaBroj_1">St-1815/2016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ISSA dizajn d.o.o.</izvorni_sadrzaj>
    <derivirana_varijabla naziv="DomainObject.Predmet.ProtustrankaFormated_1">  ISSA dizajn d.o.o.</derivirana_varijabla>
  </DomainObject.Predmet.ProtustrankaFormated>
  <DomainObject.Predmet.ProtustrankaFormatedOIB>
    <izvorni_sadrzaj>  ISSA dizajn d.o.o., OIB 07386067870</izvorni_sadrzaj>
    <derivirana_varijabla naziv="DomainObject.Predmet.ProtustrankaFormatedOIB_1">  ISSA dizajn d.o.o., OIB 07386067870</derivirana_varijabla>
  </DomainObject.Predmet.ProtustrankaFormatedOIB>
  <DomainObject.Predmet.ProtustrankaFormatedWithAdress>
    <izvorni_sadrzaj> ISSA dizajn d.o.o., Republike Austrije 15, 10000 Zagreb</izvorni_sadrzaj>
    <derivirana_varijabla naziv="DomainObject.Predmet.ProtustrankaFormatedWithAdress_1"> ISSA dizajn d.o.o., Republike Austrije 15, 10000 Zagreb</derivirana_varijabla>
  </DomainObject.Predmet.ProtustrankaFormatedWithAdress>
  <DomainObject.Predmet.ProtustrankaFormatedWithAdressOIB>
    <izvorni_sadrzaj> ISSA dizajn d.o.o., OIB 07386067870, Republike Austrije 15, 10000 Zagreb</izvorni_sadrzaj>
    <derivirana_varijabla naziv="DomainObject.Predmet.ProtustrankaFormatedWithAdressOIB_1"> ISSA dizajn d.o.o., OIB 07386067870, Republike Austrije 15, 10000 Zagreb</derivirana_varijabla>
  </DomainObject.Predmet.ProtustrankaFormatedWithAdressOIB>
  <DomainObject.Predmet.ProtustrankaWithAdress>
    <izvorni_sadrzaj>ISSA dizajn d.o.o. Republike Austrije 15, 10000 Zagreb</izvorni_sadrzaj>
    <derivirana_varijabla naziv="DomainObject.Predmet.ProtustrankaWithAdress_1">ISSA dizajn d.o.o. Republike Austrije 15, 10000 Zagreb</derivirana_varijabla>
  </DomainObject.Predmet.ProtustrankaWithAdress>
  <DomainObject.Predmet.ProtustrankaWithAdressOIB>
    <izvorni_sadrzaj>ISSA dizajn d.o.o., OIB 07386067870, Republike Austrije 15, 10000 Zagreb</izvorni_sadrzaj>
    <derivirana_varijabla naziv="DomainObject.Predmet.ProtustrankaWithAdressOIB_1">ISSA dizajn d.o.o., OIB 07386067870, Republike Austrije 15, 10000 Zagreb</derivirana_varijabla>
  </DomainObject.Predmet.ProtustrankaWithAdressOIB>
  <DomainObject.Predmet.ProtustrankaNazivFormated>
    <izvorni_sadrzaj>ISSA dizajn d.o.o.</izvorni_sadrzaj>
    <derivirana_varijabla naziv="DomainObject.Predmet.ProtustrankaNazivFormated_1">ISSA dizajn d.o.o.</derivirana_varijabla>
  </DomainObject.Predmet.ProtustrankaNazivFormated>
  <DomainObject.Predmet.ProtustrankaNazivFormatedOIB>
    <izvorni_sadrzaj>ISSA dizajn d.o.o., OIB 07386067870</izvorni_sadrzaj>
    <derivirana_varijabla naziv="DomainObject.Predmet.ProtustrankaNazivFormatedOIB_1">ISSA dizajn d.o.o., OIB 07386067870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ISSA dizajn d.o.o.</item>
    </izvorni_sadrzaj>
    <derivirana_varijabla naziv="DomainObject.Predmet.ProtuStrankaListFormated_1">
      <item>ISSA dizajn d.o.o.</item>
    </derivirana_varijabla>
  </DomainObject.Predmet.ProtuStrankaListFormated>
  <DomainObject.Predmet.ProtuStrankaListFormatedOIB>
    <izvorni_sadrzaj>
      <item>ISSA dizajn d.o.o., OIB 07386067870</item>
    </izvorni_sadrzaj>
    <derivirana_varijabla naziv="DomainObject.Predmet.ProtuStrankaListFormatedOIB_1">
      <item>ISSA dizajn d.o.o., OIB 07386067870</item>
    </derivirana_varijabla>
  </DomainObject.Predmet.ProtuStrankaListFormatedOIB>
  <DomainObject.Predmet.ProtuStrankaListFormatedWithAdress>
    <izvorni_sadrzaj>
      <item>ISSA dizajn d.o.o., Republike Austrije 15, 10000 Zagreb</item>
    </izvorni_sadrzaj>
    <derivirana_varijabla naziv="DomainObject.Predmet.ProtuStrankaListFormatedWithAdress_1">
      <item>ISSA dizajn d.o.o., Republike Austrije 15, 10000 Zagreb</item>
    </derivirana_varijabla>
  </DomainObject.Predmet.ProtuStrankaListFormatedWithAdress>
  <DomainObject.Predmet.ProtuStrankaListFormatedWithAdressOIB>
    <izvorni_sadrzaj>
      <item>ISSA dizajn d.o.o., OIB 07386067870, Republike Austrije 15, 10000 Zagreb</item>
    </izvorni_sadrzaj>
    <derivirana_varijabla naziv="DomainObject.Predmet.ProtuStrankaListFormatedWithAdressOIB_1">
      <item>ISSA dizajn d.o.o., OIB 07386067870, Republike Austrije 15, 10000 Zagreb</item>
    </derivirana_varijabla>
  </DomainObject.Predmet.ProtuStrankaListFormatedWithAdressOIB>
  <DomainObject.Predmet.ProtuStrankaListNazivFormated>
    <izvorni_sadrzaj>
      <item>ISSA dizajn d.o.o.</item>
    </izvorni_sadrzaj>
    <derivirana_varijabla naziv="DomainObject.Predmet.ProtuStrankaListNazivFormated_1">
      <item>ISSA dizajn d.o.o.</item>
    </derivirana_varijabla>
  </DomainObject.Predmet.ProtuStrankaListNazivFormated>
  <DomainObject.Predmet.ProtuStrankaListNazivFormatedOIB>
    <izvorni_sadrzaj>
      <item>ISSA dizajn d.o.o., OIB 07386067870</item>
    </izvorni_sadrzaj>
    <derivirana_varijabla naziv="DomainObject.Predmet.ProtuStrankaListNazivFormatedOIB_1">
      <item>ISSA dizajn d.o.o., OIB 07386067870</item>
    </derivirana_varijabla>
  </DomainObject.Predmet.ProtuStrankaListNazivFormatedOIB>
  <DomainObject.Predmet.OstaliListFormated>
    <izvorni_sadrzaj>
      <item>Darko-Lucio Brčić</item>
      <item>Amira Radevenjić</item>
    </izvorni_sadrzaj>
    <derivirana_varijabla naziv="DomainObject.Predmet.OstaliListFormated_1">
      <item>Darko-Lucio Brčić</item>
      <item>Amira Radevenjić</item>
    </derivirana_varijabla>
  </DomainObject.Predmet.OstaliListFormated>
  <DomainObject.Predmet.OstaliListFormatedOIB>
    <izvorni_sadrzaj>
      <item>Darko-Lucio Brčić, OIB 41167601292</item>
      <item>Amira Radevenjić</item>
    </izvorni_sadrzaj>
    <derivirana_varijabla naziv="DomainObject.Predmet.OstaliListFormatedOIB_1">
      <item>Darko-Lucio Brčić, OIB 41167601292</item>
      <item>Amira Radevenjić</item>
    </derivirana_varijabla>
  </DomainObject.Predmet.OstaliListFormatedOIB>
  <DomainObject.Predmet.OstaliListFormatedWithAdress>
    <izvorni_sadrzaj>
      <item>Darko-Lucio Brčić, Republike Austrije 15, 10000 Zagreb</item>
      <item>Amira Radevenjić, Ilica 134, 10000 Zagreb</item>
    </izvorni_sadrzaj>
    <derivirana_varijabla naziv="DomainObject.Predmet.OstaliListFormatedWithAdress_1">
      <item>Darko-Lucio Brčić, Republike Austrije 15, 10000 Zagreb</item>
      <item>Amira Radevenjić, Ilica 134, 10000 Zagreb</item>
    </derivirana_varijabla>
  </DomainObject.Predmet.OstaliListFormatedWithAdress>
  <DomainObject.Predmet.OstaliListFormatedWithAdressOIB>
    <izvorni_sadrzaj>
      <item>Darko-Lucio Brčić, OIB 41167601292, Republike Austrije 15, 10000 Zagreb</item>
      <item>Amira Radevenjić, Ilica 134, 10000 Zagreb</item>
    </izvorni_sadrzaj>
    <derivirana_varijabla naziv="DomainObject.Predmet.OstaliListFormatedWithAdressOIB_1">
      <item>Darko-Lucio Brčić, OIB 41167601292, Republike Austrije 15, 10000 Zagreb</item>
      <item>Amira Radevenjić, Ilica 134, 10000 Zagreb</item>
    </derivirana_varijabla>
  </DomainObject.Predmet.OstaliListFormatedWithAdressOIB>
  <DomainObject.Predmet.OstaliListNazivFormated>
    <izvorni_sadrzaj>
      <item>Darko-Lucio Brčić</item>
      <item>Amira Radevenjić</item>
    </izvorni_sadrzaj>
    <derivirana_varijabla naziv="DomainObject.Predmet.OstaliListNazivFormated_1">
      <item>Darko-Lucio Brčić</item>
      <item>Amira Radevenjić</item>
    </derivirana_varijabla>
  </DomainObject.Predmet.OstaliListNazivFormated>
  <DomainObject.Predmet.OstaliListNazivFormatedOIB>
    <izvorni_sadrzaj>
      <item>Darko-Lucio Brčić, OIB 41167601292</item>
      <item>Amira Radevenjić</item>
    </izvorni_sadrzaj>
    <derivirana_varijabla naziv="DomainObject.Predmet.OstaliListNazivFormatedOIB_1">
      <item>Darko-Lucio Brčić, OIB 41167601292</item>
      <item>Amira Radevenjić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ISSA dizajn d.o.o.</izvorni_sadrzaj>
    <derivirana_varijabla naziv="DomainObject.Predmet.ProtustrankaIDrugi_1">ISSA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ISSA dizajn d.o.o., OIB 07386067870, Republike Austrije 15, 10000 Zagreb</izvorni_sadrzaj>
    <derivirana_varijabla naziv="DomainObject.Predmet.ProtustrankaIDrugiAdressOIB_1">ISSA dizajn d.o.o., OIB 07386067870,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 dizajn d.o.o.</item>
      <item>Darko-Lucio Brčić</item>
      <item>Amira Radevenjić</item>
    </izvorni_sadrzaj>
    <derivirana_varijabla naziv="DomainObject.Predmet.SudioniciListNaziv_1">
      <item>FINA Regionalni centar Zagreb</item>
      <item>ISSA dizajn d.o.o.</item>
      <item>Darko-Lucio Brčić</item>
      <item>Amira Radevenjić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ISSA dizajn d.o.o., OIB 07386067870, Republike Austrije 15,10000 Zagreb</item>
      <item>Darko-Lucio Brčić, OIB 41167601292, Republike Austrije 15,10000 Zagreb</item>
      <item>Amira Radevenjić, Ilica 134,10000 Zagreb</item>
    </izvorni_sadrzaj>
    <derivirana_varijabla naziv="DomainObject.Predmet.SudioniciListAdressOIB_1">
      <item>FINA Regionalni centar Zagreb, OIB 85821130368, Trg svibanjskih žrtava 1995. 1,10000 Zagreb</item>
      <item>ISSA dizajn d.o.o., OIB 07386067870, Republike Austrije 15,10000 Zagreb</item>
      <item>Darko-Lucio Brčić, OIB 41167601292, Republike Austrije 15,10000 Zagreb</item>
      <item>Amira Radevenjić, Ilica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07386067870</item>
      <item>, OIB 41167601292</item>
      <item>, OIB null</item>
    </izvorni_sadrzaj>
    <derivirana_varijabla naziv="DomainObject.Predmet.SudioniciListNazivOIB_1">
      <item>, OIB 85821130368</item>
      <item>, OIB 07386067870</item>
      <item>, OIB 41167601292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358</properties:Words>
  <properties:Characters>2025</properties:Characters>
  <properties:Lines>41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2018-01-29T08:13:00Z</dcterms:created>
  <dc:creator>Gudelj</dc:creator>
  <cp:lastModifiedBy>Valentina Delač</cp:lastModifiedBy>
  <dcterms:modified xmlns:xsi="http://www.w3.org/2001/XMLSchema-instance" xsi:type="dcterms:W3CDTF">2018-01-29T08:14:00Z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St-1815/2016-46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