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3dd93" w14:paraId="f73dd93" w:rsidRDefault="0097040B" w:rsidP="00B91341" w:rsidR="00B91341" w:rsidRPr="00FF6346">
      <w:pPr>
        <w:pStyle w:val="Tijeloteksta"/>
        <w:jc w:val="both"/>
        <w:outlineLvl w:val="0"/>
        <w15:collapsed w:val="false"/>
        <w:rPr>
          <w:rFonts w:cs="Times New Roman" w:hAnsi="Times New Roman" w:ascii="Times New Roman"/>
          <w:b/>
          <w:sz w:val="24"/>
        </w:rPr>
      </w:pPr>
      <w:bookmarkStart w:name="_GoBack" w:id="0"/>
      <w:bookmarkEnd w:id="0"/>
      <w:r w:rsidRPr="00FF6346">
        <w:rPr>
          <w:rFonts w:cs="Times New Roman" w:hAnsi="Times New Roman" w:ascii="Times New Roman"/>
          <w:sz w:val="24"/>
        </w:rPr>
        <w:t xml:space="preserve">   </w:t>
      </w:r>
    </w:p>
    <w:p w:rsidRDefault="00304A65" w:rsidP="00304A65" w:rsidR="00304A65" w:rsidRPr="00FF6346">
      <w:pPr>
        <w:rPr>
          <w:sz w:val="24"/>
          <w:szCs w:val="24"/>
          <w:lang w:val="en-GB"/>
        </w:rPr>
      </w:pPr>
      <w:r w:rsidRPr="00FF6346">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70DE" w:rsidR="00304A65" w:rsidRPr="00FF6346">
        <w:tc>
          <w:tcPr>
            <w:tcW w:type="dxa" w:w="3060"/>
          </w:tcPr>
          <w:p w:rsidRDefault="00304A65" w:rsidP="00E670DE" w:rsidR="00304A65" w:rsidRPr="00FF6346">
            <w:pPr>
              <w:keepNext/>
              <w:tabs>
                <w:tab w:pos="2520" w:val="center"/>
                <w:tab w:pos="6840" w:val="left"/>
              </w:tabs>
              <w:outlineLvl w:val="1"/>
              <w:rPr>
                <w:sz w:val="24"/>
                <w:szCs w:val="24"/>
              </w:rPr>
            </w:pPr>
            <w:r w:rsidRPr="00FF6346">
              <w:rPr>
                <w:sz w:val="24"/>
                <w:szCs w:val="24"/>
              </w:rPr>
              <w:t>REPUBLIKA HRVATSKA</w:t>
            </w:r>
          </w:p>
          <w:p w:rsidRDefault="00304A65" w:rsidP="00E670DE" w:rsidR="00304A65" w:rsidRPr="00FF6346">
            <w:pPr>
              <w:rPr>
                <w:sz w:val="24"/>
                <w:szCs w:val="24"/>
                <w:lang w:val="en-GB"/>
              </w:rPr>
            </w:pPr>
            <w:r w:rsidRPr="00FF6346">
              <w:rPr>
                <w:sz w:val="24"/>
                <w:szCs w:val="24"/>
                <w:lang w:val="en-GB"/>
              </w:rPr>
              <w:t>Trgovački sud u Zagrebu</w:t>
            </w:r>
          </w:p>
          <w:p w:rsidRDefault="00304A65" w:rsidP="00E670DE" w:rsidR="00304A65" w:rsidRPr="00FF6346">
            <w:pPr>
              <w:rPr>
                <w:sz w:val="24"/>
                <w:szCs w:val="24"/>
                <w:lang w:val="en-GB"/>
              </w:rPr>
            </w:pPr>
            <w:r w:rsidRPr="00FF6346">
              <w:rPr>
                <w:sz w:val="24"/>
                <w:szCs w:val="24"/>
                <w:lang w:val="en-GB"/>
              </w:rPr>
              <w:t>Zagreb, Amruševa 2/II</w:t>
            </w:r>
          </w:p>
        </w:tc>
      </w:tr>
    </w:tbl>
    <w:p w:rsidRDefault="00304A65" w:rsidP="00304A65" w:rsidR="00304A65" w:rsidRPr="00FF6346">
      <w:pPr>
        <w:rPr>
          <w:sz w:val="24"/>
          <w:szCs w:val="24"/>
          <w:lang w:val="en-GB"/>
        </w:rPr>
      </w:pPr>
      <w:r w:rsidRPr="00FF6346">
        <w:rPr>
          <w:b/>
          <w:sz w:val="24"/>
          <w:szCs w:val="24"/>
          <w:lang w:val="en-GB"/>
        </w:rPr>
        <w:tab/>
      </w:r>
      <w:r w:rsidRPr="00FF6346">
        <w:rPr>
          <w:b/>
          <w:sz w:val="24"/>
          <w:szCs w:val="24"/>
          <w:lang w:val="en-GB"/>
        </w:rPr>
        <w:tab/>
      </w:r>
      <w:r w:rsidRPr="00FF6346">
        <w:rPr>
          <w:b/>
          <w:sz w:val="24"/>
          <w:szCs w:val="24"/>
          <w:lang w:val="en-GB"/>
        </w:rPr>
        <w:tab/>
      </w:r>
      <w:r w:rsidRPr="00FF6346">
        <w:rPr>
          <w:b/>
          <w:sz w:val="24"/>
          <w:szCs w:val="24"/>
          <w:lang w:val="en-GB"/>
        </w:rPr>
        <w:tab/>
      </w:r>
      <w:r w:rsidRPr="00FF6346">
        <w:rPr>
          <w:b/>
          <w:sz w:val="24"/>
          <w:szCs w:val="24"/>
          <w:lang w:val="en-GB"/>
        </w:rPr>
        <w:tab/>
      </w:r>
      <w:r w:rsidRPr="00FF6346">
        <w:rPr>
          <w:b/>
          <w:sz w:val="24"/>
          <w:szCs w:val="24"/>
          <w:lang w:val="en-GB"/>
        </w:rPr>
        <w:tab/>
      </w:r>
      <w:r w:rsidRPr="00FF6346">
        <w:rPr>
          <w:b/>
          <w:sz w:val="24"/>
          <w:szCs w:val="24"/>
          <w:lang w:val="en-GB"/>
        </w:rPr>
        <w:tab/>
      </w:r>
      <w:r w:rsidRPr="00FF6346">
        <w:rPr>
          <w:b/>
          <w:sz w:val="24"/>
          <w:szCs w:val="24"/>
          <w:lang w:val="en-GB"/>
        </w:rPr>
        <w:tab/>
      </w:r>
      <w:r w:rsidRPr="00FF6346">
        <w:rPr>
          <w:b/>
          <w:sz w:val="24"/>
          <w:szCs w:val="24"/>
          <w:lang w:val="en-GB"/>
        </w:rPr>
        <w:tab/>
        <w:t xml:space="preserve">  </w:t>
      </w:r>
    </w:p>
    <w:p w:rsidRDefault="00304A65" w:rsidP="00304A65" w:rsidR="00304A65" w:rsidRPr="00FF6346">
      <w:pPr>
        <w:jc w:val="center"/>
        <w:rPr>
          <w:b/>
          <w:sz w:val="24"/>
          <w:szCs w:val="24"/>
        </w:rPr>
      </w:pPr>
    </w:p>
    <w:p w:rsidRDefault="00304A65" w:rsidP="00304A65" w:rsidR="00304A65" w:rsidRPr="00FF6346">
      <w:pPr>
        <w:jc w:val="center"/>
        <w:rPr>
          <w:sz w:val="24"/>
          <w:szCs w:val="24"/>
        </w:rPr>
      </w:pPr>
    </w:p>
    <w:p w:rsidRDefault="00304A65" w:rsidP="00304A65" w:rsidR="00304A65" w:rsidRPr="00FF6346">
      <w:pPr>
        <w:jc w:val="center"/>
        <w:rPr>
          <w:sz w:val="24"/>
          <w:szCs w:val="24"/>
        </w:rPr>
      </w:pPr>
      <w:r w:rsidRPr="00FF6346">
        <w:rPr>
          <w:sz w:val="24"/>
          <w:szCs w:val="24"/>
        </w:rPr>
        <w:t>R E P U B L I K A    H R V A T S K A</w:t>
      </w:r>
    </w:p>
    <w:p w:rsidRDefault="00304A65" w:rsidP="00304A65" w:rsidR="00304A65" w:rsidRPr="00FF6346">
      <w:pPr>
        <w:jc w:val="center"/>
        <w:rPr>
          <w:sz w:val="24"/>
          <w:szCs w:val="24"/>
        </w:rPr>
      </w:pPr>
      <w:r w:rsidRPr="00FF6346">
        <w:rPr>
          <w:sz w:val="24"/>
          <w:szCs w:val="24"/>
        </w:rPr>
        <w:t>R J E Š E N J E</w:t>
      </w:r>
    </w:p>
    <w:p w:rsidRDefault="00304A65" w:rsidP="00304A65" w:rsidR="00304A65" w:rsidRPr="00FF6346">
      <w:pPr>
        <w:jc w:val="center"/>
        <w:rPr>
          <w:sz w:val="24"/>
          <w:szCs w:val="24"/>
        </w:rPr>
      </w:pPr>
    </w:p>
    <w:p w:rsidRDefault="00206280" w:rsidP="00206280" w:rsidR="00206280" w:rsidRPr="00FF6346">
      <w:pPr>
        <w:jc w:val="both"/>
        <w:rPr>
          <w:b/>
          <w:sz w:val="24"/>
          <w:szCs w:val="24"/>
        </w:rPr>
      </w:pPr>
    </w:p>
    <w:p w:rsidRDefault="00206280" w:rsidP="00C96778" w:rsidR="001C4181" w:rsidRPr="00FF6346">
      <w:pPr>
        <w:jc w:val="both"/>
        <w:rPr>
          <w:b/>
          <w:sz w:val="24"/>
          <w:szCs w:val="24"/>
        </w:rPr>
      </w:pPr>
      <w:r w:rsidRPr="00FF6346">
        <w:rPr>
          <w:sz w:val="24"/>
          <w:szCs w:val="24"/>
          <w:lang w:val="pt-BR"/>
        </w:rPr>
        <w:t xml:space="preserve">Trgovački sud u Zagrebu, po sucu Nikoli Ribariću, u stečajnom postupku u povodu prijedloga predlagatelja FINANCIJSKE AGENCIJE, Zagreb, Ulica grada Vukovara 70, OIB: </w:t>
      </w:r>
      <w:r w:rsidRPr="00FF6346">
        <w:rPr>
          <w:sz w:val="24"/>
          <w:szCs w:val="24"/>
        </w:rPr>
        <w:t>85821130368</w:t>
      </w:r>
      <w:r w:rsidRPr="00FF6346">
        <w:rPr>
          <w:sz w:val="24"/>
          <w:szCs w:val="24"/>
          <w:lang w:val="pt-BR"/>
        </w:rPr>
        <w:t>, za otvaranje stečajnog postupka nad dužnikom MIROTEKS d.o.o., Zagreb (Grad Zagreb), Vlaška 61, OIB: 79507807332, dana 2</w:t>
      </w:r>
      <w:r w:rsidR="00C96778" w:rsidRPr="00FF6346">
        <w:rPr>
          <w:sz w:val="24"/>
          <w:szCs w:val="24"/>
          <w:lang w:val="pt-BR"/>
        </w:rPr>
        <w:t>8</w:t>
      </w:r>
      <w:r w:rsidRPr="00FF6346">
        <w:rPr>
          <w:sz w:val="24"/>
          <w:szCs w:val="24"/>
          <w:lang w:val="pt-BR"/>
        </w:rPr>
        <w:t>.</w:t>
      </w:r>
      <w:r w:rsidR="00C96778" w:rsidRPr="00FF6346">
        <w:rPr>
          <w:sz w:val="24"/>
          <w:szCs w:val="24"/>
          <w:lang w:val="pt-BR"/>
        </w:rPr>
        <w:t xml:space="preserve"> prosinca</w:t>
      </w:r>
      <w:r w:rsidRPr="00FF6346">
        <w:rPr>
          <w:sz w:val="24"/>
          <w:szCs w:val="24"/>
          <w:lang w:val="pt-BR"/>
        </w:rPr>
        <w:t xml:space="preserve"> 2016. godine, </w:t>
      </w:r>
    </w:p>
    <w:p w:rsidRDefault="002179C2" w:rsidP="001C4181" w:rsidR="002179C2" w:rsidRPr="00FF6346">
      <w:pPr>
        <w:jc w:val="center"/>
        <w:rPr>
          <w:sz w:val="24"/>
          <w:szCs w:val="24"/>
        </w:rPr>
      </w:pPr>
      <w:r w:rsidRPr="00FF6346">
        <w:rPr>
          <w:sz w:val="24"/>
          <w:szCs w:val="24"/>
        </w:rPr>
        <w:t>r i j e š i o    j e</w:t>
      </w:r>
    </w:p>
    <w:p w:rsidRDefault="00C96778" w:rsidP="00C96778" w:rsidR="00C96778" w:rsidRPr="00FF6346">
      <w:pPr>
        <w:rPr>
          <w:sz w:val="24"/>
          <w:szCs w:val="24"/>
        </w:rPr>
      </w:pPr>
    </w:p>
    <w:p w:rsidRDefault="00C96778" w:rsidP="00C96778" w:rsidR="00C96778" w:rsidRPr="00FF6346">
      <w:pPr>
        <w:pStyle w:val="BodyText21"/>
        <w:numPr>
          <w:ilvl w:val="0"/>
          <w:numId w:val="4"/>
        </w:numPr>
        <w:rPr>
          <w:rFonts w:hAnsi="Times New Roman" w:ascii="Times New Roman"/>
          <w:szCs w:val="24"/>
        </w:rPr>
      </w:pPr>
      <w:r w:rsidRPr="00FF6346">
        <w:rPr>
          <w:rFonts w:hAnsi="Times New Roman" w:ascii="Times New Roman"/>
          <w:szCs w:val="24"/>
        </w:rPr>
        <w:t>VELIMIR SLAMAR, Varaždin, M. Krleže 1/1, OIB: 69715502514, razrješuje se dužnosti stečajnog upravitelja u ovom stečajnom predmetu.</w:t>
      </w:r>
    </w:p>
    <w:p w:rsidRDefault="00C96778" w:rsidP="00C96778" w:rsidR="00C96778" w:rsidRPr="00FF6346">
      <w:pPr>
        <w:ind w:left="360"/>
        <w:jc w:val="both"/>
        <w:rPr>
          <w:sz w:val="24"/>
          <w:szCs w:val="24"/>
        </w:rPr>
      </w:pPr>
    </w:p>
    <w:p w:rsidRDefault="00C96778" w:rsidP="00C96778" w:rsidR="00C96778" w:rsidRPr="00FF6346">
      <w:pPr>
        <w:numPr>
          <w:ilvl w:val="0"/>
          <w:numId w:val="4"/>
        </w:numPr>
        <w:overflowPunct/>
        <w:autoSpaceDE/>
        <w:autoSpaceDN/>
        <w:adjustRightInd/>
        <w:jc w:val="both"/>
        <w:textAlignment w:val="auto"/>
        <w:rPr>
          <w:sz w:val="24"/>
          <w:szCs w:val="24"/>
        </w:rPr>
      </w:pPr>
      <w:r w:rsidRPr="00FF6346">
        <w:rPr>
          <w:sz w:val="24"/>
          <w:szCs w:val="24"/>
        </w:rPr>
        <w:t>Za novog stečajnog upravitelja imenuje se JANKO VIDIČEK, ZAGREB, BRAZILSKA 3, OIB: 51043553915.</w:t>
      </w:r>
    </w:p>
    <w:p w:rsidRDefault="00C96778" w:rsidP="00C96778" w:rsidR="00C96778" w:rsidRPr="00FF6346">
      <w:pPr>
        <w:ind w:left="1080"/>
        <w:jc w:val="both"/>
        <w:rPr>
          <w:sz w:val="24"/>
          <w:szCs w:val="24"/>
        </w:rPr>
      </w:pPr>
    </w:p>
    <w:p w:rsidRDefault="00C96778" w:rsidP="00C96778" w:rsidR="00C96778" w:rsidRPr="00FF6346">
      <w:pPr>
        <w:pStyle w:val="Odlomakpopisa"/>
        <w:numPr>
          <w:ilvl w:val="0"/>
          <w:numId w:val="4"/>
        </w:numPr>
        <w:jc w:val="both"/>
      </w:pPr>
      <w:r w:rsidRPr="00FF6346">
        <w:t>Pozivaju se vjerovnici u rokovima iz točke IV. i V. izreke rješenja o otvaranju stečaja od 25. listopada 2016. prijaviti tražbine te dostaviti obavijesti o postojanju razlučnog ili izlučnog prava novoimenovanom stečajnom upravitelju JANKO VIDIČEK, ZAGREB, BRAZILSKA 3, OIB: 51043553915.</w:t>
      </w:r>
    </w:p>
    <w:p w:rsidRDefault="00C96778" w:rsidP="00C96778" w:rsidR="00C96778" w:rsidRPr="00FF6346">
      <w:pPr>
        <w:ind w:left="1080"/>
        <w:jc w:val="both"/>
        <w:rPr>
          <w:sz w:val="24"/>
          <w:szCs w:val="24"/>
        </w:rPr>
      </w:pPr>
    </w:p>
    <w:p w:rsidRDefault="00C96778" w:rsidP="00C96778" w:rsidR="00C96778" w:rsidRPr="00FF6346">
      <w:pPr>
        <w:jc w:val="center"/>
        <w:rPr>
          <w:sz w:val="24"/>
          <w:szCs w:val="24"/>
        </w:rPr>
      </w:pPr>
      <w:r w:rsidRPr="00FF6346">
        <w:rPr>
          <w:sz w:val="24"/>
          <w:szCs w:val="24"/>
        </w:rPr>
        <w:t>Obrazloženje</w:t>
      </w:r>
    </w:p>
    <w:p w:rsidRDefault="00C96778" w:rsidP="00C96778" w:rsidR="00C96778" w:rsidRPr="00FF6346">
      <w:pPr>
        <w:rPr>
          <w:sz w:val="24"/>
          <w:szCs w:val="24"/>
        </w:rPr>
      </w:pPr>
    </w:p>
    <w:p w:rsidRDefault="00A673C7" w:rsidP="00A673C7" w:rsidR="00A673C7" w:rsidRPr="00FF6346">
      <w:pPr>
        <w:pStyle w:val="BodyText21"/>
        <w:ind w:firstLine="720" w:left="0"/>
        <w:rPr>
          <w:rFonts w:hAnsi="Times New Roman" w:ascii="Times New Roman"/>
          <w:szCs w:val="24"/>
        </w:rPr>
      </w:pPr>
      <w:r w:rsidRPr="00FF6346">
        <w:rPr>
          <w:rFonts w:hAnsi="Times New Roman" w:ascii="Times New Roman"/>
          <w:szCs w:val="24"/>
        </w:rPr>
        <w:t>Rješenjem ovog suda, broj gornji od 20. listopada 2016., otvoren je stečajni postupak nad dužnikom, a za privremenog stečajnog upravitelja dužnika imenovan je VELIMIR SLAMAR, Varaždin, M. Krleže 1/1, OIB: 69715502514 (točka II Rješenja).</w:t>
      </w:r>
    </w:p>
    <w:p w:rsidRDefault="00A673C7" w:rsidP="00A673C7" w:rsidR="00A673C7" w:rsidRPr="00FF6346">
      <w:pPr>
        <w:ind w:firstLine="555"/>
        <w:jc w:val="both"/>
        <w:rPr>
          <w:sz w:val="24"/>
          <w:szCs w:val="24"/>
        </w:rPr>
      </w:pPr>
      <w:r w:rsidRPr="00FF6346">
        <w:rPr>
          <w:sz w:val="24"/>
          <w:szCs w:val="24"/>
        </w:rPr>
        <w:tab/>
      </w:r>
    </w:p>
    <w:p w:rsidRDefault="00A673C7" w:rsidP="00A673C7" w:rsidR="00A673C7" w:rsidRPr="00FF6346">
      <w:pPr>
        <w:tabs>
          <w:tab w:pos="0" w:val="left"/>
        </w:tabs>
        <w:jc w:val="both"/>
        <w:rPr>
          <w:sz w:val="24"/>
          <w:szCs w:val="24"/>
        </w:rPr>
      </w:pPr>
      <w:r w:rsidRPr="00FF6346">
        <w:rPr>
          <w:sz w:val="24"/>
          <w:szCs w:val="24"/>
        </w:rPr>
        <w:tab/>
        <w:t>Stečajni upravitelj Velimir Slamar, izabran je metodom slučajnog odabira s liste stečajnih upravitelja  kako to propisuje odredba članka 84. stavak 1. Stečajnog zakona (N.N. 71/15, dalje SZ).</w:t>
      </w:r>
    </w:p>
    <w:p w:rsidRDefault="00A673C7" w:rsidP="00A673C7" w:rsidR="00A673C7" w:rsidRPr="00FF6346">
      <w:pPr>
        <w:tabs>
          <w:tab w:pos="0" w:val="left"/>
        </w:tabs>
        <w:jc w:val="both"/>
        <w:rPr>
          <w:sz w:val="24"/>
          <w:szCs w:val="24"/>
        </w:rPr>
      </w:pPr>
    </w:p>
    <w:p w:rsidRDefault="00A673C7" w:rsidP="00A673C7" w:rsidR="00A673C7" w:rsidRPr="00FF6346">
      <w:pPr>
        <w:tabs>
          <w:tab w:pos="0" w:val="left"/>
        </w:tabs>
        <w:jc w:val="both"/>
        <w:rPr>
          <w:sz w:val="24"/>
          <w:szCs w:val="24"/>
        </w:rPr>
      </w:pPr>
      <w:r w:rsidRPr="00FF6346">
        <w:rPr>
          <w:sz w:val="24"/>
          <w:szCs w:val="24"/>
        </w:rPr>
        <w:tab/>
        <w:t>Podneskom od 10. listopada 2016. privremeni stečajni upravitelj Velimir Slamar, stavlja zahtjev za razrješenje dužnosti, navodeći kako „...se ne može prihvatiti uloge stečajnog upravitelja. Ministarstvu pravosuđa RH poslao sam zahtjev za brisanje s liste stečajnih upravitelja za Trgovački sud Zagreb.“.</w:t>
      </w:r>
    </w:p>
    <w:p w:rsidRDefault="00A673C7" w:rsidP="00A673C7" w:rsidR="00A673C7" w:rsidRPr="00FF6346">
      <w:pPr>
        <w:tabs>
          <w:tab w:pos="0" w:val="left"/>
        </w:tabs>
        <w:jc w:val="both"/>
        <w:rPr>
          <w:sz w:val="24"/>
          <w:szCs w:val="24"/>
        </w:rPr>
      </w:pPr>
    </w:p>
    <w:p w:rsidRDefault="00A673C7" w:rsidP="00A673C7" w:rsidR="00A673C7" w:rsidRPr="00FF6346">
      <w:pPr>
        <w:tabs>
          <w:tab w:pos="0" w:val="left"/>
        </w:tabs>
        <w:jc w:val="both"/>
        <w:rPr>
          <w:sz w:val="24"/>
          <w:szCs w:val="24"/>
        </w:rPr>
      </w:pPr>
      <w:r w:rsidRPr="00FF6346">
        <w:rPr>
          <w:sz w:val="24"/>
          <w:szCs w:val="24"/>
        </w:rPr>
        <w:tab/>
        <w:t>Rješenjem od 2.11.2016. godine, sud je odbio zahtjev za razrješenjem stečajnog upravitelja Velimira Slamara.</w:t>
      </w:r>
    </w:p>
    <w:p w:rsidRDefault="00A673C7" w:rsidP="00A673C7" w:rsidR="00A673C7" w:rsidRPr="00FF6346">
      <w:pPr>
        <w:tabs>
          <w:tab w:pos="0" w:val="left"/>
        </w:tabs>
        <w:jc w:val="both"/>
        <w:rPr>
          <w:sz w:val="24"/>
          <w:szCs w:val="24"/>
        </w:rPr>
      </w:pPr>
    </w:p>
    <w:p w:rsidRDefault="00A673C7" w:rsidP="00A673C7" w:rsidR="00A673C7" w:rsidRPr="00FF6346">
      <w:pPr>
        <w:tabs>
          <w:tab w:pos="0" w:val="left"/>
        </w:tabs>
        <w:jc w:val="both"/>
        <w:rPr>
          <w:sz w:val="24"/>
          <w:szCs w:val="24"/>
        </w:rPr>
      </w:pPr>
      <w:r w:rsidRPr="00FF6346">
        <w:rPr>
          <w:sz w:val="24"/>
          <w:szCs w:val="24"/>
        </w:rPr>
        <w:t>Na rješenje od 2.11.2016. stečajni upravitelj Velimir Slamar uložio je žalbu.</w:t>
      </w:r>
    </w:p>
    <w:p w:rsidRDefault="00A673C7" w:rsidP="00A673C7" w:rsidR="00A673C7" w:rsidRPr="00FF6346">
      <w:pPr>
        <w:tabs>
          <w:tab w:pos="0" w:val="left"/>
        </w:tabs>
        <w:jc w:val="both"/>
        <w:rPr>
          <w:sz w:val="24"/>
          <w:szCs w:val="24"/>
        </w:rPr>
      </w:pPr>
    </w:p>
    <w:p w:rsidRDefault="00A673C7" w:rsidP="00A673C7" w:rsidR="00A673C7" w:rsidRPr="00FF6346">
      <w:pPr>
        <w:tabs>
          <w:tab w:pos="0" w:val="left"/>
        </w:tabs>
        <w:jc w:val="both"/>
        <w:rPr>
          <w:sz w:val="24"/>
          <w:szCs w:val="24"/>
        </w:rPr>
      </w:pPr>
      <w:r w:rsidRPr="00FF6346">
        <w:rPr>
          <w:sz w:val="24"/>
          <w:szCs w:val="24"/>
        </w:rPr>
        <w:t xml:space="preserve">Postupajući povodom žalbe, Visoki Trgovački sud Republike Hrvatske, </w:t>
      </w:r>
      <w:r w:rsidR="005C7DB4" w:rsidRPr="00FF6346">
        <w:rPr>
          <w:sz w:val="24"/>
          <w:szCs w:val="24"/>
        </w:rPr>
        <w:t xml:space="preserve">Rješenjem poslovnog broja Pž-8003/16 od 30.11.2016., </w:t>
      </w:r>
      <w:r w:rsidRPr="00FF6346">
        <w:rPr>
          <w:sz w:val="24"/>
          <w:szCs w:val="24"/>
        </w:rPr>
        <w:t>ukinuo je rješenje Trgovačkog suda u Zagrebu od 2.11.2016., poslovnog broja St-3597/16-11, i predmet vratio na ponovni postupak.</w:t>
      </w:r>
    </w:p>
    <w:p w:rsidRDefault="00A673C7" w:rsidP="00A673C7" w:rsidR="00A673C7" w:rsidRPr="00FF6346">
      <w:pPr>
        <w:tabs>
          <w:tab w:pos="0" w:val="left"/>
        </w:tabs>
        <w:jc w:val="both"/>
        <w:rPr>
          <w:sz w:val="24"/>
          <w:szCs w:val="24"/>
        </w:rPr>
      </w:pPr>
    </w:p>
    <w:p w:rsidRDefault="005C7DB4" w:rsidP="00A673C7" w:rsidR="00A673C7" w:rsidRPr="00FF6346">
      <w:pPr>
        <w:tabs>
          <w:tab w:pos="0" w:val="left"/>
        </w:tabs>
        <w:jc w:val="both"/>
        <w:rPr>
          <w:sz w:val="24"/>
          <w:szCs w:val="24"/>
        </w:rPr>
      </w:pPr>
      <w:r w:rsidRPr="00FF6346">
        <w:rPr>
          <w:sz w:val="24"/>
          <w:szCs w:val="24"/>
        </w:rPr>
        <w:t>U obrazloženju Rješenja poslovnog broja Pž-8003/16 od 30.11.2016. Visoki trgovački sud navodi kako iz isprava u spisu proizlazi da je stečajni upravitelj Velimir Slamar brisan s liste A stečajnih upravitelja za područje nadležnosti Trgovačkog suda u Zagrebu, 27. listopada 2016. godine, prije nego što je sud odbio prijedlog za njegovo razrješenje 2. studenoga 2016., stoga je valjalo ukinuti odluku prvostupanjskog suda, a u nastavku postupka sud će u što kraćem roku zbog hitnosti postupka, rokova i ročišta određenih rješenjem od 20. listopada 2016 (list 7-8 spisa) razrještiti starog stečajnog upravitelja jer više nije na listi i imenovati novog stečajnog upravitelja s liste A stečajnih upravitelja za područje nadležnog suda.</w:t>
      </w:r>
    </w:p>
    <w:p w:rsidRDefault="005C7DB4" w:rsidP="00A673C7" w:rsidR="005C7DB4" w:rsidRPr="00FF6346">
      <w:pPr>
        <w:tabs>
          <w:tab w:pos="0" w:val="left"/>
        </w:tabs>
        <w:jc w:val="both"/>
        <w:rPr>
          <w:sz w:val="24"/>
          <w:szCs w:val="24"/>
        </w:rPr>
      </w:pPr>
    </w:p>
    <w:p w:rsidRDefault="00C96778" w:rsidP="005C7DB4" w:rsidR="00C96778" w:rsidRPr="00FF6346">
      <w:pPr>
        <w:jc w:val="both"/>
        <w:rPr>
          <w:sz w:val="24"/>
          <w:szCs w:val="24"/>
        </w:rPr>
      </w:pPr>
      <w:r w:rsidRPr="00FF6346">
        <w:rPr>
          <w:sz w:val="24"/>
          <w:szCs w:val="24"/>
        </w:rPr>
        <w:t xml:space="preserve">Sud je temeljem odredbe članka 84. st.1. Stečajnog zakona (NN 71/15: dalje SZ) imenovao novog stečajnog upravitelja metodom slučajnog odabira sa liste A stečajnih upravitelja a područje nadležnog suda. </w:t>
      </w:r>
    </w:p>
    <w:p w:rsidRDefault="00FF6346" w:rsidP="005C7DB4" w:rsidR="00FF6346" w:rsidRPr="00FF6346">
      <w:pPr>
        <w:jc w:val="both"/>
        <w:rPr>
          <w:sz w:val="24"/>
          <w:szCs w:val="24"/>
        </w:rPr>
      </w:pPr>
    </w:p>
    <w:p w:rsidRDefault="00C96778" w:rsidP="00C96778" w:rsidR="00C96778" w:rsidRPr="00FF6346">
      <w:pPr>
        <w:spacing w:lineRule="atLeast" w:line="0"/>
        <w:contextualSpacing/>
        <w:jc w:val="both"/>
        <w:rPr>
          <w:sz w:val="24"/>
          <w:szCs w:val="24"/>
        </w:rPr>
      </w:pPr>
      <w:r w:rsidRPr="00FF6346">
        <w:rPr>
          <w:sz w:val="24"/>
          <w:szCs w:val="24"/>
        </w:rPr>
        <w:t xml:space="preserve">S obzirom da je novi stečajni upravitelj </w:t>
      </w:r>
      <w:r w:rsidR="00FF6346" w:rsidRPr="00FF6346">
        <w:rPr>
          <w:sz w:val="24"/>
          <w:szCs w:val="24"/>
        </w:rPr>
        <w:t>Janko Vidiček</w:t>
      </w:r>
      <w:r w:rsidRPr="00FF6346">
        <w:rPr>
          <w:sz w:val="24"/>
          <w:szCs w:val="24"/>
        </w:rPr>
        <w:t xml:space="preserve"> imenovan prije općeg ispitnog i izvještajnog ročišta, a za trajanja rokova za prijavu tražbina u stečaj te dostave obavijesti razlučnih i izlučnih vjerovnika stečajnom upravitelju, sud ih je točkom III. izreke ovog rješenja obavijestio o tome da prijave tražbine te dostave obavijesti o postojanju razlučnog ili izlučnog prava novoimenovanom stečajnom upravitelju </w:t>
      </w:r>
      <w:r w:rsidR="007B05A4" w:rsidRPr="00FF6346">
        <w:rPr>
          <w:sz w:val="24"/>
          <w:szCs w:val="24"/>
        </w:rPr>
        <w:t>JANKO VIDIČEK, ZAGREB, BRAZILSKA 3, OIB: 51043553915</w:t>
      </w:r>
      <w:r w:rsidRPr="00FF6346">
        <w:rPr>
          <w:sz w:val="24"/>
          <w:szCs w:val="24"/>
        </w:rPr>
        <w:t>. Naime, stečaj nad dužnikom u ovom postupku otvoren je rješenjem ovog suda od 20. listopada 2016. te je to rješenje o otvaranju stečaja objavljeno na mrežnoj stranici e-oglasna ploča Trgovačkog suda u Zagrebu.</w:t>
      </w:r>
    </w:p>
    <w:p w:rsidRDefault="00C96778" w:rsidP="00C96778" w:rsidR="00C96778" w:rsidRPr="00FF6346">
      <w:pPr>
        <w:jc w:val="both"/>
        <w:rPr>
          <w:sz w:val="24"/>
          <w:szCs w:val="24"/>
        </w:rPr>
      </w:pPr>
    </w:p>
    <w:p w:rsidRDefault="00FF6346" w:rsidP="00C96778" w:rsidR="00FF6346" w:rsidRPr="00FF6346">
      <w:pPr>
        <w:jc w:val="both"/>
        <w:rPr>
          <w:sz w:val="24"/>
          <w:szCs w:val="24"/>
        </w:rPr>
      </w:pPr>
      <w:r w:rsidRPr="00FF6346">
        <w:rPr>
          <w:sz w:val="24"/>
          <w:szCs w:val="24"/>
        </w:rPr>
        <w:t>Slijedom navedenoga odlučeno je kao u izreci.</w:t>
      </w:r>
    </w:p>
    <w:p w:rsidRDefault="003C453F" w:rsidP="00FF6346" w:rsidR="003C453F">
      <w:pPr>
        <w:jc w:val="center"/>
        <w:rPr>
          <w:sz w:val="24"/>
          <w:szCs w:val="24"/>
        </w:rPr>
      </w:pPr>
    </w:p>
    <w:p w:rsidRDefault="00C96778" w:rsidP="00FF6346" w:rsidR="00C96778" w:rsidRPr="00FF6346">
      <w:pPr>
        <w:jc w:val="center"/>
        <w:rPr>
          <w:b/>
          <w:sz w:val="24"/>
          <w:szCs w:val="24"/>
        </w:rPr>
      </w:pPr>
      <w:r w:rsidRPr="00FF6346">
        <w:rPr>
          <w:sz w:val="24"/>
          <w:szCs w:val="24"/>
        </w:rPr>
        <w:t>U Zagrebu 2</w:t>
      </w:r>
      <w:r w:rsidR="00FF6346">
        <w:rPr>
          <w:sz w:val="24"/>
          <w:szCs w:val="24"/>
        </w:rPr>
        <w:t>8</w:t>
      </w:r>
      <w:r w:rsidRPr="00FF6346">
        <w:rPr>
          <w:sz w:val="24"/>
          <w:szCs w:val="24"/>
          <w:lang w:val="pt-BR"/>
        </w:rPr>
        <w:t>.</w:t>
      </w:r>
      <w:r w:rsidR="00FF6346">
        <w:rPr>
          <w:sz w:val="24"/>
          <w:szCs w:val="24"/>
          <w:lang w:val="pt-BR"/>
        </w:rPr>
        <w:t xml:space="preserve"> prosinca</w:t>
      </w:r>
      <w:r w:rsidRPr="00FF6346">
        <w:rPr>
          <w:sz w:val="24"/>
          <w:szCs w:val="24"/>
          <w:lang w:val="pt-BR"/>
        </w:rPr>
        <w:t xml:space="preserve"> 2016</w:t>
      </w:r>
      <w:r w:rsidRPr="00FF6346">
        <w:rPr>
          <w:sz w:val="24"/>
          <w:szCs w:val="24"/>
        </w:rPr>
        <w:t>.</w:t>
      </w:r>
    </w:p>
    <w:p w:rsidRDefault="00C96778" w:rsidP="003C453F" w:rsidR="003C453F">
      <w:pPr>
        <w:pStyle w:val="Podnaslov"/>
        <w:ind w:left="5664"/>
        <w:rPr>
          <w:rFonts w:hAnsi="Times New Roman" w:ascii="Times New Roman"/>
          <w:b w:val="false"/>
          <w:color w:val="auto"/>
          <w:szCs w:val="24"/>
        </w:rPr>
      </w:pPr>
      <w:r w:rsidRPr="00FF6346">
        <w:rPr>
          <w:rFonts w:hAnsi="Times New Roman" w:ascii="Times New Roman"/>
          <w:szCs w:val="24"/>
        </w:rPr>
        <w:t xml:space="preserve">                                                   </w:t>
      </w:r>
      <w:r w:rsidR="003C453F">
        <w:rPr>
          <w:rFonts w:hAnsi="Times New Roman" w:ascii="Times New Roman"/>
          <w:b w:val="false"/>
          <w:color w:val="auto"/>
          <w:szCs w:val="24"/>
        </w:rPr>
        <w:t>Stečajni sudac:</w:t>
      </w:r>
    </w:p>
    <w:p w:rsidRDefault="003C453F" w:rsidP="00E91121" w:rsidR="003C453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C453F" w:rsidP="00E91121" w:rsidR="003C453F">
      <w:pPr>
        <w:pStyle w:val="Podnaslov"/>
        <w:ind w:firstLine="720" w:left="4320"/>
        <w:rPr>
          <w:rFonts w:hAnsi="Times New Roman" w:ascii="Times New Roman"/>
          <w:b w:val="false"/>
          <w:color w:val="auto"/>
          <w:szCs w:val="24"/>
        </w:rPr>
      </w:pPr>
    </w:p>
    <w:p w:rsidRDefault="003C453F" w:rsidP="003C453F" w:rsidR="003C453F">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C453F" w:rsidP="00E91121" w:rsidR="003C453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96778" w:rsidP="003C453F" w:rsidR="00C96778" w:rsidRPr="00FF6346">
      <w:pPr>
        <w:pStyle w:val="Podnaslov"/>
        <w:ind w:left="5664"/>
        <w:rPr>
          <w:rFonts w:hAnsi="Times New Roman" w:ascii="Times New Roman"/>
          <w:szCs w:val="24"/>
        </w:rPr>
      </w:pPr>
    </w:p>
    <w:p w:rsidRDefault="003C453F" w:rsidP="00C96778" w:rsidR="003C453F">
      <w:pPr>
        <w:jc w:val="both"/>
        <w:rPr>
          <w:sz w:val="24"/>
          <w:szCs w:val="24"/>
        </w:rPr>
      </w:pPr>
    </w:p>
    <w:p w:rsidRDefault="003C453F" w:rsidP="00C96778" w:rsidR="003C453F">
      <w:pPr>
        <w:jc w:val="both"/>
        <w:rPr>
          <w:sz w:val="24"/>
          <w:szCs w:val="24"/>
        </w:rPr>
      </w:pPr>
    </w:p>
    <w:p w:rsidRDefault="00C96778" w:rsidP="00C96778" w:rsidR="00C96778" w:rsidRPr="00FF6346">
      <w:pPr>
        <w:jc w:val="both"/>
        <w:rPr>
          <w:sz w:val="24"/>
          <w:szCs w:val="24"/>
        </w:rPr>
      </w:pPr>
      <w:r w:rsidRPr="00FF6346">
        <w:rPr>
          <w:sz w:val="24"/>
          <w:szCs w:val="24"/>
        </w:rPr>
        <w:t>Uputa o pravnom lijeku:</w:t>
      </w:r>
    </w:p>
    <w:p w:rsidRDefault="00C96778" w:rsidP="00C96778" w:rsidR="00C96778" w:rsidRPr="00FF6346">
      <w:pPr>
        <w:jc w:val="both"/>
        <w:rPr>
          <w:sz w:val="24"/>
          <w:szCs w:val="24"/>
        </w:rPr>
      </w:pPr>
      <w:r w:rsidRPr="00FF6346">
        <w:rPr>
          <w:sz w:val="24"/>
          <w:szCs w:val="24"/>
        </w:rPr>
        <w:t>Protiv ovog rješenja može se uložiti žalba Visokom trgovačkom sudu Republike Hrvatske u roku od 8 dana. Žalba  se ulaže  putem ovog suda u 2 primjerka.</w:t>
      </w:r>
    </w:p>
    <w:p w:rsidRDefault="00C96778" w:rsidP="00C96778" w:rsidR="00C96778" w:rsidRPr="00FF6346">
      <w:pPr>
        <w:jc w:val="both"/>
        <w:rPr>
          <w:sz w:val="24"/>
          <w:szCs w:val="24"/>
        </w:rPr>
      </w:pPr>
    </w:p>
    <w:p w:rsidRDefault="003C453F" w:rsidP="00C96778" w:rsidR="003C453F">
      <w:pPr>
        <w:jc w:val="both"/>
        <w:rPr>
          <w:sz w:val="24"/>
          <w:szCs w:val="24"/>
        </w:rPr>
      </w:pPr>
    </w:p>
    <w:p w:rsidRDefault="003C453F" w:rsidP="00C96778" w:rsidR="003C453F">
      <w:pPr>
        <w:jc w:val="both"/>
        <w:rPr>
          <w:sz w:val="24"/>
          <w:szCs w:val="24"/>
        </w:rPr>
      </w:pPr>
    </w:p>
    <w:p w:rsidRDefault="003C453F" w:rsidP="00C96778" w:rsidR="003C453F">
      <w:pPr>
        <w:jc w:val="both"/>
        <w:rPr>
          <w:sz w:val="24"/>
          <w:szCs w:val="24"/>
        </w:rPr>
      </w:pPr>
    </w:p>
    <w:p w:rsidRDefault="003C453F" w:rsidP="00C96778" w:rsidR="003C453F">
      <w:pPr>
        <w:jc w:val="both"/>
        <w:rPr>
          <w:sz w:val="24"/>
          <w:szCs w:val="24"/>
        </w:rPr>
      </w:pPr>
    </w:p>
    <w:p w:rsidRDefault="008E6585" w:rsidP="00C96778" w:rsidR="008E6585" w:rsidRPr="00FF6346">
      <w:pPr>
        <w:jc w:val="both"/>
        <w:rPr>
          <w:sz w:val="24"/>
          <w:szCs w:val="24"/>
        </w:rPr>
      </w:pPr>
    </w:p>
    <w:sectPr w:rsidSect="00AF13FA" w:rsidR="008E6585" w:rsidRPr="00FF6346">
      <w:headerReference w:type="default" r:id="rId10"/>
      <w:footerReference w:type="even" r:id="rId11"/>
      <w:footerReference w:type="default" r:id="rId12"/>
      <w:pgSz w:h="16838" w:w="11906"/>
      <w:pgMar w:gutter="0" w:footer="720" w:header="720" w:left="1800" w:bottom="568"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277" w:rsidR="005D5277">
      <w:r>
        <w:separator/>
      </w:r>
    </w:p>
  </w:endnote>
  <w:endnote w:id="0" w:type="continuationSeparator">
    <w:p w:rsidRDefault="005D5277" w:rsidR="005D52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6711">
      <w:rPr>
        <w:rStyle w:val="Brojstranice"/>
        <w:noProof/>
      </w:rPr>
      <w:t>1</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277" w:rsidR="005D5277">
      <w:r>
        <w:separator/>
      </w:r>
    </w:p>
  </w:footnote>
  <w:footnote w:id="0" w:type="continuationSeparator">
    <w:p w:rsidRDefault="005D5277" w:rsidR="005D52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D66711">
      <w:rPr>
        <w:rStyle w:val="Brojstranice"/>
        <w:noProof/>
        <w:sz w:val="24"/>
      </w:rPr>
      <w:t>1</w:t>
    </w:r>
    <w:r>
      <w:rPr>
        <w:rStyle w:val="Brojstranice"/>
        <w:sz w:val="24"/>
      </w:rPr>
      <w:fldChar w:fldCharType="end"/>
    </w:r>
  </w:p>
  <w:p w:rsidRDefault="00842A64" w:rsidP="002179C2" w:rsidR="008D5B22">
    <w:pPr>
      <w:pStyle w:val="Zaglavlje"/>
      <w:jc w:val="center"/>
    </w:pPr>
    <w:r>
      <w:rPr>
        <w:sz w:val="24"/>
        <w:szCs w:val="24"/>
      </w:rPr>
      <w:tab/>
      <w:t xml:space="preserve">                                                                                   </w:t>
    </w:r>
    <w:r w:rsidRPr="008662DA">
      <w:rPr>
        <w:sz w:val="24"/>
        <w:szCs w:val="24"/>
      </w:rPr>
      <w:t>72.</w:t>
    </w:r>
    <w:r w:rsidRPr="008662DA">
      <w:rPr>
        <w:b/>
        <w:sz w:val="24"/>
        <w:szCs w:val="24"/>
      </w:rPr>
      <w:t xml:space="preserve"> </w:t>
    </w:r>
    <w:r w:rsidRPr="008662DA">
      <w:rPr>
        <w:sz w:val="24"/>
        <w:szCs w:val="24"/>
      </w:rPr>
      <w:t>St-</w:t>
    </w:r>
    <w:r w:rsidR="00206280">
      <w:rPr>
        <w:sz w:val="24"/>
        <w:szCs w:val="24"/>
      </w:rPr>
      <w:t>3597/2016</w:t>
    </w:r>
    <w:r w:rsidR="003C453F">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77CA"/>
    <w:rsid w:val="00057966"/>
    <w:rsid w:val="00067589"/>
    <w:rsid w:val="000677C1"/>
    <w:rsid w:val="00075366"/>
    <w:rsid w:val="0007784D"/>
    <w:rsid w:val="000A238E"/>
    <w:rsid w:val="000C565C"/>
    <w:rsid w:val="000C5D46"/>
    <w:rsid w:val="000D234B"/>
    <w:rsid w:val="000E55DB"/>
    <w:rsid w:val="0010346C"/>
    <w:rsid w:val="00106D51"/>
    <w:rsid w:val="0013154C"/>
    <w:rsid w:val="00132651"/>
    <w:rsid w:val="00135FD2"/>
    <w:rsid w:val="00152C0F"/>
    <w:rsid w:val="00153B96"/>
    <w:rsid w:val="001601CA"/>
    <w:rsid w:val="00162568"/>
    <w:rsid w:val="00163B67"/>
    <w:rsid w:val="0017666D"/>
    <w:rsid w:val="00182778"/>
    <w:rsid w:val="0018507C"/>
    <w:rsid w:val="001B7C25"/>
    <w:rsid w:val="001C4181"/>
    <w:rsid w:val="001C5F7A"/>
    <w:rsid w:val="001E7B4E"/>
    <w:rsid w:val="001F7E2A"/>
    <w:rsid w:val="00206280"/>
    <w:rsid w:val="00216D29"/>
    <w:rsid w:val="002179C2"/>
    <w:rsid w:val="00221CE0"/>
    <w:rsid w:val="00241809"/>
    <w:rsid w:val="00272E07"/>
    <w:rsid w:val="0029219F"/>
    <w:rsid w:val="002B1696"/>
    <w:rsid w:val="002E345C"/>
    <w:rsid w:val="00304A65"/>
    <w:rsid w:val="003240C3"/>
    <w:rsid w:val="00325824"/>
    <w:rsid w:val="003559EE"/>
    <w:rsid w:val="00355D6D"/>
    <w:rsid w:val="00355DD4"/>
    <w:rsid w:val="003705B6"/>
    <w:rsid w:val="0039740D"/>
    <w:rsid w:val="003A0E2C"/>
    <w:rsid w:val="003C453F"/>
    <w:rsid w:val="003C6364"/>
    <w:rsid w:val="0040710B"/>
    <w:rsid w:val="00447DD5"/>
    <w:rsid w:val="00460252"/>
    <w:rsid w:val="00463A12"/>
    <w:rsid w:val="004A3A5B"/>
    <w:rsid w:val="004D4B44"/>
    <w:rsid w:val="004E1BBF"/>
    <w:rsid w:val="004F65C5"/>
    <w:rsid w:val="00526CD9"/>
    <w:rsid w:val="00532394"/>
    <w:rsid w:val="005362EA"/>
    <w:rsid w:val="0055038E"/>
    <w:rsid w:val="005621FE"/>
    <w:rsid w:val="005645BF"/>
    <w:rsid w:val="005746AC"/>
    <w:rsid w:val="0058418C"/>
    <w:rsid w:val="0059292A"/>
    <w:rsid w:val="005A05D3"/>
    <w:rsid w:val="005A1069"/>
    <w:rsid w:val="005A34FE"/>
    <w:rsid w:val="005A46C4"/>
    <w:rsid w:val="005C7B0B"/>
    <w:rsid w:val="005C7DB4"/>
    <w:rsid w:val="005D43FA"/>
    <w:rsid w:val="005D5277"/>
    <w:rsid w:val="005F1D81"/>
    <w:rsid w:val="00637970"/>
    <w:rsid w:val="0064561F"/>
    <w:rsid w:val="00665E6E"/>
    <w:rsid w:val="00667FF1"/>
    <w:rsid w:val="006A3FEF"/>
    <w:rsid w:val="006A4A4A"/>
    <w:rsid w:val="006B600E"/>
    <w:rsid w:val="006B62F8"/>
    <w:rsid w:val="006B753B"/>
    <w:rsid w:val="006C67C9"/>
    <w:rsid w:val="006E0203"/>
    <w:rsid w:val="00746E6B"/>
    <w:rsid w:val="007478DB"/>
    <w:rsid w:val="0076235B"/>
    <w:rsid w:val="0076263A"/>
    <w:rsid w:val="00764049"/>
    <w:rsid w:val="0078385E"/>
    <w:rsid w:val="007850BD"/>
    <w:rsid w:val="0079346D"/>
    <w:rsid w:val="00794035"/>
    <w:rsid w:val="007B05A4"/>
    <w:rsid w:val="007B5C3F"/>
    <w:rsid w:val="007B5EE5"/>
    <w:rsid w:val="007C4F46"/>
    <w:rsid w:val="007D3050"/>
    <w:rsid w:val="007F2008"/>
    <w:rsid w:val="007F4666"/>
    <w:rsid w:val="007F72EF"/>
    <w:rsid w:val="0080139E"/>
    <w:rsid w:val="008101F9"/>
    <w:rsid w:val="0081411E"/>
    <w:rsid w:val="00817A73"/>
    <w:rsid w:val="00830A53"/>
    <w:rsid w:val="00831D23"/>
    <w:rsid w:val="00836807"/>
    <w:rsid w:val="00842A64"/>
    <w:rsid w:val="008804D1"/>
    <w:rsid w:val="00881945"/>
    <w:rsid w:val="008A4764"/>
    <w:rsid w:val="008D3E89"/>
    <w:rsid w:val="008D5B22"/>
    <w:rsid w:val="008E0E14"/>
    <w:rsid w:val="008E6585"/>
    <w:rsid w:val="0092387F"/>
    <w:rsid w:val="00925D24"/>
    <w:rsid w:val="00927EB1"/>
    <w:rsid w:val="00955A8C"/>
    <w:rsid w:val="00963321"/>
    <w:rsid w:val="0097040B"/>
    <w:rsid w:val="00974DE4"/>
    <w:rsid w:val="00986ADD"/>
    <w:rsid w:val="009B193B"/>
    <w:rsid w:val="009B5F2C"/>
    <w:rsid w:val="009D1D02"/>
    <w:rsid w:val="009D1F48"/>
    <w:rsid w:val="009E0EF6"/>
    <w:rsid w:val="00A05208"/>
    <w:rsid w:val="00A0530D"/>
    <w:rsid w:val="00A06D54"/>
    <w:rsid w:val="00A22DA1"/>
    <w:rsid w:val="00A63274"/>
    <w:rsid w:val="00A673C7"/>
    <w:rsid w:val="00A74BB1"/>
    <w:rsid w:val="00A75637"/>
    <w:rsid w:val="00A80C2B"/>
    <w:rsid w:val="00A815E6"/>
    <w:rsid w:val="00AA53A6"/>
    <w:rsid w:val="00AC750F"/>
    <w:rsid w:val="00AF13FA"/>
    <w:rsid w:val="00AF57E3"/>
    <w:rsid w:val="00B02585"/>
    <w:rsid w:val="00B06DE9"/>
    <w:rsid w:val="00B2245F"/>
    <w:rsid w:val="00B5173D"/>
    <w:rsid w:val="00B534BC"/>
    <w:rsid w:val="00B62987"/>
    <w:rsid w:val="00B84D54"/>
    <w:rsid w:val="00B91341"/>
    <w:rsid w:val="00B94272"/>
    <w:rsid w:val="00B949C2"/>
    <w:rsid w:val="00BA0EDE"/>
    <w:rsid w:val="00BA5BDC"/>
    <w:rsid w:val="00BB5DBB"/>
    <w:rsid w:val="00BE7CF1"/>
    <w:rsid w:val="00C06EC4"/>
    <w:rsid w:val="00C21B8B"/>
    <w:rsid w:val="00C30121"/>
    <w:rsid w:val="00C95AC8"/>
    <w:rsid w:val="00C96778"/>
    <w:rsid w:val="00CB66D3"/>
    <w:rsid w:val="00CD4A70"/>
    <w:rsid w:val="00CD4FF3"/>
    <w:rsid w:val="00CE5466"/>
    <w:rsid w:val="00CF42DF"/>
    <w:rsid w:val="00D016CE"/>
    <w:rsid w:val="00D104B3"/>
    <w:rsid w:val="00D126E7"/>
    <w:rsid w:val="00D13B3D"/>
    <w:rsid w:val="00D27160"/>
    <w:rsid w:val="00D427D7"/>
    <w:rsid w:val="00D47737"/>
    <w:rsid w:val="00D556DD"/>
    <w:rsid w:val="00D66711"/>
    <w:rsid w:val="00D878BF"/>
    <w:rsid w:val="00D923D6"/>
    <w:rsid w:val="00DA10F7"/>
    <w:rsid w:val="00DA2985"/>
    <w:rsid w:val="00DB5AC4"/>
    <w:rsid w:val="00DC3A94"/>
    <w:rsid w:val="00DC3CB7"/>
    <w:rsid w:val="00DD7DC5"/>
    <w:rsid w:val="00DE242F"/>
    <w:rsid w:val="00DE5AB8"/>
    <w:rsid w:val="00E2474F"/>
    <w:rsid w:val="00E25D0C"/>
    <w:rsid w:val="00E614F7"/>
    <w:rsid w:val="00E7071B"/>
    <w:rsid w:val="00E71F92"/>
    <w:rsid w:val="00E83465"/>
    <w:rsid w:val="00E93434"/>
    <w:rsid w:val="00EA0624"/>
    <w:rsid w:val="00EA1C91"/>
    <w:rsid w:val="00EC1913"/>
    <w:rsid w:val="00F11B04"/>
    <w:rsid w:val="00F251D8"/>
    <w:rsid w:val="00F43FA9"/>
    <w:rsid w:val="00F5354F"/>
    <w:rsid w:val="00F82D66"/>
    <w:rsid w:val="00FA184C"/>
    <w:rsid w:val="00FB21FA"/>
    <w:rsid w:val="00FC5A41"/>
    <w:rsid w:val="00FF63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customStyle="true" w:styleId="BodyText21" w:type="paragraph">
    <w:name w:val="Body Text 21"/>
    <w:basedOn w:val="Normal"/>
    <w:rsid w:val="00B91341"/>
    <w:pPr>
      <w:ind w:hanging="720" w:left="720"/>
      <w:jc w:val="both"/>
    </w:pPr>
    <w:rPr>
      <w:rFonts w:hAnsi="Arial" w:ascii="Arial"/>
      <w:sz w:val="24"/>
    </w:rPr>
  </w:style>
  <w:style w:styleId="Podnaslov" w:type="paragraph">
    <w:name w:val="Subtitle"/>
    <w:basedOn w:val="Normal"/>
    <w:link w:val="PodnaslovChar"/>
    <w:qFormat/>
    <w:rsid w:val="00842A6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42A64"/>
    <w:rPr>
      <w:rFonts w:hAnsi="Tahoma" w:ascii="Tahoma"/>
      <w:b/>
      <w:color w:val="0000FF"/>
      <w:sz w:val="24"/>
    </w:rPr>
  </w:style>
  <w:style w:styleId="Odlomakpopisa" w:type="paragraph">
    <w:name w:val="List Paragraph"/>
    <w:basedOn w:val="Normal"/>
    <w:uiPriority w:val="34"/>
    <w:qFormat/>
    <w:rsid w:val="00304A65"/>
    <w:pPr>
      <w:overflowPunct/>
      <w:autoSpaceDE/>
      <w:autoSpaceDN/>
      <w:adjustRightInd/>
      <w:ind w:left="720"/>
      <w:contextualSpacing/>
      <w:textAlignment w:val="auto"/>
    </w:pPr>
    <w:rPr>
      <w:sz w:val="24"/>
      <w:szCs w:val="24"/>
      <w:lang w:eastAsia="en-US"/>
    </w:rPr>
  </w:style>
  <w:style w:styleId="Tekstrezerviranogmjesta" w:type="character">
    <w:name w:val="Placeholder Text"/>
    <w:basedOn w:val="Zadanifontodlomka"/>
    <w:uiPriority w:val="99"/>
    <w:semiHidden/>
    <w:rsid w:val="00D66711"/>
    <w:rPr>
      <w:color w:val="808080"/>
      <w:bdr w:space="0" w:sz="0" w:color="auto" w:val="none"/>
      <w:shd w:fill="auto" w:color="auto" w:val="clear"/>
    </w:rPr>
  </w:style>
  <w:style w:customStyle="true" w:styleId="eSPISCCParagraphDefaultFont" w:type="character">
    <w:name w:val="eSPIS_CC_Paragraph Default Font"/>
    <w:basedOn w:val="Zadanifontodlomka"/>
    <w:rsid w:val="00D667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671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667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67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customStyle="1" w:styleId="BodyText21" w:type="paragraph">
    <w:name w:val="Body Text 21"/>
    <w:basedOn w:val="Normal"/>
    <w:rsid w:val="00B91341"/>
    <w:pPr>
      <w:ind w:hanging="720" w:left="720"/>
      <w:jc w:val="both"/>
    </w:pPr>
    <w:rPr>
      <w:rFonts w:ascii="Arial" w:hAnsi="Arial"/>
      <w:sz w:val="24"/>
    </w:rPr>
  </w:style>
  <w:style w:styleId="Podnaslov" w:type="paragraph">
    <w:name w:val="Subtitle"/>
    <w:basedOn w:val="Normal"/>
    <w:link w:val="PodnaslovChar"/>
    <w:qFormat/>
    <w:rsid w:val="00842A6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42A64"/>
    <w:rPr>
      <w:rFonts w:ascii="Tahoma" w:hAnsi="Tahoma"/>
      <w:b/>
      <w:color w:val="0000FF"/>
      <w:sz w:val="24"/>
    </w:rPr>
  </w:style>
  <w:style w:styleId="Odlomakpopisa" w:type="paragraph">
    <w:name w:val="List Paragraph"/>
    <w:basedOn w:val="Normal"/>
    <w:uiPriority w:val="34"/>
    <w:qFormat/>
    <w:rsid w:val="00304A65"/>
    <w:pPr>
      <w:overflowPunct/>
      <w:autoSpaceDE/>
      <w:autoSpaceDN/>
      <w:adjustRightInd/>
      <w:ind w:left="720"/>
      <w:contextualSpacing/>
      <w:textAlignment w:val="auto"/>
    </w:pPr>
    <w:rPr>
      <w:sz w:val="24"/>
      <w:szCs w:val="24"/>
      <w:lang w:eastAsia="en-US"/>
    </w:rPr>
  </w:style>
  <w:style w:styleId="Tekstrezerviranogmjesta" w:type="character">
    <w:name w:val="Placeholder Text"/>
    <w:basedOn w:val="Zadanifontodlomka"/>
    <w:uiPriority w:val="99"/>
    <w:semiHidden/>
    <w:rsid w:val="00D66711"/>
    <w:rPr>
      <w:color w:val="808080"/>
      <w:bdr w:color="auto" w:space="0" w:sz="0" w:val="none"/>
      <w:shd w:color="auto" w:fill="auto" w:val="clear"/>
    </w:rPr>
  </w:style>
  <w:style w:customStyle="1" w:styleId="eSPISCCParagraphDefaultFont" w:type="character">
    <w:name w:val="eSPIS_CC_Paragraph Default Font"/>
    <w:basedOn w:val="Zadanifontodlomka"/>
    <w:rsid w:val="00D667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671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667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67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3597</izvorni_sadrzaj>
    <derivirana_varijabla naziv="DomainObject.Predmet.Broj_1">3597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St-3597/2016</izvorni_sadrzaj>
    <derivirana_varijabla naziv="DomainObject.Predmet.OznakaBroj_1">St-3597/2016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MIROTEKS, d.o.o.</izvorni_sadrzaj>
    <derivirana_varijabla naziv="DomainObject.Predmet.ProtustrankaFormated_1">  MIROTEKS, d.o.o.</derivirana_varijabla>
  </DomainObject.Predmet.ProtustrankaFormated>
  <DomainObject.Predmet.ProtustrankaFormatedOIB>
    <izvorni_sadrzaj>  MIROTEKS, d.o.o., OIB 79507807332</izvorni_sadrzaj>
    <derivirana_varijabla naziv="DomainObject.Predmet.ProtustrankaFormatedOIB_1">  MIROTEKS, d.o.o., OIB 79507807332</derivirana_varijabla>
  </DomainObject.Predmet.ProtustrankaFormatedOIB>
  <DomainObject.Predmet.ProtustrankaFormatedWithAdress>
    <izvorni_sadrzaj> MIROTEKS, d.o.o., Vlaška 61, 10000 Zagreb</izvorni_sadrzaj>
    <derivirana_varijabla naziv="DomainObject.Predmet.ProtustrankaFormatedWithAdress_1"> MIROTEKS, d.o.o., Vlaška 61, 10000 Zagreb</derivirana_varijabla>
  </DomainObject.Predmet.ProtustrankaFormatedWithAdress>
  <DomainObject.Predmet.ProtustrankaFormatedWithAdressOIB>
    <izvorni_sadrzaj> MIROTEKS, d.o.o., OIB 79507807332, Vlaška 61, 10000 Zagreb</izvorni_sadrzaj>
    <derivirana_varijabla naziv="DomainObject.Predmet.ProtustrankaFormatedWithAdressOIB_1"> MIROTEKS, d.o.o., OIB 79507807332, Vlaška 61, 10000 Zagreb</derivirana_varijabla>
  </DomainObject.Predmet.ProtustrankaFormatedWithAdressOIB>
  <DomainObject.Predmet.ProtustrankaWithAdress>
    <izvorni_sadrzaj>MIROTEKS, d.o.o. Vlaška 61, 10000 Zagreb</izvorni_sadrzaj>
    <derivirana_varijabla naziv="DomainObject.Predmet.ProtustrankaWithAdress_1">MIROTEKS, d.o.o. Vlaška 61, 10000 Zagreb</derivirana_varijabla>
  </DomainObject.Predmet.ProtustrankaWithAdress>
  <DomainObject.Predmet.ProtustrankaWithAdressOIB>
    <izvorni_sadrzaj>MIROTEKS, d.o.o., OIB 79507807332, Vlaška 61, 10000 Zagreb</izvorni_sadrzaj>
    <derivirana_varijabla naziv="DomainObject.Predmet.ProtustrankaWithAdressOIB_1">MIROTEKS, d.o.o., OIB 79507807332, Vlaška 61, 10000 Zagreb</derivirana_varijabla>
  </DomainObject.Predmet.ProtustrankaWithAdressOIB>
  <DomainObject.Predmet.ProtustrankaNazivFormated>
    <izvorni_sadrzaj>MIROTEKS, d.o.o.</izvorni_sadrzaj>
    <derivirana_varijabla naziv="DomainObject.Predmet.ProtustrankaNazivFormated_1">MIROTEKS, d.o.o.</derivirana_varijabla>
  </DomainObject.Predmet.ProtustrankaNazivFormated>
  <DomainObject.Predmet.ProtustrankaNazivFormatedOIB>
    <izvorni_sadrzaj>MIROTEKS, d.o.o., OIB 79507807332</izvorni_sadrzaj>
    <derivirana_varijabla naziv="DomainObject.Predmet.ProtustrankaNazivFormatedOIB_1">MIROTEKS, d.o.o., OIB 79507807332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MIROTEKS, d.o.o.</item>
    </izvorni_sadrzaj>
    <derivirana_varijabla naziv="DomainObject.Predmet.ProtuStrankaListFormated_1">
      <item>MIROTEKS, d.o.o.</item>
    </derivirana_varijabla>
  </DomainObject.Predmet.ProtuStrankaListFormated>
  <DomainObject.Predmet.ProtuStrankaListFormatedOIB>
    <izvorni_sadrzaj>
      <item>MIROTEKS, d.o.o., OIB 79507807332</item>
    </izvorni_sadrzaj>
    <derivirana_varijabla naziv="DomainObject.Predmet.ProtuStrankaListFormatedOIB_1">
      <item>MIROTEKS, d.o.o., OIB 79507807332</item>
    </derivirana_varijabla>
  </DomainObject.Predmet.ProtuStrankaListFormatedOIB>
  <DomainObject.Predmet.ProtuStrankaListFormatedWithAdress>
    <izvorni_sadrzaj>
      <item>MIROTEKS, d.o.o., Vlaška 61, 10000 Zagreb</item>
    </izvorni_sadrzaj>
    <derivirana_varijabla naziv="DomainObject.Predmet.ProtuStrankaListFormatedWithAdress_1">
      <item>MIROTEKS, d.o.o., Vlaška 61, 10000 Zagreb</item>
    </derivirana_varijabla>
  </DomainObject.Predmet.ProtuStrankaListFormatedWithAdress>
  <DomainObject.Predmet.ProtuStrankaListFormatedWithAdressOIB>
    <izvorni_sadrzaj>
      <item>MIROTEKS, d.o.o., OIB 79507807332, Vlaška 61, 10000 Zagreb</item>
    </izvorni_sadrzaj>
    <derivirana_varijabla naziv="DomainObject.Predmet.ProtuStrankaListFormatedWithAdressOIB_1">
      <item>MIROTEKS, d.o.o., OIB 79507807332, Vlaška 61, 10000 Zagreb</item>
    </derivirana_varijabla>
  </DomainObject.Predmet.ProtuStrankaListFormatedWithAdressOIB>
  <DomainObject.Predmet.ProtuStrankaListNazivFormated>
    <izvorni_sadrzaj>
      <item>MIROTEKS, d.o.o.</item>
    </izvorni_sadrzaj>
    <derivirana_varijabla naziv="DomainObject.Predmet.ProtuStrankaListNazivFormated_1">
      <item>MIROTEKS, d.o.o.</item>
    </derivirana_varijabla>
  </DomainObject.Predmet.ProtuStrankaListNazivFormated>
  <DomainObject.Predmet.ProtuStrankaListNazivFormatedOIB>
    <izvorni_sadrzaj>
      <item>MIROTEKS, d.o.o., OIB 79507807332</item>
    </izvorni_sadrzaj>
    <derivirana_varijabla naziv="DomainObject.Predmet.ProtuStrankaListNazivFormatedOIB_1">
      <item>MIROTEKS, d.o.o., OIB 79507807332</item>
    </derivirana_varijabla>
  </DomainObject.Predmet.ProtuStrankaListNazivFormatedOIB>
  <DomainObject.Predmet.OstaliListFormated>
    <izvorni_sadrzaj>
      <item>Dijana Lalatović</item>
      <item>Sberbank d.d.</item>
      <item>OTP banka Hrvatska dioničko društvo</item>
      <item>REPUBLIKA HRVATSKA MINISTARSTVO FINANCIJA</item>
      <item>ŽUPANIJSKO DRŽAVNO ODVJETNIŠTVO U ZAGREBU</item>
      <item>MINISTARSTVO PRAVOSUĐA</item>
    </izvorni_sadrzaj>
    <derivirana_varijabla naziv="DomainObject.Predmet.OstaliListFormated_1">
      <item>Dijana Lalatović</item>
      <item>Sberbank d.d.</item>
      <item>OTP banka Hrvatska dioničko društvo</item>
      <item>REPUBLIKA HRVATSKA MINISTARSTVO FINANCIJA</item>
      <item>ŽUPANIJSKO DRŽAVNO ODVJETNIŠTVO U ZAGREBU</item>
      <item>MINISTARSTVO PRAVOSUĐA</item>
    </derivirana_varijabla>
  </DomainObject.Predmet.OstaliListFormated>
  <DomainObject.Predmet.OstaliListFormatedOIB>
    <izvorni_sadrzaj>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izvorni_sadrzaj>
    <derivirana_varijabla naziv="DomainObject.Predmet.OstaliListFormatedOIB_1">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derivirana_varijabla>
  </DomainObject.Predmet.OstaliListFormatedOIB>
  <DomainObject.Predmet.OstaliListFormatedWithAdress>
    <izvorni_sadrzaj>
      <item>Dijana Lalatović, Ivana Zajca 14, 20000 Dubrovnik</item>
      <item>Sberbank d.d., Varšavska 9, 10000 Zagreb</item>
      <item>OTP banka Hrvatska dioničko društvo, Ulica Domovinskog rata 3, 23000 Zadar</item>
      <item>REPUBLIKA HRVATSKA MINISTARSTVO FINANCIJA, Av. Dubrovnik 32, 10000 Zagreb</item>
      <item>ŽUPANIJSKO DRŽAVNO ODVJETNIŠTVO U ZAGREBU, Savska Cesta 41, 10000 Zagreb</item>
      <item>MINISTARSTVO PRAVOSUĐA, Ulica grada Vukovara 49, 10000 Zagreb</item>
    </izvorni_sadrzaj>
    <derivirana_varijabla naziv="DomainObject.Predmet.OstaliListFormatedWithAdress_1">
      <item>Dijana Lalatović, Ivana Zajca 14, 20000 Dubrovnik</item>
      <item>Sberbank d.d., Varšavska 9, 10000 Zagreb</item>
      <item>OTP banka Hrvatska dioničko društvo, Ulica Domovinskog rata 3, 23000 Zadar</item>
      <item>REPUBLIKA HRVATSKA MINISTARSTVO FINANCIJA, Av. Dubrovnik 32, 10000 Zagreb</item>
      <item>ŽUPANIJSKO DRŽAVNO ODVJETNIŠTVO U ZAGREBU, Savska Cesta 41, 10000 Zagreb</item>
      <item>MINISTARSTVO PRAVOSUĐA, Ulica grada Vukovara 49, 10000 Zagreb</item>
    </derivirana_varijabla>
  </DomainObject.Predmet.OstaliListFormatedWithAdress>
  <DomainObject.Predmet.OstaliListFormatedWithAdressOIB>
    <izvorni_sadrzaj>
      <item>Dijana Lalatović, OIB 00842866855, Ivana Zajca 14, 20000 Dubrovnik</item>
      <item>Sberbank d.d., OIB 78427478595, Varšavska 9, 10000 Zagreb</item>
      <item>OTP banka Hrvatska dioničko društvo, OIB 52508873833, Ulica Domovinskog rata 3, 23000 Zadar</item>
      <item>REPUBLIKA HRVATSKA MINISTARSTVO FINANCIJA, OIB 18683136487, Av. Dubrovnik 32, 10000 Zagreb</item>
      <item>ŽUPANIJSKO DRŽAVNO ODVJETNIŠTVO U ZAGREBU, OIB 16488001145, Savska Cesta 41, 10000 Zagreb</item>
      <item>MINISTARSTVO PRAVOSUĐA, OIB 26635293339, Ulica grada Vukovara 49, 10000 Zagreb</item>
    </izvorni_sadrzaj>
    <derivirana_varijabla naziv="DomainObject.Predmet.OstaliListFormatedWithAdressOIB_1">
      <item>Dijana Lalatović, OIB 00842866855, Ivana Zajca 14, 20000 Dubrovnik</item>
      <item>Sberbank d.d., OIB 78427478595, Varšavska 9, 10000 Zagreb</item>
      <item>OTP banka Hrvatska dioničko društvo, OIB 52508873833, Ulica Domovinskog rata 3, 23000 Zadar</item>
      <item>REPUBLIKA HRVATSKA MINISTARSTVO FINANCIJA, OIB 18683136487, Av. Dubrovnik 32, 10000 Zagreb</item>
      <item>ŽUPANIJSKO DRŽAVNO ODVJETNIŠTVO U ZAGREBU, OIB 16488001145, Savska Cesta 41, 10000 Zagreb</item>
      <item>MINISTARSTVO PRAVOSUĐA, OIB 26635293339, Ulica grada Vukovara 49, 10000 Zagreb</item>
    </derivirana_varijabla>
  </DomainObject.Predmet.OstaliListFormatedWithAdressOIB>
  <DomainObject.Predmet.OstaliListNazivFormated>
    <izvorni_sadrzaj>
      <item>Dijana Lalatović</item>
      <item>Sberbank d.d.</item>
      <item>OTP banka Hrvatska dioničko društvo</item>
      <item>REPUBLIKA HRVATSKA MINISTARSTVO FINANCIJA</item>
      <item>ŽUPANIJSKO DRŽAVNO ODVJETNIŠTVO U ZAGREBU</item>
      <item>MINISTARSTVO PRAVOSUĐA</item>
    </izvorni_sadrzaj>
    <derivirana_varijabla naziv="DomainObject.Predmet.OstaliListNazivFormated_1">
      <item>Dijana Lalatović</item>
      <item>Sberbank d.d.</item>
      <item>OTP banka Hrvatska dioničko društvo</item>
      <item>REPUBLIKA HRVATSKA MINISTARSTVO FINANCIJA</item>
      <item>ŽUPANIJSKO DRŽAVNO ODVJETNIŠTVO U ZAGREBU</item>
      <item>MINISTARSTVO PRAVOSUĐA</item>
    </derivirana_varijabla>
  </DomainObject.Predmet.OstaliListNazivFormated>
  <DomainObject.Predmet.OstaliListNazivFormatedOIB>
    <izvorni_sadrzaj>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izvorni_sadrzaj>
    <derivirana_varijabla naziv="DomainObject.Predmet.OstaliListNazivFormatedOIB_1">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MIROTEKS, d.o.o.</izvorni_sadrzaj>
    <derivirana_varijabla naziv="DomainObject.Predmet.ProtustrankaIDrugi_1">MIROTEKS,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MIROTEKS, d.o.o., OIB 79507807332, Vlaška 61, 10000 Zagreb</izvorni_sadrzaj>
    <derivirana_varijabla naziv="DomainObject.Predmet.ProtustrankaIDrugiAdressOIB_1">MIROTEKS, d.o.o., OIB 79507807332, Vlaška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MIROTEKS, d.o.o.</item>
      <item>Dijana Lalatović</item>
      <item>Sberbank d.d.</item>
      <item>OTP banka Hrvatska dioničko društvo</item>
      <item>REPUBLIKA HRVATSKA MINISTARSTVO FINANCIJA</item>
      <item>ŽUPANIJSKO DRŽAVNO ODVJETNIŠTVO U ZAGREBU</item>
      <item>MINISTARSTVO PRAVOSUĐA</item>
    </izvorni_sadrzaj>
    <derivirana_varijabla naziv="DomainObject.Predmet.SudioniciListNaziv_1">
      <item>FINA Regionalni centar Zagreb</item>
      <item>MIROTEKS, d.o.o.</item>
      <item>Dijana Lalatović</item>
      <item>Sberbank d.d.</item>
      <item>OTP banka Hrvatska dioničko društvo</item>
      <item>REPUBLIKA HRVATSKA MINISTARSTVO FINANCIJA</item>
      <item>ŽUPANIJSKO DRŽAVNO ODVJETNIŠTVO U ZAGREBU</item>
      <item>MINISTARSTVO PRAVOSUĐA</item>
    </derivirana_varijabla>
  </DomainObject.Predmet.SudioniciListNaziv>
  <DomainObject.Predmet.SudioniciListAdressOIB>
    <izvorni_sadrzaj>
      <item>FINA Regionalni centar Zagreb, OIB 85821130368, Trg svibanjskih žrtava 1995. br. 1,10000 Zagreb</item>
      <item>MIROTEKS, d.o.o., OIB 79507807332, Vlaška 61,10000 Zagreb</item>
      <item>Dijana Lalatović, OIB 00842866855, Ivana Zajca 14,20000 Dubrovnik</item>
      <item>Sberbank d.d., OIB 78427478595, Varšavska 9,10000 Zagreb</item>
      <item>OTP banka Hrvatska dioničko društvo, OIB 52508873833, Ulica Domovinskog rata 3,23000 Zadar</item>
      <item>REPUBLIKA HRVATSKA MINISTARSTVO FINANCIJA, OIB 18683136487, Av. Dubrovnik 32,10000 Zagreb</item>
      <item>ŽUPANIJSKO DRŽAVNO ODVJETNIŠTVO U ZAGREBU, OIB 16488001145, Savska Cesta 41,10000 Zagreb</item>
      <item>MINISTARSTVO PRAVOSUĐA, OIB 26635293339, Ulica grada Vukovara 49,10000 Zagreb</item>
    </izvorni_sadrzaj>
    <derivirana_varijabla naziv="DomainObject.Predmet.SudioniciListAdressOIB_1">
      <item>FINA Regionalni centar Zagreb, OIB 85821130368, Trg svibanjskih žrtava 1995. br. 1,10000 Zagreb</item>
      <item>MIROTEKS, d.o.o., OIB 79507807332, Vlaška 61,10000 Zagreb</item>
      <item>Dijana Lalatović, OIB 00842866855, Ivana Zajca 14,20000 Dubrovnik</item>
      <item>Sberbank d.d., OIB 78427478595, Varšavska 9,10000 Zagreb</item>
      <item>OTP banka Hrvatska dioničko društvo, OIB 52508873833, Ulica Domovinskog rata 3,23000 Zadar</item>
      <item>REPUBLIKA HRVATSKA MINISTARSTVO FINANCIJA, OIB 18683136487, Av. Dubrovnik 32,10000 Zagreb</item>
      <item>ŽUPANIJSKO DRŽAVNO ODVJETNIŠTVO U ZAGREBU, OIB 16488001145, Savska Cesta 41,10000 Zagreb</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79507807332</item>
      <item>, OIB 00842866855</item>
      <item>, OIB 78427478595</item>
      <item>, OIB 52508873833</item>
      <item>, OIB 18683136487</item>
      <item>, OIB 16488001145</item>
      <item>, OIB 26635293339</item>
    </izvorni_sadrzaj>
    <derivirana_varijabla naziv="DomainObject.Predmet.SudioniciListNazivOIB_1">
      <item>, OIB 85821130368</item>
      <item>, OIB 79507807332</item>
      <item>, OIB 00842866855</item>
      <item>, OIB 78427478595</item>
      <item>, OIB 52508873833</item>
      <item>, OIB 18683136487</item>
      <item>, OIB 16488001145</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611</properties:Words>
  <properties:Characters>3513</properties:Characters>
  <properties:Lines>101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4187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2016-12-28T12:31:00Z</dcterms:created>
  <dc:creator>Ante</dc:creator>
  <cp:lastModifiedBy>Jadranka Zelić</cp:lastModifiedBy>
  <cp:lastPrinted>2016-12-28T12:31:00Z</cp:lastPrinted>
  <dcterms:modified xmlns:xsi="http://www.w3.org/2001/XMLSchema-instance" xsi:type="dcterms:W3CDTF">2016-12-28T12:32:00Z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