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210c" w14:paraId="fc2210c" w:rsidRDefault="009B61EA" w:rsidP="009B61EA" w:rsidR="00AE649C" w:rsidRPr="009B61EA">
      <w:pPr>
        <w:pStyle w:val="SudNaziv"/>
        <w:ind w:firstLine="708" w:left="4956"/>
        <w15:collapsed w:val="false"/>
        <w:rPr>
          <w:rFonts w:cs="Times New Roman"/>
          <w:b w:val="false"/>
        </w:rPr>
      </w:pPr>
      <w:bookmarkStart w:name="_GoBack" w:id="0"/>
      <w:bookmarkEnd w:id="0"/>
      <w:r w:rsidRPr="009B61EA">
        <w:rPr>
          <w:rFonts w:eastAsiaTheme="majorEastAsia" w:cs="Times New Roman"/>
          <w:b w:val="false"/>
          <w:bCs/>
          <w:noProof w:val="false"/>
          <w:color w:themeColor="accent1" w:val="4F81BD"/>
        </w:rPr>
        <w:t xml:space="preserve">    </w:t>
      </w:r>
      <w:r w:rsidRPr="009B61EA">
        <w:rPr>
          <w:rFonts w:cs="Times New Roman"/>
          <w:b w:val="false"/>
          <w:lang w:eastAsia="hr-HR"/>
        </w:rPr>
        <w:t>Poslovni broj: 4 St-529/16-13</w:t>
      </w:r>
    </w:p>
    <w:p w:rsidRDefault="00EA1C6D" w:rsidP="009B61EA" w:rsidR="00AE649C" w:rsidRPr="009B61EA">
      <w:pPr>
        <w:pStyle w:val="SudSjedite"/>
      </w:pPr>
      <w:r w:rsidRPr="009B61EA">
        <w:tab/>
      </w:r>
    </w:p>
    <w:p w:rsidRDefault="009B61EA" w:rsidP="009B61EA" w:rsidR="009B61EA" w:rsidRPr="009B61EA">
      <w:pPr>
        <w:spacing w:after="0"/>
        <w:jc w:val="both"/>
        <w:rPr>
          <w:rFonts w:cs="Times New Roman"/>
          <w:lang w:val="pt-BR"/>
        </w:rPr>
      </w:pPr>
      <w:r w:rsidRPr="009B61EA">
        <w:rPr>
          <w:rFonts w:cs="Times New Roman"/>
        </w:rPr>
        <w:t xml:space="preserve">      </w:t>
      </w:r>
    </w:p>
    <w:p w:rsidRDefault="009B61EA" w:rsidP="009B61EA" w:rsidR="009B61EA" w:rsidRPr="009B61EA">
      <w:pPr>
        <w:tabs>
          <w:tab w:pos="516" w:val="left"/>
        </w:tabs>
        <w:spacing w:after="0"/>
        <w:rPr>
          <w:rFonts w:cs="Times New Roman"/>
          <w:bCs/>
        </w:rPr>
      </w:pPr>
      <w:r w:rsidRPr="009B61EA">
        <w:rPr>
          <w:rFonts w:cs="Times New Roman"/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61EA">
        <w:rPr>
          <w:rFonts w:cs="Times New Roman"/>
          <w:bCs/>
        </w:rPr>
        <w:tab/>
      </w:r>
    </w:p>
    <w:p w:rsidRDefault="009B61EA" w:rsidP="009B61EA" w:rsidR="009B61EA" w:rsidRPr="009B61EA">
      <w:pPr>
        <w:spacing w:after="0"/>
        <w:rPr>
          <w:rFonts w:cs="Times New Roman"/>
        </w:rPr>
      </w:pPr>
    </w:p>
    <w:p w:rsidRDefault="009B61EA" w:rsidP="009B61EA" w:rsidR="009B61EA" w:rsidRPr="009B61EA">
      <w:pPr>
        <w:spacing w:after="0"/>
        <w:ind w:firstLine="720"/>
        <w:rPr>
          <w:rFonts w:cs="Times New Roman"/>
        </w:rPr>
      </w:pPr>
    </w:p>
    <w:p w:rsidRDefault="009B61EA" w:rsidP="009B61EA" w:rsidR="009B61EA" w:rsidRPr="009B61EA">
      <w:pPr>
        <w:spacing w:after="0"/>
        <w:ind w:firstLine="720"/>
        <w:rPr>
          <w:rFonts w:cs="Times New Roman"/>
        </w:rPr>
      </w:pPr>
    </w:p>
    <w:p w:rsidRDefault="009B61EA" w:rsidP="009B61EA" w:rsidR="009B61EA" w:rsidRPr="009B61EA">
      <w:pPr>
        <w:spacing w:after="0"/>
        <w:rPr>
          <w:rFonts w:cs="Times New Roman"/>
        </w:rPr>
      </w:pPr>
      <w:r w:rsidRPr="009B61EA">
        <w:rPr>
          <w:rFonts w:cs="Times New Roman"/>
        </w:rPr>
        <w:t xml:space="preserve">       REPUBLIKA HRVATSKA</w:t>
      </w:r>
    </w:p>
    <w:p w:rsidRDefault="009B61EA" w:rsidP="009B61EA" w:rsidR="009B61EA" w:rsidRPr="009B61EA">
      <w:pPr>
        <w:spacing w:after="0"/>
        <w:rPr>
          <w:rFonts w:cs="Times New Roman"/>
        </w:rPr>
      </w:pPr>
      <w:r w:rsidRPr="009B61EA">
        <w:rPr>
          <w:rFonts w:cs="Times New Roman"/>
        </w:rPr>
        <w:t>TRGOVAČKI SUD U VARAŽDINU</w:t>
      </w:r>
    </w:p>
    <w:p w:rsidRDefault="009B61EA" w:rsidP="009B61EA" w:rsidR="009B61EA" w:rsidRPr="009B61EA">
      <w:pPr>
        <w:spacing w:after="0"/>
        <w:rPr>
          <w:rFonts w:cs="Times New Roman"/>
        </w:rPr>
      </w:pPr>
      <w:r w:rsidRPr="009B61EA">
        <w:rPr>
          <w:rFonts w:cs="Times New Roman"/>
        </w:rPr>
        <w:t xml:space="preserve">                 Braće Radića 2</w:t>
      </w:r>
    </w:p>
    <w:p w:rsidRDefault="009B61EA" w:rsidP="009B61EA" w:rsidR="009B61EA" w:rsidRPr="009B61EA">
      <w:pPr>
        <w:spacing w:after="0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           </w:t>
      </w:r>
    </w:p>
    <w:p w:rsidRDefault="009B61EA" w:rsidP="009B61EA" w:rsidR="009B61EA" w:rsidRPr="009B61EA">
      <w:pPr>
        <w:spacing w:after="0"/>
        <w:jc w:val="center"/>
        <w:rPr>
          <w:rFonts w:cs="Times New Roman"/>
        </w:rPr>
      </w:pPr>
      <w:r w:rsidRPr="009B61EA">
        <w:rPr>
          <w:rFonts w:cs="Times New Roman"/>
        </w:rPr>
        <w:t>U    I M E    R E P U B L I K E    H R V A T S K E</w:t>
      </w:r>
    </w:p>
    <w:p w:rsidRDefault="009B61EA" w:rsidP="009B61EA" w:rsidR="009B61EA" w:rsidRPr="009B61EA">
      <w:pPr>
        <w:spacing w:after="0"/>
        <w:jc w:val="center"/>
        <w:rPr>
          <w:rFonts w:cs="Times New Roman"/>
        </w:rPr>
      </w:pPr>
    </w:p>
    <w:p w:rsidRDefault="009B61EA" w:rsidP="009B61EA" w:rsidR="009B61EA" w:rsidRPr="009B61E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9B61EA">
        <w:rPr>
          <w:rFonts w:cs="Times New Roman"/>
          <w:b w:val="false"/>
          <w:sz w:val="24"/>
          <w:szCs w:val="24"/>
        </w:rPr>
        <w:t>R J E Š E NJ E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tabs>
          <w:tab w:pos="516" w:val="left"/>
        </w:tabs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ab/>
        <w:t>Trgovački sud u Varaždinu, po sucu toga suda Iris Hatvalić Nemec, kao stečajnom sucu, u stečajnom predmetu povodom prijedloga podnositelja FINA, RC Zagreb, Podružnica Varaždin, A. Cesarca 2, OIB: 85821130368, za pokretanje stečajnog postupka nad dužnikom DELUMINE j.d.o.o. Čakovec, Buzovečka 57, OIB: 47282615759, dana 17. veljače 2017.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center"/>
        <w:rPr>
          <w:rFonts w:cs="Times New Roman"/>
        </w:rPr>
      </w:pPr>
      <w:r w:rsidRPr="009B61EA">
        <w:rPr>
          <w:rFonts w:cs="Times New Roman"/>
        </w:rPr>
        <w:t>r i j e š i o       j e</w:t>
      </w:r>
    </w:p>
    <w:p w:rsidRDefault="009B61EA" w:rsidP="009B61EA" w:rsidR="009B61EA" w:rsidRPr="009B61EA">
      <w:pPr>
        <w:spacing w:after="0"/>
        <w:jc w:val="center"/>
        <w:rPr>
          <w:rFonts w:cs="Times New Roman"/>
        </w:rPr>
      </w:pPr>
    </w:p>
    <w:p w:rsidRDefault="009B61EA" w:rsidP="009B61EA" w:rsidR="009B61EA" w:rsidRPr="009B61EA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9B61EA">
        <w:rPr>
          <w:rFonts w:cs="Times New Roman"/>
        </w:rPr>
        <w:t>Otvara se stečajni postupak nad stečajnim dužnikom DELUMINE j.d.o.o. Čakovec, Buzovečka 57, OIB: 47282615759, s danom 17. veljače 2017. u 12,45 sati.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 w:rsidRPr="009B61EA">
        <w:rPr>
          <w:rFonts w:cs="Times New Roman"/>
        </w:rPr>
        <w:t>Za stečajnog upravitelja imenuje se Renato Sabljić, Zagreb, Zdenački zavoj 14, OIB: 74644810692.</w:t>
      </w:r>
    </w:p>
    <w:p w:rsidRDefault="009B61EA" w:rsidP="009B61EA" w:rsidR="009B61EA" w:rsidRPr="009B61E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B61EA">
        <w:rPr>
          <w:rFonts w:cs="Times New Roman"/>
        </w:rPr>
        <w:t>Zaključuje se stečajni postupak nad stečajnim dužnikom DELUMINE j.d.o.o. Čakovec, Buzovečka 57, OIB: 47282615759.</w:t>
      </w:r>
    </w:p>
    <w:p w:rsidRDefault="009B61EA" w:rsidP="009B61EA" w:rsidR="009B61EA" w:rsidRPr="009B61EA">
      <w:pPr>
        <w:spacing w:after="0"/>
        <w:ind w:left="1260"/>
        <w:jc w:val="both"/>
        <w:rPr>
          <w:rFonts w:cs="Times New Roman"/>
        </w:rPr>
      </w:pPr>
    </w:p>
    <w:p w:rsidRDefault="009B61EA" w:rsidP="009B61EA" w:rsidR="009B61EA" w:rsidRPr="009B61E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B61EA">
        <w:rPr>
          <w:rFonts w:cs="Times New Roman"/>
        </w:rPr>
        <w:t>Ovo rješenje objavit će se na oglasnoj ploči suda.</w:t>
      </w:r>
    </w:p>
    <w:p w:rsidRDefault="009B61EA" w:rsidP="009B61EA" w:rsidR="009B61EA" w:rsidRPr="009B61EA">
      <w:pPr>
        <w:spacing w:after="0"/>
        <w:ind w:left="1260"/>
        <w:jc w:val="both"/>
        <w:rPr>
          <w:rFonts w:cs="Times New Roman"/>
        </w:rPr>
      </w:pPr>
    </w:p>
    <w:p w:rsidRDefault="009B61EA" w:rsidP="009B61EA" w:rsidR="009B61EA" w:rsidRPr="009B61E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B61EA">
        <w:rPr>
          <w:rFonts w:cs="Times New Roman"/>
        </w:rPr>
        <w:t>Po pravomoćnosti ovoga rješenja stečajni dužnik DELUMINE j.d.o.o. Čakovec, Buzovečka 57, OIB: 47282615759, biti će brisan iz sudskog registra.</w:t>
      </w:r>
      <w:r w:rsidRPr="009B61EA">
        <w:rPr>
          <w:rFonts w:cs="Times New Roman"/>
        </w:rPr>
        <w:tab/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9B61EA">
        <w:rPr>
          <w:rFonts w:cs="Times New Roman"/>
          <w:b w:val="false"/>
          <w:sz w:val="24"/>
          <w:szCs w:val="24"/>
        </w:rPr>
        <w:t>Obrazloženje</w:t>
      </w:r>
    </w:p>
    <w:p w:rsidRDefault="009B61EA" w:rsidP="009B61EA" w:rsidR="009B61EA" w:rsidRPr="009B61EA">
      <w:pPr>
        <w:spacing w:after="0"/>
        <w:rPr>
          <w:rFonts w:cs="Times New Roman"/>
        </w:rPr>
      </w:pPr>
    </w:p>
    <w:p w:rsidRDefault="009B61EA" w:rsidP="009B61EA" w:rsidR="009B61EA" w:rsidRPr="009B61EA">
      <w:pPr>
        <w:pStyle w:val="Tijeloteksta"/>
        <w:spacing w:after="0"/>
        <w:ind w:firstLine="708"/>
        <w:rPr>
          <w:rFonts w:cs="Times New Roman"/>
        </w:rPr>
      </w:pPr>
      <w:r w:rsidRPr="009B61EA">
        <w:rPr>
          <w:rFonts w:cs="Times New Roman"/>
        </w:rPr>
        <w:t>Predlagatelj je sudu podnio prijedlog za otvaranje stečajnog postupka nad dužnikom tvrdeći da dužnik ima evidentirane neizvršene osnove za plaćanje na dan 1. rujna 2015. u neprekinutom razdoblju od 128 dana, čime je dokazao da su ispunjene pretpostavke iz čl. 110. Stečajnog zakona (NN 71/15, u nastavku SZ), te je učinio vjerojatnim postojanje stečajnog razloga - nesposobnosti za plaćanje.</w:t>
      </w:r>
    </w:p>
    <w:p w:rsidRDefault="009B61EA" w:rsidP="009B61EA" w:rsidR="009B61EA" w:rsidRPr="009B61EA">
      <w:pPr>
        <w:pStyle w:val="Tijeloteksta"/>
        <w:spacing w:after="0"/>
        <w:ind w:firstLine="720"/>
        <w:rPr>
          <w:rFonts w:cs="Times New Roman"/>
        </w:rPr>
      </w:pPr>
    </w:p>
    <w:p w:rsidRDefault="009B61EA" w:rsidP="009B61EA" w:rsidR="009B61EA" w:rsidRPr="009B61EA">
      <w:pPr>
        <w:pStyle w:val="Tijeloteksta"/>
        <w:spacing w:after="0"/>
        <w:ind w:firstLine="720"/>
        <w:rPr>
          <w:rFonts w:cs="Times New Roman"/>
        </w:rPr>
      </w:pPr>
      <w:r w:rsidRPr="009B61EA">
        <w:rPr>
          <w:rFonts w:cs="Times New Roman"/>
        </w:rPr>
        <w:t xml:space="preserve">Zbog navedenog sud je rješenjem broj St-529/16-9 od 5. prosinca 2016. pokrenuo prethodni postupak radi utvrđivanja uvjeta za otvaranje stečajnog postupka. </w:t>
      </w:r>
    </w:p>
    <w:p w:rsidRDefault="009B61EA" w:rsidP="009B61EA" w:rsidR="009B61EA" w:rsidRPr="009B61EA">
      <w:pPr>
        <w:spacing w:after="0"/>
        <w:ind w:firstLine="72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ind w:firstLine="708"/>
        <w:jc w:val="both"/>
        <w:rPr>
          <w:rFonts w:cs="Times New Roman"/>
        </w:rPr>
      </w:pPr>
      <w:r w:rsidRPr="009B61EA">
        <w:rPr>
          <w:rFonts w:cs="Times New Roman"/>
        </w:rPr>
        <w:lastRenderedPageBreak/>
        <w:t xml:space="preserve">Na ročištu radi očitovanja o prijedlogu za otvaranje stečajnog postupka te radi rasprave i odlučivanja o otvaranju stečajnog postupka (čl. 123. i 128. SZ-a) direktorica dužnika navela je kako se ne protivi prijedlogu za otvaranjem stečajnog postupka. Račun društva je u blokadi oko 2 godine, društvo u svom vlasništvu nema nikakve nekretnine niti bilo kakve pokretnine, a bavilo se trgovinom u iznajmljenom prostoru. </w:t>
      </w:r>
    </w:p>
    <w:p w:rsidRDefault="009B61EA" w:rsidP="009B61EA" w:rsidR="009B61EA" w:rsidRPr="009B61EA">
      <w:pPr>
        <w:spacing w:after="0"/>
        <w:ind w:firstLine="708"/>
        <w:jc w:val="both"/>
        <w:rPr>
          <w:rFonts w:cs="Times New Roman"/>
          <w:color w:val="FF0000"/>
        </w:rPr>
      </w:pPr>
    </w:p>
    <w:p w:rsidRDefault="009B61EA" w:rsidP="009B61EA" w:rsidR="009B61EA" w:rsidRPr="009B61EA">
      <w:pPr>
        <w:spacing w:after="0"/>
        <w:ind w:firstLine="709"/>
        <w:jc w:val="both"/>
        <w:rPr>
          <w:rFonts w:cs="Times New Roman"/>
        </w:rPr>
      </w:pPr>
      <w:r w:rsidRPr="009B61EA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B61EA" w:rsidP="009B61EA" w:rsidR="009B61EA" w:rsidRPr="009B61EA">
      <w:pPr>
        <w:spacing w:after="0"/>
        <w:jc w:val="both"/>
        <w:rPr>
          <w:rFonts w:cs="Times New Roman"/>
          <w:lang w:val="en-AU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B61EA" w:rsidP="009B61EA" w:rsidR="009B61EA" w:rsidRPr="009B61EA">
      <w:pPr>
        <w:spacing w:after="0"/>
        <w:ind w:firstLine="708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ind w:firstLine="708"/>
        <w:jc w:val="both"/>
        <w:rPr>
          <w:rFonts w:cs="Times New Roman"/>
        </w:rPr>
      </w:pPr>
      <w:r w:rsidRPr="009B61EA">
        <w:rPr>
          <w:rFonts w:cs="Times New Roman"/>
        </w:rPr>
        <w:t xml:space="preserve">Tijekom prethodnog postupka nesporno je utvrđeno da je dužnik nesposoban za plaćanje obzirom dužnik u Očevidniku redoslijeda osnova za plaćanje koji vodi Financijska agencija na dan 30. studenog 2016. ima evidentirane neizvršene osnove za plaćanje  u neprekinutom razdoblju od 584 dana u ukupnom iznosu od 15.094,62 kn, iz čega proizlazi da je ispunjen stečajni razlog iz čl. 5. st. 2. Stečajnog zakona (NN 71/15). 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ind w:firstLine="720"/>
        <w:jc w:val="both"/>
        <w:rPr>
          <w:rFonts w:cs="Times New Roman"/>
        </w:rPr>
      </w:pPr>
      <w:r w:rsidRPr="009B61EA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St-529/16-12 od 11.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B61EA" w:rsidP="009B61EA" w:rsidR="009B61EA" w:rsidRPr="009B61EA">
      <w:pPr>
        <w:spacing w:after="0"/>
        <w:ind w:firstLine="72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ind w:firstLine="708"/>
        <w:jc w:val="both"/>
        <w:rPr>
          <w:rFonts w:cs="Times New Roman"/>
        </w:rPr>
      </w:pPr>
      <w:r w:rsidRPr="009B61EA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center"/>
        <w:rPr>
          <w:rFonts w:cs="Times New Roman"/>
        </w:rPr>
      </w:pPr>
      <w:r w:rsidRPr="009B61EA">
        <w:rPr>
          <w:rFonts w:cs="Times New Roman"/>
        </w:rPr>
        <w:t>U Varaždinu, 17. veljače 2017.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ind w:firstLine="708" w:left="4248"/>
        <w:jc w:val="both"/>
        <w:rPr>
          <w:rFonts w:cs="Times New Roman"/>
        </w:rPr>
      </w:pPr>
      <w:r w:rsidRPr="009B61EA">
        <w:rPr>
          <w:rFonts w:cs="Times New Roman"/>
        </w:rPr>
        <w:t xml:space="preserve"> Za točnost otpravka-ovlašteni službenik: </w:t>
      </w:r>
    </w:p>
    <w:p w:rsidRDefault="009B61EA" w:rsidP="009B61EA" w:rsidR="009B61EA" w:rsidRPr="009B61EA">
      <w:pPr>
        <w:spacing w:after="0"/>
        <w:ind w:firstLine="708" w:left="4248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9B61EA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9B61EA" w:rsidP="009B61EA" w:rsidR="009B61EA" w:rsidRPr="009B61EA">
      <w:pPr>
        <w:pStyle w:val="Podnaslov"/>
        <w:spacing w:after="0"/>
        <w:rPr>
          <w:rFonts w:cs="Times New Roman" w:hAnsi="Times New Roman" w:ascii="Times New Roman"/>
          <w:color w:val="auto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B61EA">
          <w:rPr>
            <w:rFonts w:cs="Times New Roman"/>
          </w:rPr>
          <w:t>53. st</w:t>
        </w:r>
      </w:smartTag>
      <w:r w:rsidRPr="009B61EA">
        <w:rPr>
          <w:rFonts w:cs="Times New Roman"/>
        </w:rPr>
        <w:t>. 6. SZ-a), u roku od osam dana od primitka pisanog otpravka rješenja.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DNA:  </w:t>
      </w:r>
    </w:p>
    <w:p w:rsidRDefault="009B61EA" w:rsidP="009B61EA" w:rsidR="009B61EA" w:rsidRPr="009B61E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9B61EA">
        <w:rPr>
          <w:rFonts w:cs="Times New Roman"/>
        </w:rPr>
        <w:t>predlagatelj, FINANCIJSKA AGENCIJA, Podružnica Varaždin, Augusta Cesarca 2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dužnik, DELUMINE j.d.o.o. Čakovec, Buzovečka 57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stečajni upravitelj, Renato Sabljić, Zagreb, Zdenački zavoj 14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direktor dužnika, Janja Vukina Fučko, Čakovec, Buzovečka 57,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Financijska agencija, Zagreb, Vrtni put 3, Zagreb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Porezna uprava, Područni ured Čakovec, O. Keršovanija 11, Čakovec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Županijsko državno odvjetništvo u Varaždinu, Građansko upravni odjel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Sudski registar ovoga suda, radi zabilježbe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>Sudski registar ovoga suda, nakon pravomoćnosti rješenja</w:t>
      </w:r>
    </w:p>
    <w:p w:rsidRDefault="009B61EA" w:rsidP="009B61EA" w:rsidR="009B61EA" w:rsidRPr="009B61E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B61EA">
        <w:rPr>
          <w:rFonts w:cs="Times New Roman"/>
        </w:rPr>
        <w:t xml:space="preserve">Oglasna ploča suda </w:t>
      </w: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9B61EA" w:rsidP="009B61EA" w:rsidR="009B61EA" w:rsidRPr="009B61EA">
      <w:pPr>
        <w:spacing w:after="0"/>
        <w:rPr>
          <w:rFonts w:cs="Times New Roman"/>
        </w:rPr>
      </w:pPr>
    </w:p>
    <w:p w:rsidRDefault="009B61EA" w:rsidP="009B61EA" w:rsidR="009B61EA" w:rsidRPr="009B61EA">
      <w:pPr>
        <w:spacing w:after="0"/>
        <w:jc w:val="both"/>
        <w:rPr>
          <w:rFonts w:cs="Times New Roman"/>
        </w:rPr>
      </w:pPr>
    </w:p>
    <w:p w:rsidRDefault="00CB0EA4" w:rsidP="009B61EA" w:rsidR="00CB0EA4" w:rsidRPr="009B61EA">
      <w:pPr>
        <w:pStyle w:val="Naslovdokumenta"/>
        <w:spacing w:after="0"/>
        <w:rPr>
          <w:rFonts w:cs="Times New Roman"/>
          <w:b w:val="false"/>
        </w:rPr>
      </w:pPr>
    </w:p>
    <w:p w:rsidRDefault="0071688E" w:rsidP="009B61EA" w:rsidR="0071688E" w:rsidRPr="009B61EA">
      <w:pPr>
        <w:pStyle w:val="Poetniodjeljak"/>
        <w:spacing w:after="0"/>
        <w:rPr>
          <w:rFonts w:cs="Times New Roman"/>
        </w:rPr>
      </w:pPr>
    </w:p>
    <w:p w:rsidRDefault="00A21F0D" w:rsidP="009B61EA" w:rsidR="00A21F0D" w:rsidRPr="009B61EA">
      <w:pPr>
        <w:pStyle w:val="NormaleSPIS"/>
        <w:spacing w:after="0"/>
        <w:rPr>
          <w:rFonts w:cs="Times New Roman"/>
          <w:noProof/>
        </w:rPr>
      </w:pPr>
    </w:p>
    <w:p w:rsidRDefault="00DA0242" w:rsidP="009B61EA" w:rsidR="00DA0242" w:rsidRPr="009B61EA">
      <w:pPr>
        <w:pStyle w:val="ZapisniarPotpis"/>
        <w:spacing w:after="0"/>
        <w:rPr>
          <w:rFonts w:cs="Times New Roman"/>
        </w:rPr>
      </w:pPr>
    </w:p>
    <w:sectPr w:rsidSect="0032366B" w:rsidR="00DA0242" w:rsidRPr="009B61EA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1EA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6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St-529/2016-13</izvorni_sadrzaj>
    <derivirana_varijabla naziv="DomainObject.Oznaka_1">St-529/2016-13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DELUMINE jednostavno društvo s ograničenom odgovornošću za graditeljstvo, proizvodnju i trgovinu zastupanog po punomoćniku Janja Vukina Fučko</izvorni_sadrzaj>
    <derivirana_varijabla naziv="DomainObject.Predmet.ProtustrankaFormated_1">  DELUMINE jednostavno društvo s ograničenom odgovornošću za graditeljstvo, proizvodnju i trgovinu zastupanog po punomoćniku Janja Vukina Fučko</derivirana_varijabla>
  </DomainObject.Predmet.ProtustrankaFormated>
  <DomainObject.Predmet.ProtustrankaFormatedOIB>
    <izvorni_sadrzaj>  DELUMINE jednostavno društvo s ograničenom odgovornošću za graditeljstvo, proizvodnju i trgovinu, OIB 47282615759 zastupanog po punomoćniku Janja Vukina Fučko</izvorni_sadrzaj>
    <derivirana_varijabla naziv="DomainObject.Predmet.ProtustrankaFormatedOIB_1">  DELUMINE jednostavno društvo s ograničenom odgovornošću za graditeljstvo, proizvodnju i trgovinu, OIB 47282615759 zastupanog po punomoćniku Janja Vukina Fučko</derivirana_varijabla>
  </DomainObject.Predmet.ProtustrankaFormatedOIB>
  <DomainObject.Predmet.ProtustrankaFormatedWithAdress>
    <izvorni_sadrzaj> DELUMINE jednostavno društvo s ograničenom odgovornošću za graditeljstvo, proizvodnju i trgovinu, Buzovečka 57, 40000 Čakovec zastupanog po punomoćniku Janja Vukina Fučko</izvorni_sadrzaj>
    <derivirana_varijabla naziv="DomainObject.Predmet.ProtustrankaFormatedWithAdress_1"> DELUMINE jednostavno društvo s ograničenom odgovornošću za graditeljstvo, proizvodnju i trgovinu, Buzovečka 57, 40000 Čakovec zastupanog po punomoćniku Janja Vukina Fučko</derivirana_varijabla>
  </DomainObject.Predmet.ProtustrankaFormatedWithAdress>
  <DomainObject.Predmet.ProtustrankaFormatedWithAdressOIB>
    <izvorni_sadrzaj> DELUMINE jednostavno društvo s ograničenom odgovornošću za graditeljstvo, proizvodnju i trgovinu, OIB 47282615759, Buzovečka 57, 40000 Čakovec zastupanog po punomoćniku Janja Vukina Fučko</izvorni_sadrzaj>
    <derivirana_varijabla naziv="DomainObject.Predmet.ProtustrankaFormatedWithAdressOIB_1"> DELUMINE jednostavno društvo s ograničenom odgovornošću za graditeljstvo, proizvodnju i trgovinu, OIB 47282615759, Buzovečka 57, 40000 Čakovec zastupanog po punomoćniku Janja Vukina Fučko</derivirana_varijabla>
  </DomainObject.Predmet.ProtustrankaFormatedWithAdressOIB>
  <DomainObject.Predmet.ProtustrankaWithAdress>
    <izvorni_sadrzaj>DELUMINE jednostavno društvo s ograničenom odgovornošću za graditeljstvo, proizvodnju i trgovinu Buzovečka 57, 40000 Čakovec</izvorni_sadrzaj>
    <derivirana_varijabla naziv="DomainObject.Predmet.ProtustrankaWithAdress_1">DELUMINE jednostavno društvo s ograničenom odgovornošću za graditeljstvo, proizvodnju i trgovinu Buzovečka 57, 40000 Čakovec</derivirana_varijabla>
  </DomainObject.Predmet.ProtustrankaWithAdress>
  <DomainObject.Predmet.ProtustrankaWithAdressOIB>
    <izvorni_sadrzaj>DELUMINE jednostavno društvo s ograničenom odgovornošću za graditeljstvo, proizvodnju i trgovinu, OIB 47282615759, Buzovečka 57, 40000 Čakovec</izvorni_sadrzaj>
    <derivirana_varijabla naziv="DomainObject.Predmet.ProtustrankaWithAdressOIB_1">DELUMINE jednostavno društvo s ograničenom odgovornošću za graditeljstvo, proizvodnju i trgovinu, OIB 47282615759, Buzovečka 57, 40000 Čakovec</derivirana_varijabla>
  </DomainObject.Predmet.ProtustrankaWithAdressOIB>
  <DomainObject.Predmet.ProtustrankaNazivFormated>
    <izvorni_sadrzaj>DELUMINE jednostavno društvo s ograničenom odgovornošću za graditeljstvo, proizvodnju i trgovinu</izvorni_sadrzaj>
    <derivirana_varijabla naziv="DomainObject.Predmet.ProtustrankaNazivFormated_1">DELUMINE jednostavno društvo s ograničenom odgovornošću za graditeljstvo, proizvodnju i trgovinu</derivirana_varijabla>
  </DomainObject.Predmet.ProtustrankaNazivFormated>
  <DomainObject.Predmet.ProtustrankaNazivFormatedOIB>
    <izvorni_sadrzaj>DELUMINE jednostavno društvo s ograničenom odgovornošću za graditeljstvo, proizvodnju i trgovinu, OIB 47282615759</izvorni_sadrzaj>
    <derivirana_varijabla naziv="DomainObject.Predmet.ProtustrankaNazivFormatedOIB_1">DELUMINE jednostavno društvo s ograničenom odgovornošću za graditeljstvo, proizvodnju i trgovinu, OIB 47282615759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13847.72</izvorni_sadrzaj>
    <derivirana_varijabla naziv="DomainObject.Predmet.TrenutnaVrijednost_1">13847.72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DELUMINE jednostavno društvo s ograničenom odgovornošću za graditeljstvo, proizvodnju i trgovinu zastupanog po punomoćniku Janja Vukina Fučko</item>
    </izvorni_sadrzaj>
    <derivirana_varijabla naziv="DomainObject.Predmet.ProtuStrankaListFormated_1">
      <item>DELUMINE jednostavno društvo s ograničenom odgovornošću za graditeljstvo, proizvodnju i trgovinu zastupanog po punomoćniku Janja Vukina Fučko</item>
    </derivirana_varijabla>
  </DomainObject.Predmet.ProtuStrankaListFormated>
  <DomainObject.Predmet.ProtuStrankaListFormatedOIB>
    <izvorni_sadrzaj>
      <item>DELUMINE jednostavno društvo s ograničenom odgovornošću za graditeljstvo, proizvodnju i trgovinu, OIB 47282615759 zastupanog po punomoćniku Janja Vukina Fučko</item>
    </izvorni_sadrzaj>
    <derivirana_varijabla naziv="DomainObject.Predmet.ProtuStrankaListFormatedOIB_1">
      <item>DELUMINE jednostavno društvo s ograničenom odgovornošću za graditeljstvo, proizvodnju i trgovinu, OIB 47282615759 zastupanog po punomoćniku Janja Vukina Fučko</item>
    </derivirana_varijabla>
  </DomainObject.Predmet.ProtuStrankaListFormatedOIB>
  <DomainObject.Predmet.ProtuStrankaListFormatedWithAdress>
    <izvorni_sadrzaj>
      <item>DELUMINE jednostavno društvo s ograničenom odgovornošću za graditeljstvo, proizvodnju i trgovinu, Buzovečka 57, 40000 Čakovec zastupanog po punomoćniku Janja Vukina Fučko</item>
    </izvorni_sadrzaj>
    <derivirana_varijabla naziv="DomainObject.Predmet.ProtuStrankaListFormatedWithAdress_1">
      <item>DELUMINE jednostavno društvo s ograničenom odgovornošću za graditeljstvo, proizvodnju i trgovinu, Buzovečka 57, 40000 Čakovec zastupanog po punomoćniku Janja Vukina Fučko</item>
    </derivirana_varijabla>
  </DomainObject.Predmet.ProtuStrankaListFormatedWithAdress>
  <DomainObject.Predmet.ProtuStrankaListFormatedWithAdressOIB>
    <izvorni_sadrzaj>
      <item>DELUMINE jednostavno društvo s ograničenom odgovornošću za graditeljstvo, proizvodnju i trgovinu, OIB 47282615759, Buzovečka 57, 40000 Čakovec zastupanog po punomoćniku Janja Vukina Fučko</item>
    </izvorni_sadrzaj>
    <derivirana_varijabla naziv="DomainObject.Predmet.ProtuStrankaListFormatedWithAdressOIB_1">
      <item>DELUMINE jednostavno društvo s ograničenom odgovornošću za graditeljstvo, proizvodnju i trgovinu, OIB 47282615759, Buzovečka 57, 40000 Čakovec zastupanog po punomoćniku Janja Vukina Fučko</item>
    </derivirana_varijabla>
  </DomainObject.Predmet.ProtuStrankaListFormatedWithAdressOIB>
  <DomainObject.Predmet.ProtuStrankaListNazivFormated>
    <izvorni_sadrzaj>
      <item>DELUMINE jednostavno društvo s ograničenom odgovornošću za graditeljstvo, proizvodnju i trgovinu</item>
    </izvorni_sadrzaj>
    <derivirana_varijabla naziv="DomainObject.Predmet.ProtuStrankaListNazivFormated_1">
      <item>DELUMINE jednostavno društvo s ograničenom odgovornošću za graditeljstvo, proizvodnju i trgovinu</item>
    </derivirana_varijabla>
  </DomainObject.Predmet.ProtuStrankaListNazivFormated>
  <DomainObject.Predmet.ProtuStrankaListNazivFormatedOIB>
    <izvorni_sadrzaj>
      <item>DELUMINE jednostavno društvo s ograničenom odgovornošću za graditeljstvo, proizvodnju i trgovinu, OIB 47282615759</item>
    </izvorni_sadrzaj>
    <derivirana_varijabla naziv="DomainObject.Predmet.ProtuStrankaListNazivFormatedOIB_1">
      <item>DELUMINE jednostavno društvo s ograničenom odgovornošću za graditeljstvo, proizvodnju i trgovinu, OIB 47282615759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Janja Vukina Fučko punomoćnik sudionika u postupku DELUMINE jednostavno društvo s ograničenom odgovornošću za graditeljstvo, proizvodnju i trgovinu</item>
    </izvorni_sadrzaj>
    <derivirana_varijabla naziv="DomainObject.Predmet.OstaliListFormated_1">
      <item>E-oglasna ploča</item>
      <item>Sudski registar</item>
      <item>Županijsko državno odvjetništvo u Varaždinu</item>
      <item>Janja Vukina Fučko punomoćnik sudionika u postupku DELUMINE jednostavno društvo s ograničenom odgovornošću za graditeljstvo, proizvodnju i trgovinu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Janja Vukina Fučko, OIB 69698839606 punomoćnik sudionika u postupku DELUMINE jednostavno društvo s ograničenom odgovornošću za graditeljstvo, proizvodnju i trgovinu</item>
    </izvorni_sadrzaj>
    <derivirana_varijabla naziv="DomainObject.Predmet.OstaliListFormatedOIB_1">
      <item>E-oglasna ploča</item>
      <item>Sudski registar</item>
      <item>Županijsko državno odvjetništvo u Varaždinu</item>
      <item>Janja Vukina Fučko, OIB 69698839606 punomoćnik sudionika u postupku DELUMINE jednostavno društvo s ograničenom odgovornošću za graditeljstvo, proizvodnju i trgovinu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Janja Vukina Fučko, Buzovečka 57, 40000 Čakovec punomoćnik sudionika u postupku DELUMINE jednostavno društvo s ograničenom odgovornošću za graditeljstvo, proizvodnju i trgovinu</item>
    </izvorni_sadrzaj>
    <derivirana_varijabla naziv="DomainObject.Predmet.OstaliListFormatedWithAdress_1">
      <item>E-oglasna ploča</item>
      <item>Sudski registar</item>
      <item>Županijsko državno odvjetništvo u Varaždinu</item>
      <item>Janja Vukina Fučko, Buzovečka 57, 40000 Čakovec punomoćnik sudionika u postupku DELUMINE jednostavno društvo s ograničenom odgovornošću za graditeljstvo, proizvodnju i trgovinu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Janja Vukina Fučko, OIB 69698839606, Buzovečka 57, 40000 Čakovec punomoćnik sudionika u postupku DELUMINE jednostavno društvo s ograničenom odgovornošću za graditeljstvo, proizvodnju i trgovinu</item>
    </izvorni_sadrzaj>
    <derivirana_varijabla naziv="DomainObject.Predmet.OstaliListFormatedWithAdressOIB_1">
      <item>E-oglasna ploča</item>
      <item>Sudski registar</item>
      <item>Županijsko državno odvjetništvo u Varaždinu</item>
      <item>Janja Vukina Fučko, OIB 69698839606, Buzovečka 57, 40000 Čakovec punomoćnik sudionika u postupku DELUMINE jednostavno društvo s ograničenom odgovornošću za graditeljstvo, proizvodnju i trgovinu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Janja Vukina Fučko</item>
    </izvorni_sadrzaj>
    <derivirana_varijabla naziv="DomainObject.Predmet.OstaliListNazivFormated_1">
      <item>E-oglasna ploča</item>
      <item>Sudski registar</item>
      <item>Županijsko državno odvjetništvo u Varaždinu</item>
      <item>Janja Vukina Fučko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Janja Vukina Fučko, OIB 69698839606</item>
    </izvorni_sadrzaj>
    <derivirana_varijabla naziv="DomainObject.Predmet.OstaliListNazivFormatedOIB_1">
      <item>E-oglasna ploča</item>
      <item>Sudski registar</item>
      <item>Županijsko državno odvjetništvo u Varaždinu</item>
      <item>Janja Vukina Fučko, OIB 69698839606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St-529/2016-13</izvorni_sadrzaj>
    <derivirana_varijabla naziv="DomainObject.PoslovniBrojDokumenta_1">St-529/2016-13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DELUMINE jednostavno društvo s ograničenom odgovornošću za graditeljstvo, proizvodnju i trgovinu</izvorni_sadrzaj>
    <derivirana_varijabla naziv="DomainObject.Predmet.ProtustrankaIDrugi_1">DELUMINE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DELUMINE jednostavno društvo s ograničenom odgovornošću za graditeljstvo, proizvodnju i trgovinu, OIB 47282615759, Buzovečka 57, 40000 Čakovec</izvorni_sadrzaj>
    <derivirana_varijabla naziv="DomainObject.Predmet.ProtustrankaIDrugiAdressOIB_1">DELUMINE jednostavno društvo s ograničenom odgovornošću za graditeljstvo, proizvodnju i trgovinu, OIB 47282615759, Buzovečka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DELUMINE jednostavno društvo s ograničenom odgovornošću za graditeljstvo, proizvodnju i trgovinu</item>
      <item>E-oglasna ploča</item>
      <item>Sudski registar</item>
      <item>Županijsko državno odvjetništvo u Varaždinu</item>
      <item>Janja Vukina Fučko</item>
    </izvorni_sadrzaj>
    <derivirana_varijabla naziv="DomainObject.Predmet.SudioniciListNaziv_1">
      <item>Financijska agencija</item>
      <item>DELUMINE jednostavno društvo s ograničenom odgovornošću za graditeljstvo, proizvodnju i trgovinu</item>
      <item>E-oglasna ploča</item>
      <item>Sudski registar</item>
      <item>Županijsko državno odvjetništvo u Varaždinu</item>
      <item>Janja Vukina Fučko</item>
    </derivirana_varijabla>
  </DomainObject.Predmet.SudioniciListNaziv>
  <DomainObject.Predmet.SudioniciListAdressOIB>
    <izvorni_sadrzaj>
      <item>Financijska agencija, OIB 85821130368, A. Cesarca 2,42000 Varaždin</item>
      <item>DELUMINE jednostavno društvo s ograničenom odgovornošću za graditeljstvo, proizvodnju i trgovinu, OIB 47282615759, Buzovečka 57,40000 Čakovec</item>
      <item>E-oglasna ploča</item>
      <item>Sudski registar</item>
      <item>Županijsko državno odvjetništvo u Varaždinu</item>
      <item>Janja Vukina Fučko, OIB 69698839606, Buzovečka 57,40000 Čakovec</item>
    </izvorni_sadrzaj>
    <derivirana_varijabla naziv="DomainObject.Predmet.SudioniciListAdressOIB_1">
      <item>Financijska agencija, OIB 85821130368, A. Cesarca 2,42000 Varaždin</item>
      <item>DELUMINE jednostavno društvo s ograničenom odgovornošću za graditeljstvo, proizvodnju i trgovinu, OIB 47282615759, Buzovečka 57,40000 Čakovec</item>
      <item>E-oglasna ploča</item>
      <item>Sudski registar</item>
      <item>Županijsko državno odvjetništvo u Varaždinu</item>
      <item>Janja Vukina Fučko, OIB 69698839606, Buzovečka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F2B01-AC99-4095-A871-D0E8C9AA0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4544</properties:Characters>
  <properties:Lines>123</properties:Lines>
  <properties:Paragraphs>40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2017-02-17T11:35:00Z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St-529/2016-13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