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6296" w14:paraId="ed86296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0346B0">
        <w:rPr>
          <w:rFonts w:hAnsi="Times New Roman" w:ascii="Times New Roman"/>
        </w:rPr>
        <w:t>8</w:t>
      </w:r>
      <w:r w:rsidR="002B0410">
        <w:rPr>
          <w:rFonts w:hAnsi="Times New Roman" w:ascii="Times New Roman"/>
        </w:rPr>
        <w:t>806</w:t>
      </w:r>
      <w:r w:rsidR="00A11B46">
        <w:rPr>
          <w:rFonts w:hAnsi="Times New Roman" w:ascii="Times New Roman"/>
        </w:rPr>
        <w:t>/2015</w:t>
      </w:r>
      <w:r w:rsidR="0086523E">
        <w:rPr>
          <w:rFonts w:hAnsi="Times New Roman" w:ascii="Times New Roman"/>
        </w:rPr>
        <w:t>-8</w:t>
      </w:r>
    </w:p>
    <w:p w:rsidRDefault="00A2705F" w:rsidP="00DF08C9" w:rsidR="00A2705F">
      <w:pPr>
        <w:jc w:val="center"/>
        <w:rPr>
          <w:rFonts w:hAnsi="Times New Roman" w:ascii="Times New Roman"/>
          <w:szCs w:val="24"/>
          <w:lang w:val="hr-HR"/>
        </w:rPr>
      </w:pPr>
    </w:p>
    <w:p w:rsidRDefault="00A2705F" w:rsidP="000D00E5" w:rsidR="00A2705F" w:rsidRPr="00A2705F">
      <w:pPr>
        <w:jc w:val="center"/>
        <w:rPr>
          <w:rFonts w:hAnsi="Times New Roman" w:ascii="Times New Roman"/>
        </w:rPr>
      </w:pPr>
      <w:r w:rsidRPr="00A2705F">
        <w:rPr>
          <w:rFonts w:hAnsi="Times New Roman" w:ascii="Times New Roman"/>
        </w:rPr>
        <w:t>REPUBLIKA HRVATSKA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346B0" w:rsidP="000346B0" w:rsidR="000346B0">
      <w:pPr>
        <w:jc w:val="center"/>
        <w:rPr>
          <w:rFonts w:hAnsi="Times New Roman" w:ascii="Times New Roman"/>
          <w:szCs w:val="24"/>
          <w:lang w:val="hr-HR"/>
        </w:rPr>
      </w:pPr>
    </w:p>
    <w:p w:rsidRDefault="002B0410" w:rsidP="002B0410" w:rsidR="002B0410" w:rsidRPr="00001D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001D1C">
        <w:rPr>
          <w:rFonts w:hAnsi="Times New Roman" w:ascii="Times New Roman"/>
          <w:lang w:val="hr-HR"/>
        </w:rPr>
        <w:t xml:space="preserve">Trgovački sud u Zagrebu, po sucu Nikoli Ribariću, </w:t>
      </w:r>
      <w:r w:rsidRPr="00001D1C">
        <w:rPr>
          <w:rFonts w:hAnsi="Times New Roman" w:ascii="Times New Roman"/>
        </w:rPr>
        <w:t>u stečajnom predmetu u povodu zahtjeva</w:t>
      </w:r>
      <w:r w:rsidRPr="00001D1C">
        <w:rPr>
          <w:rFonts w:hAnsi="Times New Roman" w:ascii="Times New Roman"/>
          <w:lang w:val="hr-HR"/>
        </w:rPr>
        <w:t xml:space="preserve"> FINANCIJSKE AGENCIJE, za provedbu skraćenog stečajnog postupka nad dužnikom MADAX USLUGE d.o.o., Zagreb (Grad Zagreb), Ivane Brlić-Mažuranić 46, OIB: 82918325875, dana 1</w:t>
      </w:r>
      <w:r>
        <w:rPr>
          <w:rFonts w:hAnsi="Times New Roman" w:ascii="Times New Roman"/>
          <w:lang w:val="hr-HR"/>
        </w:rPr>
        <w:t>3</w:t>
      </w:r>
      <w:r w:rsidRPr="00001D1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siječnja</w:t>
      </w:r>
      <w:r w:rsidRPr="00001D1C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001D1C">
        <w:rPr>
          <w:rFonts w:hAnsi="Times New Roman" w:ascii="Times New Roman"/>
          <w:lang w:val="hr-HR"/>
        </w:rPr>
        <w:t>. godine</w:t>
      </w:r>
    </w:p>
    <w:p w:rsidRDefault="008E0C92" w:rsidP="008E0C92" w:rsidR="008E0C92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2B0410" w:rsidRPr="00001D1C">
        <w:rPr>
          <w:rFonts w:hAnsi="Times New Roman" w:ascii="Times New Roman"/>
        </w:rPr>
        <w:t>MADAX USLUGE d.o.o., Zagreb (Grad Zagreb), Ivane Brlić-Mažuranić 46, OIB: 82918325875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D55F9D">
        <w:rPr>
          <w:rFonts w:hAnsi="Times New Roman" w:ascii="Times New Roman"/>
          <w:szCs w:val="24"/>
        </w:rPr>
        <w:t>3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6E478F" w:rsidR="006E478F" w:rsidRPr="006E478F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2B0410" w:rsidRPr="002B0410">
        <w:rPr>
          <w:rFonts w:hAnsi="Times New Roman" w:ascii="Times New Roman"/>
          <w:szCs w:val="24"/>
        </w:rPr>
        <w:t>IVAN GJURAŠIĆ, Zagreb, Petrinjska 28, OIB:66025260916</w:t>
      </w:r>
      <w:r w:rsidR="00F20462">
        <w:rPr>
          <w:rFonts w:hAnsi="Times New Roman" w:ascii="Times New Roman"/>
          <w:szCs w:val="24"/>
        </w:rPr>
        <w:t>.</w:t>
      </w:r>
    </w:p>
    <w:p w:rsidRDefault="00A11B46" w:rsidP="00A11B46" w:rsidR="00A11B46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2B0410" w:rsidRPr="00001D1C">
        <w:rPr>
          <w:rFonts w:hAnsi="Times New Roman" w:ascii="Times New Roman"/>
          <w:lang w:val="hr-HR"/>
        </w:rPr>
        <w:t>MADAX USLUGE d.o.o., Zagreb (Grad Zagreb), Ivane Brlić-Mažuranić 46, OIB: 82918325875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2B0410" w:rsidP="002B0410" w:rsidR="002B041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B0410" w:rsidP="002B0410" w:rsidR="002B0410" w:rsidRPr="00A15EE7">
      <w:pPr>
        <w:jc w:val="both"/>
        <w:rPr>
          <w:rFonts w:hAnsi="Times New Roman" w:ascii="Times New Roman"/>
          <w:lang w:val="hr-HR"/>
        </w:rPr>
      </w:pPr>
    </w:p>
    <w:p w:rsidRDefault="002B0410" w:rsidP="002B0410" w:rsidR="002B041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1.069.870,33 kune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2B0410" w:rsidP="002B0410" w:rsidR="002B0410" w:rsidRPr="00A15EE7">
      <w:pPr>
        <w:jc w:val="both"/>
        <w:rPr>
          <w:rFonts w:hAnsi="Times New Roman" w:ascii="Times New Roman"/>
          <w:lang w:val="hr-HR"/>
        </w:rPr>
      </w:pPr>
    </w:p>
    <w:p w:rsidRDefault="002B0410" w:rsidP="002B0410" w:rsidR="002B041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8E0C92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3172BB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86523E" w:rsidP="00E91121" w:rsidR="008652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6523E" w:rsidP="00E91121" w:rsidR="008652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6523E" w:rsidP="00E91121" w:rsidR="008652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6523E" w:rsidP="00E91121" w:rsidR="008652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6523E" w:rsidP="00E91121" w:rsidR="0086523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6523E" w:rsidP="00E91121" w:rsidR="0086523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6523E" w:rsidP="00E91121" w:rsidR="0086523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86523E" w:rsidP="004874DA" w:rsidR="0086523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1CE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346B0">
      <w:rPr>
        <w:rFonts w:hAnsi="Times New Roman" w:ascii="Times New Roman"/>
        <w:lang w:val="hr-HR"/>
      </w:rPr>
      <w:t>8</w:t>
    </w:r>
    <w:r w:rsidR="002B0410">
      <w:rPr>
        <w:rFonts w:hAnsi="Times New Roman" w:ascii="Times New Roman"/>
        <w:lang w:val="hr-HR"/>
      </w:rPr>
      <w:t>806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CE4" w:rsidP="00840E3D" w:rsidR="00840E3D">
    <w:pPr>
      <w:pStyle w:val="Zaglavlje"/>
      <w:rPr>
        <w:rFonts w:hAnsi="Times New Roman" w:ascii="Times New Roman"/>
        <w:lang w:val="hr-HR"/>
      </w:rPr>
    </w:pPr>
  </w:p>
  <w:p w:rsidRDefault="00591CE4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E38A4"/>
    <w:rsid w:val="001E0AD0"/>
    <w:rsid w:val="001F33BC"/>
    <w:rsid w:val="00217C60"/>
    <w:rsid w:val="00287A20"/>
    <w:rsid w:val="002B0410"/>
    <w:rsid w:val="003172BB"/>
    <w:rsid w:val="004351E1"/>
    <w:rsid w:val="004874DA"/>
    <w:rsid w:val="004B3248"/>
    <w:rsid w:val="00520D82"/>
    <w:rsid w:val="00567821"/>
    <w:rsid w:val="00591CE4"/>
    <w:rsid w:val="005C2720"/>
    <w:rsid w:val="00616431"/>
    <w:rsid w:val="006E478F"/>
    <w:rsid w:val="00737210"/>
    <w:rsid w:val="00771118"/>
    <w:rsid w:val="00772BCE"/>
    <w:rsid w:val="00791143"/>
    <w:rsid w:val="00820848"/>
    <w:rsid w:val="0086523E"/>
    <w:rsid w:val="008E0C92"/>
    <w:rsid w:val="009163F3"/>
    <w:rsid w:val="009B1AB7"/>
    <w:rsid w:val="009E11B2"/>
    <w:rsid w:val="009F0D91"/>
    <w:rsid w:val="00A11B46"/>
    <w:rsid w:val="00A2705F"/>
    <w:rsid w:val="00AA5ACF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A6EDB"/>
    <w:rsid w:val="00F117C9"/>
    <w:rsid w:val="00F20462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C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CE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C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C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C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CE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C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C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8806</izvorni_sadrzaj>
    <derivirana_varijabla naziv="DomainObject.Predmet.Broj_1">8806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St-8806/2015</izvorni_sadrzaj>
    <derivirana_varijabla naziv="DomainObject.Predmet.OznakaBroj_1">St-8806/2015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MADAX USLUGE d.o.o.</izvorni_sadrzaj>
    <derivirana_varijabla naziv="DomainObject.Predmet.ProtustrankaFormated_1">  MADAX USLUGE d.o.o.</derivirana_varijabla>
  </DomainObject.Predmet.ProtustrankaFormated>
  <DomainObject.Predmet.ProtustrankaFormatedOIB>
    <izvorni_sadrzaj>  MADAX USLUGE d.o.o., OIB 82918325875</izvorni_sadrzaj>
    <derivirana_varijabla naziv="DomainObject.Predmet.ProtustrankaFormatedOIB_1">  MADAX USLUGE d.o.o., OIB 82918325875</derivirana_varijabla>
  </DomainObject.Predmet.ProtustrankaFormatedOIB>
  <DomainObject.Predmet.ProtustrankaFormatedWithAdress>
    <izvorni_sadrzaj> MADAX USLUGE d.o.o., Ivane Brlić-Mažuranić 46, 10000 Zagreb</izvorni_sadrzaj>
    <derivirana_varijabla naziv="DomainObject.Predmet.ProtustrankaFormatedWithAdress_1"> MADAX USLUGE d.o.o., Ivane Brlić-Mažuranić 46, 10000 Zagreb</derivirana_varijabla>
  </DomainObject.Predmet.ProtustrankaFormatedWithAdress>
  <DomainObject.Predmet.ProtustrankaFormatedWithAdressOIB>
    <izvorni_sadrzaj> MADAX USLUGE d.o.o., OIB 82918325875, Ivane Brlić-Mažuranić 46, 10000 Zagreb</izvorni_sadrzaj>
    <derivirana_varijabla naziv="DomainObject.Predmet.ProtustrankaFormatedWithAdressOIB_1"> MADAX USLUGE d.o.o., OIB 82918325875, Ivane Brlić-Mažuranić 46, 10000 Zagreb</derivirana_varijabla>
  </DomainObject.Predmet.ProtustrankaFormatedWithAdressOIB>
  <DomainObject.Predmet.ProtustrankaWithAdress>
    <izvorni_sadrzaj>MADAX USLUGE d.o.o. Ivane Brlić-Mažuranić 46, 10000 Zagreb</izvorni_sadrzaj>
    <derivirana_varijabla naziv="DomainObject.Predmet.ProtustrankaWithAdress_1">MADAX USLUGE d.o.o. Ivane Brlić-Mažuranić 46, 10000 Zagreb</derivirana_varijabla>
  </DomainObject.Predmet.ProtustrankaWithAdress>
  <DomainObject.Predmet.ProtustrankaWithAdressOIB>
    <izvorni_sadrzaj>MADAX USLUGE d.o.o., OIB 82918325875, Ivane Brlić-Mažuranić 46, 10000 Zagreb</izvorni_sadrzaj>
    <derivirana_varijabla naziv="DomainObject.Predmet.ProtustrankaWithAdressOIB_1">MADAX USLUGE d.o.o., OIB 82918325875, Ivane Brlić-Mažuranić 46, 10000 Zagreb</derivirana_varijabla>
  </DomainObject.Predmet.ProtustrankaWithAdressOIB>
  <DomainObject.Predmet.ProtustrankaNazivFormated>
    <izvorni_sadrzaj>MADAX USLUGE d.o.o.</izvorni_sadrzaj>
    <derivirana_varijabla naziv="DomainObject.Predmet.ProtustrankaNazivFormated_1">MADAX USLUGE d.o.o.</derivirana_varijabla>
  </DomainObject.Predmet.ProtustrankaNazivFormated>
  <DomainObject.Predmet.ProtustrankaNazivFormatedOIB>
    <izvorni_sadrzaj>MADAX USLUGE d.o.o., OIB 82918325875</izvorni_sadrzaj>
    <derivirana_varijabla naziv="DomainObject.Predmet.ProtustrankaNazivFormatedOIB_1">MADAX USLUGE d.o.o., OIB 82918325875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MADAX USLUGE d.o.o.</item>
    </izvorni_sadrzaj>
    <derivirana_varijabla naziv="DomainObject.Predmet.ProtuStrankaListFormated_1">
      <item>MADAX USLUGE d.o.o.</item>
    </derivirana_varijabla>
  </DomainObject.Predmet.ProtuStrankaListFormated>
  <DomainObject.Predmet.ProtuStrankaListFormatedOIB>
    <izvorni_sadrzaj>
      <item>MADAX USLUGE d.o.o., OIB 82918325875</item>
    </izvorni_sadrzaj>
    <derivirana_varijabla naziv="DomainObject.Predmet.ProtuStrankaListFormatedOIB_1">
      <item>MADAX USLUGE d.o.o., OIB 82918325875</item>
    </derivirana_varijabla>
  </DomainObject.Predmet.ProtuStrankaListFormatedOIB>
  <DomainObject.Predmet.ProtuStrankaListFormatedWithAdress>
    <izvorni_sadrzaj>
      <item>MADAX USLUGE d.o.o., Ivane Brlić-Mažuranić 46, 10000 Zagreb</item>
    </izvorni_sadrzaj>
    <derivirana_varijabla naziv="DomainObject.Predmet.ProtuStrankaListFormatedWithAdress_1">
      <item>MADAX USLUGE d.o.o., Ivane Brlić-Mažuranić 46, 10000 Zagreb</item>
    </derivirana_varijabla>
  </DomainObject.Predmet.ProtuStrankaListFormatedWithAdress>
  <DomainObject.Predmet.ProtuStrankaListFormatedWithAdressOIB>
    <izvorni_sadrzaj>
      <item>MADAX USLUGE d.o.o., OIB 82918325875, Ivane Brlić-Mažuranić 46, 10000 Zagreb</item>
    </izvorni_sadrzaj>
    <derivirana_varijabla naziv="DomainObject.Predmet.ProtuStrankaListFormatedWithAdressOIB_1">
      <item>MADAX USLUGE d.o.o., OIB 82918325875, Ivane Brlić-Mažuranić 46, 10000 Zagreb</item>
    </derivirana_varijabla>
  </DomainObject.Predmet.ProtuStrankaListFormatedWithAdressOIB>
  <DomainObject.Predmet.ProtuStrankaListNazivFormated>
    <izvorni_sadrzaj>
      <item>MADAX USLUGE d.o.o.</item>
    </izvorni_sadrzaj>
    <derivirana_varijabla naziv="DomainObject.Predmet.ProtuStrankaListNazivFormated_1">
      <item>MADAX USLUGE d.o.o.</item>
    </derivirana_varijabla>
  </DomainObject.Predmet.ProtuStrankaListNazivFormated>
  <DomainObject.Predmet.ProtuStrankaListNazivFormatedOIB>
    <izvorni_sadrzaj>
      <item>MADAX USLUGE d.o.o., OIB 82918325875</item>
    </izvorni_sadrzaj>
    <derivirana_varijabla naziv="DomainObject.Predmet.ProtuStrankaListNazivFormatedOIB_1">
      <item>MADAX USLUGE d.o.o., OIB 82918325875</item>
    </derivirana_varijabla>
  </DomainObject.Predmet.ProtuStrankaListNazivFormatedOIB>
  <DomainObject.Predmet.OstaliListFormated>
    <izvorni_sadrzaj>
      <item>HRVATSKI ZAVOD ZA MIROVINSKO OSIGURANJE</item>
      <item>Financijska agencija</item>
      <item>Damir Alagić</item>
    </izvorni_sadrzaj>
    <derivirana_varijabla naziv="DomainObject.Predmet.OstaliListFormated_1">
      <item>HRVATSKI ZAVOD ZA MIROVINSKO OSIGURANJE</item>
      <item>Financijska agencija</item>
      <item>Damir Alagić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Damir Alagić, OIB 76090384453</item>
    </izvorni_sadrzaj>
    <derivirana_varijabla naziv="DomainObject.Predmet.OstaliListFormatedOIB_1">
      <item>HRVATSKI ZAVOD ZA MIROVINSKO OSIGURANJE, OIB 84397956623</item>
      <item>Financijska agencija, OIB 85821130368</item>
      <item>Damir Alagić, OIB 76090384453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Damir Alagić, Ulica Ivana Botterija 12 A,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Damir Alagić, Ulica Ivana Botterija 12 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Damir Alagić, OIB 76090384453, Ulica Ivana Botterija 12 A,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Damir Alagić, OIB 76090384453, Ulica Ivana Botterija 12 A,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Damir Alagić</item>
    </izvorni_sadrzaj>
    <derivirana_varijabla naziv="DomainObject.Predmet.OstaliListNazivFormated_1">
      <item>HRVATSKI ZAVOD ZA MIROVINSKO OSIGURANJE</item>
      <item>Financijska agencija</item>
      <item>Damir Alagić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Damir Alagić, OIB 76090384453</item>
    </izvorni_sadrzaj>
    <derivirana_varijabla naziv="DomainObject.Predmet.OstaliListNazivFormatedOIB_1">
      <item>HRVATSKI ZAVOD ZA MIROVINSKO OSIGURANJE, OIB 84397956623</item>
      <item>Financijska agencija, OIB 85821130368</item>
      <item>Damir Alagić, OIB 76090384453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MADAX USLUGE d.o.o.</izvorni_sadrzaj>
    <derivirana_varijabla naziv="DomainObject.Predmet.ProtustrankaIDrugi_1">MADAX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MADAX USLUGE d.o.o., OIB 82918325875, Ivane Brlić-Mažuranić 46, 10000 Zagreb</izvorni_sadrzaj>
    <derivirana_varijabla naziv="DomainObject.Predmet.ProtustrankaIDrugiAdressOIB_1">MADAX USLUGE d.o.o., OIB 82918325875,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MADAX USLUGE d.o.o.</item>
      <item>HRVATSKI ZAVOD ZA MIROVINSKO OSIGURANJE</item>
      <item>Financijska agencija</item>
      <item>Damir Alagić</item>
    </izvorni_sadrzaj>
    <derivirana_varijabla naziv="DomainObject.Predmet.SudioniciListNaziv_1">
      <item>FINA Regionalni centar Zagreb</item>
      <item>MADAX USLUGE d.o.o.</item>
      <item>HRVATSKI ZAVOD ZA MIROVINSKO OSIGURANJE</item>
      <item>Financijska agencija</item>
      <item>Damir Alagić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MADAX USLUGE d.o.o., OIB 82918325875, Ivane Brlić-Mažuranić 46,10000 Zagreb</item>
      <item>HRVATSKI ZAVOD ZA MIROVINSKO OSIGURANJE, OIB 84397956623, Trpimirova 4,10000 Zagreb</item>
      <item>Financijska agencija, OIB 85821130368, Ulica grada Vukovara 70,10000 Zagreb</item>
      <item>Damir Alagić, OIB 76090384453, Ulica Ivana Botterija 12 A,10000 Zagreb</item>
    </izvorni_sadrzaj>
    <derivirana_varijabla naziv="DomainObject.Predmet.SudioniciListAdressOIB_1">
      <item>FINA Regionalni centar Zagreb, OIB 85821130368, Trg svibanjskih žrtava 1995. 1,10000 Zagreb</item>
      <item>MADAX USLUGE d.o.o., OIB 82918325875, Ivane Brlić-Mažuranić 46,10000 Zagreb</item>
      <item>HRVATSKI ZAVOD ZA MIROVINSKO OSIGURANJE, OIB 84397956623, Trpimirova 4,10000 Zagreb</item>
      <item>Financijska agencija, OIB 85821130368, Ulica grada Vukovara 70,10000 Zagreb</item>
      <item>Damir Alagić, OIB 76090384453, Ulica Ivana Botterija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82918325875</item>
      <item>, OIB 84397956623</item>
      <item>, OIB 85821130368</item>
      <item>, OIB 76090384453</item>
    </izvorni_sadrzaj>
    <derivirana_varijabla naziv="DomainObject.Predmet.SudioniciListNazivOIB_1">
      <item>, OIB 85821130368</item>
      <item>, OIB 82918325875</item>
      <item>, OIB 84397956623</item>
      <item>, OIB 85821130368</item>
      <item>, OIB 76090384453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3119</properties:Characters>
  <properties:Lines>107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2017-01-13T13:22:00Z</dcterms:created>
  <dc:creator>Nikola Ribarić</dc:creator>
  <cp:lastModifiedBy>Jadranka Zelić</cp:lastModifiedBy>
  <cp:lastPrinted>2017-01-13T13:21:00Z</cp:lastPrinted>
  <dcterms:modified xmlns:xsi="http://www.w3.org/2001/XMLSchema-instance" xsi:type="dcterms:W3CDTF">2017-01-13T13:23:00Z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