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56fa" w14:paraId="ef956fa" w:rsidRDefault="00EF311F" w:rsidP="00126F44" w:rsidR="00E543AD">
      <w:pPr>
        <w15:collapsed w:val="false"/>
      </w:pPr>
      <w:bookmarkStart w:name="_GoBack" w:id="0"/>
      <w:bookmarkEnd w:id="0"/>
      <w:r>
        <w:tab/>
      </w:r>
      <w:r>
        <w:tab/>
      </w:r>
      <w:r>
        <w:tab/>
      </w:r>
      <w:r>
        <w:tab/>
      </w:r>
      <w:r>
        <w:tab/>
      </w:r>
      <w:r>
        <w:tab/>
      </w:r>
      <w:r>
        <w:tab/>
      </w:r>
      <w:r>
        <w:tab/>
      </w:r>
      <w:r>
        <w:tab/>
      </w:r>
      <w:r>
        <w:tab/>
        <w:t>14 St-</w:t>
      </w:r>
      <w:r w:rsidR="001B5CF9">
        <w:t>6</w:t>
      </w:r>
      <w:r w:rsidR="009F30FB">
        <w:t>30</w:t>
      </w:r>
      <w:r>
        <w:t>/1</w:t>
      </w:r>
      <w:r w:rsidR="004109AE">
        <w:t>6</w:t>
      </w:r>
      <w:r>
        <w:t>-</w:t>
      </w:r>
      <w:r w:rsidR="009F30FB">
        <w:t>41</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w:t>
      </w:r>
      <w:r w:rsidR="00B94483">
        <w:t xml:space="preserve">OIB </w:t>
      </w:r>
      <w:r w:rsidR="001B5CF9">
        <w:t xml:space="preserve">85821130368 </w:t>
      </w:r>
      <w:r w:rsidR="001B5CF9" w:rsidRPr="00611430">
        <w:t xml:space="preserve">za otvaranje stečajnog postupka nad dužnikom </w:t>
      </w:r>
      <w:r w:rsidR="00777BE3" w:rsidRPr="00777BE3">
        <w:t>ISKOP-PROMET d.o.o. za građevinarstvo, instalatersko montažne radove, Drenovci, V. Nazora 136, MBS: 030014869, OIB: 34218542394</w:t>
      </w:r>
      <w:r w:rsidR="00625D51" w:rsidRPr="000B1DB2">
        <w:t xml:space="preserve">, dana </w:t>
      </w:r>
      <w:r w:rsidR="00777BE3">
        <w:t>8</w:t>
      </w:r>
      <w:r w:rsidR="00625D51">
        <w:t>.</w:t>
      </w:r>
      <w:r w:rsidR="00625D51" w:rsidRPr="000B1DB2">
        <w:t xml:space="preserve"> </w:t>
      </w:r>
      <w:r w:rsidR="006F6E5E">
        <w:t>prosinca</w:t>
      </w:r>
      <w:r w:rsidR="00625D51" w:rsidRPr="000B1DB2">
        <w:t xml:space="preserve"> 201</w:t>
      </w:r>
      <w:r w:rsidR="00625D51">
        <w:t>6</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777BE3"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777BE3" w:rsidRPr="00777BE3">
        <w:rPr>
          <w:bCs/>
        </w:rPr>
        <w:t>ISKOP-PROMET d.o.o. za građevinarstvo, instalatersko montažne radove, Drenovci, V. Nazora 136, MBS: 030014869, OIB: 34218542394</w:t>
      </w:r>
      <w:r w:rsidRPr="00557979">
        <w:rPr>
          <w:bCs/>
        </w:rPr>
        <w:t>.</w:t>
      </w:r>
    </w:p>
    <w:p w:rsidRDefault="006C55C7" w:rsidP="006C55C7" w:rsidR="006C55C7">
      <w:pPr>
        <w:ind w:left="1065"/>
        <w:jc w:val="both"/>
        <w:rPr>
          <w:bCs/>
        </w:rPr>
      </w:pPr>
    </w:p>
    <w:p w:rsidRDefault="006C55C7" w:rsidP="00902F29"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902F29" w:rsidRPr="00902F29">
        <w:t xml:space="preserve">Zoran Subotić, </w:t>
      </w:r>
      <w:r w:rsidR="00E54A80">
        <w:t>K</w:t>
      </w:r>
      <w:r w:rsidR="00902F29" w:rsidRPr="00902F29">
        <w:t>ralja Tomislava 51a, Beli Manastir, OIB 09071761803</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777BE3" w:rsidR="006C55C7" w:rsidRPr="00A8678A">
      <w:pPr>
        <w:numPr>
          <w:ilvl w:val="0"/>
          <w:numId w:val="28"/>
        </w:numPr>
        <w:jc w:val="both"/>
      </w:pPr>
      <w:r w:rsidRPr="00692327">
        <w:rPr>
          <w:bCs/>
        </w:rPr>
        <w:t>ZAKLJUČUJE</w:t>
      </w:r>
      <w:r w:rsidRPr="00557979">
        <w:t xml:space="preserve"> se stečajni postupak nad dužnikom: </w:t>
      </w:r>
      <w:r w:rsidR="00777BE3" w:rsidRPr="00777BE3">
        <w:rPr>
          <w:bCs/>
        </w:rPr>
        <w:t>ISKOP-PROMET d.o.o. za građevinarstvo, instalatersko montažne radove, Drenovci, V. Nazora 136, MBS: 030014869, OIB: 34218542394</w:t>
      </w:r>
      <w:r>
        <w:rPr>
          <w:bCs/>
        </w:rPr>
        <w:t>.</w:t>
      </w:r>
    </w:p>
    <w:p w:rsidRDefault="006C55C7" w:rsidP="006C55C7" w:rsidR="006C55C7">
      <w:pPr>
        <w:jc w:val="both"/>
      </w:pPr>
    </w:p>
    <w:p w:rsidRDefault="006C55C7" w:rsidP="00777BE3" w:rsidR="006C55C7">
      <w:pPr>
        <w:pStyle w:val="Odlomakpopisa"/>
        <w:numPr>
          <w:ilvl w:val="0"/>
          <w:numId w:val="28"/>
        </w:numPr>
        <w:jc w:val="both"/>
      </w:pPr>
      <w:r>
        <w:t>Nalaže se bivšem zakonskom zastupniku</w:t>
      </w:r>
      <w:r w:rsidR="00113479">
        <w:t xml:space="preserve"> </w:t>
      </w:r>
      <w:r w:rsidR="00777BE3" w:rsidRPr="00777BE3">
        <w:t>Iliji Josipović, Drenovci, V. Nazora 136, OIB 61862708360</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D37C22" w:rsidP="006C55C7" w:rsidR="00D37C22">
      <w:pPr>
        <w:numPr>
          <w:ilvl w:val="0"/>
          <w:numId w:val="28"/>
        </w:numPr>
        <w:jc w:val="both"/>
      </w:pPr>
      <w:r>
        <w:t xml:space="preserve">Nalaže se stečajnom upravitelju da u ime i za račun stečajne mase unovči nekretninu upisanu u zemljišne knjige Općinskog suda u Županji u </w:t>
      </w:r>
      <w:r w:rsidRPr="001F67D3">
        <w:rPr>
          <w:bCs/>
        </w:rPr>
        <w:t>zk.ul</w:t>
      </w:r>
      <w:r>
        <w:rPr>
          <w:bCs/>
        </w:rPr>
        <w:t>.br.</w:t>
      </w:r>
      <w:r w:rsidRPr="001F67D3">
        <w:rPr>
          <w:bCs/>
        </w:rPr>
        <w:t xml:space="preserve"> 1786 k</w:t>
      </w:r>
      <w:r>
        <w:rPr>
          <w:bCs/>
        </w:rPr>
        <w:t>.</w:t>
      </w:r>
      <w:r w:rsidRPr="001F67D3">
        <w:rPr>
          <w:bCs/>
        </w:rPr>
        <w:t>o</w:t>
      </w:r>
      <w:r>
        <w:rPr>
          <w:bCs/>
        </w:rPr>
        <w:t>.</w:t>
      </w:r>
      <w:r w:rsidRPr="001F67D3">
        <w:rPr>
          <w:bCs/>
        </w:rPr>
        <w:t xml:space="preserve"> Drenovci, i to kč.br. 1437/3 oranica duge nj</w:t>
      </w:r>
      <w:r w:rsidR="00AC5BE4">
        <w:rPr>
          <w:bCs/>
        </w:rPr>
        <w:t>ive, ukupne površine od 1000 m².</w:t>
      </w:r>
    </w:p>
    <w:p w:rsidRDefault="00D37C22" w:rsidP="00D37C22" w:rsidR="00D37C22">
      <w:pPr>
        <w:pStyle w:val="Odlomakpopisa"/>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AF2236" w:rsidP="006C55C7" w:rsidR="00AF2236">
      <w:pPr>
        <w:jc w:val="both"/>
      </w:pPr>
    </w:p>
    <w:p w:rsidRDefault="00AF2236" w:rsidP="006C55C7" w:rsidR="00AF2236">
      <w:pPr>
        <w:jc w:val="both"/>
      </w:pPr>
    </w:p>
    <w:p w:rsidRDefault="00AF2236" w:rsidP="006C55C7" w:rsidR="00AF2236">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E20BF0" w:rsidP="00101441" w:rsidR="00E20BF0">
      <w:pPr>
        <w:ind w:firstLine="720"/>
        <w:jc w:val="both"/>
      </w:pPr>
    </w:p>
    <w:p w:rsidRDefault="00A4485C" w:rsidP="00101441" w:rsidR="00A4485C">
      <w:pPr>
        <w:ind w:firstLine="720"/>
        <w:jc w:val="both"/>
      </w:pPr>
    </w:p>
    <w:p w:rsidRDefault="00A4485C" w:rsidP="00101441" w:rsidR="00A4485C">
      <w:pPr>
        <w:ind w:firstLine="720"/>
        <w:jc w:val="both"/>
      </w:pPr>
    </w:p>
    <w:p w:rsidRDefault="00902F29" w:rsidP="00902F29" w:rsidR="00902F29">
      <w:pPr>
        <w:jc w:val="both"/>
      </w:pPr>
      <w:r>
        <w:tab/>
        <w:t xml:space="preserve">Predlagatelj FINA je dana 18.03.2016. podnijela ovome sudu prijedlog za otvaranje stečajnog postupka nad dužnikom </w:t>
      </w:r>
      <w:r w:rsidRPr="000C3EBA">
        <w:t>ISKOP-PROMET d.o.o. za građevinarstvo, instalatersko montažne radove, Drenovci, V. Nazora 136, MBS: 030014869, OIB: 34218542394</w:t>
      </w:r>
      <w:r>
        <w:t>, temeljem odredbe čl. 444. st. 2. Stečajnog zakona (NN 71/15, dalje: SZ).</w:t>
      </w:r>
    </w:p>
    <w:p w:rsidRDefault="00902F29" w:rsidP="00902F29" w:rsidR="00902F29">
      <w:pPr>
        <w:jc w:val="both"/>
      </w:pPr>
    </w:p>
    <w:p w:rsidRDefault="00902F29" w:rsidP="00902F29" w:rsidR="00902F29">
      <w:pPr>
        <w:jc w:val="both"/>
      </w:pPr>
      <w:r>
        <w:tab/>
        <w:t>U prijedlogu je navela da na dan 1.09.2015. dužnik u Očevidniku redoslijeda osnova za plaćanje ima evidentirane neizvršene osnove za plaćanje u neprekinutom razdoblju od 1358 dana, u ukupnom iznosu od 89.981,01 kn, u koji iznos je uračunata kamata i naknada FINE za provedbe ovrhe na novčanim sredstvima dužnika. Navodi da dužnik ima 1 zaposlenog radnika.</w:t>
      </w:r>
    </w:p>
    <w:p w:rsidRDefault="00902F29" w:rsidP="00902F29" w:rsidR="00902F29">
      <w:pPr>
        <w:jc w:val="both"/>
      </w:pPr>
    </w:p>
    <w:p w:rsidRDefault="00902F29" w:rsidP="00902F29" w:rsidR="00902F29">
      <w:pPr>
        <w:jc w:val="both"/>
      </w:pPr>
      <w:r>
        <w:tab/>
        <w:t xml:space="preserve">Dostavlja popis računa i oročenih novčanih sredstava dužnika na dan 17.03.2016., te navodi da na temelju čl. 112. st. 5. SZ dužnik na dan 24.03.2016. na ime  predujma za namirenje troškova stečajnog postupka nema zaplijenjena novčana sredstva. </w:t>
      </w:r>
    </w:p>
    <w:p w:rsidRDefault="00F27AEF" w:rsidP="00733110" w:rsidR="00F27AEF">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D84516">
        <w:t>444</w:t>
      </w:r>
      <w:r w:rsidRPr="00176811">
        <w:t xml:space="preserve">. st. </w:t>
      </w:r>
      <w:r w:rsidR="00D84516">
        <w:t>2</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8A6D8E" w:rsidP="00A141EE" w:rsidR="00A141EE">
      <w:pPr>
        <w:jc w:val="both"/>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 u kojem navodi </w:t>
      </w:r>
      <w:r w:rsidR="00D5622A">
        <w:t xml:space="preserve">da </w:t>
      </w:r>
      <w:r w:rsidR="00A141EE">
        <w:t>je dužnik</w:t>
      </w:r>
      <w:r w:rsidR="00A141EE" w:rsidRPr="00C7174F">
        <w:t xml:space="preserve"> prestao s obavljanjem djelatnosti prije 2013. godine i od tada nisu ostvarivani nikakvi prihodi.</w:t>
      </w:r>
      <w:r w:rsidR="00A141EE">
        <w:t xml:space="preserve"> </w:t>
      </w:r>
    </w:p>
    <w:p w:rsidRDefault="00A141EE" w:rsidP="00A141EE" w:rsidR="00A141EE">
      <w:pPr>
        <w:jc w:val="both"/>
      </w:pPr>
    </w:p>
    <w:p w:rsidRDefault="00A141EE" w:rsidP="00A141EE" w:rsidR="00A141EE" w:rsidRPr="00C7174F">
      <w:pPr>
        <w:jc w:val="both"/>
      </w:pPr>
      <w:r>
        <w:tab/>
        <w:t>Dostavlja u spis Izvješće HZMO od 28.06.2016. iz kojega je razvidno da dužnik ima u radnom odnosu jednog zaposlenog radnika.</w:t>
      </w:r>
    </w:p>
    <w:p w:rsidRDefault="00A141EE" w:rsidP="00A141EE" w:rsidR="00A141EE" w:rsidRPr="00C7174F">
      <w:pPr>
        <w:jc w:val="both"/>
      </w:pPr>
    </w:p>
    <w:p w:rsidRDefault="00A141EE" w:rsidP="00A141EE" w:rsidR="00A141EE" w:rsidRPr="00C7174F">
      <w:pPr>
        <w:jc w:val="both"/>
      </w:pPr>
      <w:r>
        <w:tab/>
      </w:r>
      <w:r w:rsidRPr="00C7174F">
        <w:t>Prema evidenciji FIN</w:t>
      </w:r>
      <w:r>
        <w:t>A-e</w:t>
      </w:r>
      <w:r w:rsidRPr="00C7174F">
        <w:t xml:space="preserve"> </w:t>
      </w:r>
      <w:r>
        <w:t>dužnik</w:t>
      </w:r>
      <w:r w:rsidRPr="00C7174F">
        <w:t xml:space="preserve"> je na dan 10.06.2016. godine, u Očevidniku redoslijeda osnova za plaćanje imao evidentiranih neizvršenih osnova za plaćanje u ukupnom iznosu od 101.283,22 k</w:t>
      </w:r>
      <w:r>
        <w:t>n</w:t>
      </w:r>
      <w:r w:rsidRPr="00C7174F">
        <w:t>, u ukupnom trajanju od 1640 dana.</w:t>
      </w:r>
    </w:p>
    <w:p w:rsidRDefault="00A141EE" w:rsidP="00A141EE" w:rsidR="00A141EE" w:rsidRPr="00C7174F">
      <w:pPr>
        <w:jc w:val="both"/>
      </w:pPr>
    </w:p>
    <w:p w:rsidRDefault="00A141EE" w:rsidP="00A141EE" w:rsidR="00A141EE" w:rsidRPr="00C7174F">
      <w:pPr>
        <w:jc w:val="both"/>
      </w:pPr>
      <w:r>
        <w:tab/>
      </w:r>
      <w:r w:rsidRPr="00C7174F">
        <w:t>Prema knjigovodstvenoj kartici Ministarstva financija, Porezna uprava Osijek, na dan 13</w:t>
      </w:r>
      <w:r>
        <w:t>.06.</w:t>
      </w:r>
      <w:r w:rsidRPr="00C7174F">
        <w:t>2016. godine, stečajni dužnik kao porezni obveznik d</w:t>
      </w:r>
      <w:r w:rsidR="00AC5BE4">
        <w:t xml:space="preserve">uguje s osnova poreza, prireza i </w:t>
      </w:r>
      <w:r w:rsidRPr="00C7174F">
        <w:t>doprinosa ukupan iznos od 146.328,74 k</w:t>
      </w:r>
      <w:r>
        <w:t>n</w:t>
      </w:r>
      <w:r w:rsidRPr="00C7174F">
        <w:t>.</w:t>
      </w:r>
    </w:p>
    <w:p w:rsidRDefault="00A141EE" w:rsidP="00A141EE" w:rsidR="00A141EE" w:rsidRPr="00C7174F">
      <w:pPr>
        <w:jc w:val="both"/>
      </w:pPr>
    </w:p>
    <w:p w:rsidRDefault="00A141EE" w:rsidP="00A141EE" w:rsidR="00A141EE" w:rsidRPr="00C7174F">
      <w:pPr>
        <w:jc w:val="both"/>
      </w:pPr>
      <w:r>
        <w:tab/>
      </w:r>
      <w:r w:rsidRPr="00C7174F">
        <w:t>Zadnje financijske izvještaje dužnik je predao FINA</w:t>
      </w:r>
      <w:r>
        <w:t>-i</w:t>
      </w:r>
      <w:r w:rsidRPr="00C7174F">
        <w:t xml:space="preserve"> za poslovnu 2014. godinu, s tim da u financijskim izvještajima za 2013. i 2014. društvo nije iskazalo nikakve prihod</w:t>
      </w:r>
      <w:r>
        <w:t>e</w:t>
      </w:r>
      <w:r w:rsidRPr="00C7174F">
        <w:t xml:space="preserve"> ni rashode.</w:t>
      </w:r>
    </w:p>
    <w:p w:rsidRDefault="00A141EE" w:rsidP="00A141EE" w:rsidR="00A141EE">
      <w:pPr>
        <w:jc w:val="both"/>
      </w:pPr>
    </w:p>
    <w:p w:rsidRDefault="00A141EE" w:rsidP="00A141EE" w:rsidR="00A141EE" w:rsidRPr="00C7174F">
      <w:pPr>
        <w:jc w:val="both"/>
      </w:pPr>
      <w:r>
        <w:tab/>
      </w:r>
      <w:r w:rsidRPr="00C7174F">
        <w:t xml:space="preserve">U bilanci za 2013. i 2014. godinu iskazana je aktiva (imovina) i </w:t>
      </w:r>
      <w:r w:rsidR="00AC5BE4">
        <w:t>p</w:t>
      </w:r>
      <w:r w:rsidRPr="00C7174F">
        <w:t>asiva (obveze), kao prenesene stavke iz 2012. godine.</w:t>
      </w:r>
    </w:p>
    <w:p w:rsidRDefault="00A141EE" w:rsidP="00A141EE" w:rsidR="00A141EE" w:rsidRPr="00C7174F">
      <w:pPr>
        <w:jc w:val="both"/>
      </w:pPr>
    </w:p>
    <w:p w:rsidRDefault="00A141EE" w:rsidP="00A141EE" w:rsidR="00A141EE" w:rsidRPr="00C7174F">
      <w:pPr>
        <w:jc w:val="both"/>
      </w:pPr>
      <w:r>
        <w:tab/>
      </w:r>
      <w:r w:rsidR="007472A4">
        <w:t>Privremeni stečajni upravitelj nije</w:t>
      </w:r>
      <w:r w:rsidRPr="00C7174F">
        <w:t xml:space="preserve"> uspio stupiti u kontakt s</w:t>
      </w:r>
      <w:r>
        <w:t>a</w:t>
      </w:r>
      <w:r w:rsidRPr="00C7174F">
        <w:t xml:space="preserve"> </w:t>
      </w:r>
      <w:r>
        <w:t>zakonskim zastupnikom</w:t>
      </w:r>
      <w:r w:rsidRPr="00C7174F">
        <w:t xml:space="preserve"> dužnika, Ilijom Josipovićem, niti se javio po </w:t>
      </w:r>
      <w:r w:rsidR="007472A4">
        <w:t>njegov</w:t>
      </w:r>
      <w:r w:rsidRPr="00C7174F">
        <w:t>om preporučenom dopisu od 9.06.2016. godine</w:t>
      </w:r>
      <w:r>
        <w:t xml:space="preserve">, ali </w:t>
      </w:r>
      <w:r w:rsidR="007472A4">
        <w:t>je</w:t>
      </w:r>
      <w:r>
        <w:t xml:space="preserve"> s</w:t>
      </w:r>
      <w:r w:rsidRPr="00C7174F">
        <w:t>tupio u kontakt s ranijim knjigovođom društva gosp. Sašom Nikoljačić, koji m</w:t>
      </w:r>
      <w:r w:rsidR="007472A4">
        <w:t>u</w:t>
      </w:r>
      <w:r w:rsidRPr="00C7174F">
        <w:t xml:space="preserve"> je rekao da je </w:t>
      </w:r>
      <w:r>
        <w:t xml:space="preserve">zakonski zastupnik dužnika </w:t>
      </w:r>
      <w:r w:rsidRPr="00C7174F">
        <w:t xml:space="preserve">preuzeo dokumentaciju od njega 2014. godine, a da je znatno ranije prestao obavljati poslovanje, da je imovina rasprodana za dugove, </w:t>
      </w:r>
      <w:r w:rsidR="00A65C60">
        <w:t>te</w:t>
      </w:r>
      <w:r w:rsidRPr="00C7174F">
        <w:t xml:space="preserve"> da se </w:t>
      </w:r>
      <w:r>
        <w:t xml:space="preserve">zakonski zastupnik dužnika </w:t>
      </w:r>
      <w:r w:rsidRPr="00C7174F">
        <w:t>vjerojatno nalazi izvan RH.</w:t>
      </w:r>
    </w:p>
    <w:p w:rsidRDefault="00A141EE" w:rsidP="00A141EE" w:rsidR="00A141EE" w:rsidRPr="00C7174F">
      <w:pPr>
        <w:jc w:val="both"/>
      </w:pPr>
    </w:p>
    <w:p w:rsidRDefault="00A141EE" w:rsidP="00A141EE" w:rsidR="00A141EE" w:rsidRPr="00C7174F">
      <w:pPr>
        <w:jc w:val="both"/>
      </w:pPr>
      <w:r>
        <w:tab/>
      </w:r>
      <w:r w:rsidRPr="00C7174F">
        <w:t>Izvješće je sačinjeno na temelju javno objavljenih financijskih dokumenata (financijskog izvještaja za 2014. godinu, i bilance za 2014. godinu,) te podataka prikupljenih kod nadležnih institucija.</w:t>
      </w:r>
    </w:p>
    <w:p w:rsidRDefault="00A141EE" w:rsidP="00A141EE" w:rsidR="00A141EE" w:rsidRPr="00C7174F">
      <w:pPr>
        <w:jc w:val="both"/>
      </w:pPr>
    </w:p>
    <w:p w:rsidRDefault="00A141EE" w:rsidP="00A141EE" w:rsidR="00A141EE" w:rsidRPr="00C7174F">
      <w:pPr>
        <w:jc w:val="both"/>
      </w:pPr>
      <w:r>
        <w:tab/>
      </w:r>
      <w:r w:rsidRPr="00C7174F">
        <w:t>Knjigovodstveno evidentirana imovina društva s danom 31.12.2015. godine, sastojala se od:</w:t>
      </w:r>
    </w:p>
    <w:p w:rsidRDefault="00A141EE" w:rsidP="00A141EE" w:rsidR="00A141EE" w:rsidRPr="00C7174F">
      <w:pPr>
        <w:jc w:val="both"/>
      </w:pPr>
    </w:p>
    <w:tbl>
      <w:tblPr>
        <w:tblW w:type="dxa" w:w="7900"/>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2495"/>
        <w:gridCol w:w="1052"/>
        <w:gridCol w:w="1518"/>
        <w:gridCol w:w="851"/>
        <w:gridCol w:w="1842"/>
        <w:gridCol w:w="142"/>
      </w:tblGrid>
      <w:tr w:rsidTr="003B6EAF" w:rsidR="00A141EE" w:rsidRPr="00C7174F">
        <w:trPr>
          <w:gridAfter w:val="1"/>
          <w:wAfter w:type="dxa" w:w="142"/>
        </w:trPr>
        <w:tc>
          <w:tcPr>
            <w:tcW w:type="dxa" w:w="2495"/>
            <w:shd w:fill="auto" w:color="auto" w:val="clear"/>
          </w:tcPr>
          <w:p w:rsidRDefault="00A141EE" w:rsidP="003B6EAF" w:rsidR="00A141EE" w:rsidRPr="00C7174F">
            <w:pPr>
              <w:jc w:val="both"/>
            </w:pPr>
          </w:p>
        </w:tc>
        <w:tc>
          <w:tcPr>
            <w:tcW w:type="dxa" w:w="2570"/>
            <w:gridSpan w:val="2"/>
          </w:tcPr>
          <w:p w:rsidRDefault="00A141EE" w:rsidP="003B6EAF" w:rsidR="00A141EE" w:rsidRPr="00C7174F">
            <w:pPr>
              <w:jc w:val="both"/>
            </w:pPr>
            <w:r w:rsidRPr="00C7174F">
              <w:t>31.12.2013.</w:t>
            </w:r>
          </w:p>
        </w:tc>
        <w:tc>
          <w:tcPr>
            <w:tcW w:type="dxa" w:w="2693"/>
            <w:gridSpan w:val="2"/>
          </w:tcPr>
          <w:p w:rsidRDefault="00A141EE" w:rsidP="003B6EAF" w:rsidR="00A141EE" w:rsidRPr="00C7174F">
            <w:pPr>
              <w:jc w:val="both"/>
            </w:pPr>
            <w:r w:rsidRPr="00C7174F">
              <w:t>31.12.2014.</w:t>
            </w:r>
          </w:p>
        </w:tc>
      </w:tr>
      <w:tr w:rsidTr="003B6EAF" w:rsidR="00A141EE" w:rsidRPr="00C7174F">
        <w:trPr>
          <w:gridAfter w:val="1"/>
          <w:wAfter w:type="dxa" w:w="142"/>
        </w:trPr>
        <w:tc>
          <w:tcPr>
            <w:tcW w:type="dxa" w:w="2495"/>
            <w:shd w:fill="auto" w:color="auto" w:val="clear"/>
          </w:tcPr>
          <w:p w:rsidRDefault="00A141EE" w:rsidP="003B6EAF" w:rsidR="00A141EE" w:rsidRPr="00C7174F">
            <w:pPr>
              <w:jc w:val="both"/>
              <w:rPr>
                <w:bCs/>
              </w:rPr>
            </w:pPr>
            <w:r w:rsidRPr="00C7174F">
              <w:rPr>
                <w:bCs/>
              </w:rPr>
              <w:t>Dugotrajna   imovina</w:t>
            </w:r>
          </w:p>
        </w:tc>
        <w:tc>
          <w:tcPr>
            <w:tcW w:type="dxa" w:w="2570"/>
            <w:gridSpan w:val="2"/>
          </w:tcPr>
          <w:p w:rsidRDefault="00A141EE" w:rsidP="003B6EAF" w:rsidR="00A141EE" w:rsidRPr="00C7174F">
            <w:pPr>
              <w:jc w:val="both"/>
              <w:rPr>
                <w:bCs/>
              </w:rPr>
            </w:pPr>
            <w:r w:rsidRPr="00C7174F">
              <w:rPr>
                <w:bCs/>
              </w:rPr>
              <w:t>177.040</w:t>
            </w:r>
          </w:p>
        </w:tc>
        <w:tc>
          <w:tcPr>
            <w:tcW w:type="dxa" w:w="2693"/>
            <w:gridSpan w:val="2"/>
          </w:tcPr>
          <w:p w:rsidRDefault="00A141EE" w:rsidP="003B6EAF" w:rsidR="00A141EE" w:rsidRPr="00C7174F">
            <w:pPr>
              <w:jc w:val="both"/>
              <w:rPr>
                <w:bCs/>
              </w:rPr>
            </w:pPr>
            <w:r w:rsidRPr="00C7174F">
              <w:rPr>
                <w:bCs/>
              </w:rPr>
              <w:t>177.040</w:t>
            </w:r>
          </w:p>
        </w:tc>
      </w:tr>
      <w:tr w:rsidTr="003B6EAF" w:rsidR="00A141EE" w:rsidRPr="00C7174F">
        <w:trPr>
          <w:gridAfter w:val="1"/>
          <w:wAfter w:type="dxa" w:w="142"/>
        </w:trPr>
        <w:tc>
          <w:tcPr>
            <w:tcW w:type="dxa" w:w="2495"/>
            <w:shd w:fill="auto" w:color="auto" w:val="clear"/>
          </w:tcPr>
          <w:p w:rsidRDefault="00A141EE" w:rsidP="003B6EAF" w:rsidR="00A141EE" w:rsidRPr="00C7174F">
            <w:pPr>
              <w:jc w:val="both"/>
            </w:pPr>
            <w:r w:rsidRPr="00C7174F">
              <w:t>Materijalna imovina</w:t>
            </w:r>
          </w:p>
        </w:tc>
        <w:tc>
          <w:tcPr>
            <w:tcW w:type="dxa" w:w="2570"/>
            <w:gridSpan w:val="2"/>
          </w:tcPr>
          <w:p w:rsidRDefault="00A141EE" w:rsidP="003B6EAF" w:rsidR="00A141EE" w:rsidRPr="00C7174F">
            <w:pPr>
              <w:jc w:val="both"/>
              <w:rPr>
                <w:bCs/>
              </w:rPr>
            </w:pPr>
            <w:r w:rsidRPr="00C7174F">
              <w:rPr>
                <w:bCs/>
              </w:rPr>
              <w:t>177.040</w:t>
            </w:r>
          </w:p>
        </w:tc>
        <w:tc>
          <w:tcPr>
            <w:tcW w:type="dxa" w:w="2693"/>
            <w:gridSpan w:val="2"/>
          </w:tcPr>
          <w:p w:rsidRDefault="00A141EE" w:rsidP="003B6EAF" w:rsidR="00A141EE" w:rsidRPr="00C7174F">
            <w:pPr>
              <w:jc w:val="both"/>
              <w:rPr>
                <w:bCs/>
              </w:rPr>
            </w:pPr>
            <w:r w:rsidRPr="00C7174F">
              <w:rPr>
                <w:bCs/>
              </w:rPr>
              <w:t>177.040</w:t>
            </w:r>
          </w:p>
        </w:tc>
      </w:tr>
      <w:tr w:rsidTr="003B6EAF" w:rsidR="00A141EE" w:rsidRPr="00C7174F">
        <w:trPr>
          <w:gridAfter w:val="1"/>
          <w:wAfter w:type="dxa" w:w="142"/>
        </w:trPr>
        <w:tc>
          <w:tcPr>
            <w:tcW w:type="dxa" w:w="2495"/>
            <w:shd w:fill="auto" w:color="auto" w:val="clear"/>
          </w:tcPr>
          <w:p w:rsidRDefault="00A141EE" w:rsidP="003B6EAF" w:rsidR="00A141EE" w:rsidRPr="00C7174F">
            <w:pPr>
              <w:jc w:val="both"/>
              <w:rPr>
                <w:bCs/>
              </w:rPr>
            </w:pPr>
            <w:r w:rsidRPr="00C7174F">
              <w:rPr>
                <w:bCs/>
              </w:rPr>
              <w:t>Kratkotrajna imovina</w:t>
            </w:r>
          </w:p>
        </w:tc>
        <w:tc>
          <w:tcPr>
            <w:tcW w:type="dxa" w:w="2570"/>
            <w:gridSpan w:val="2"/>
          </w:tcPr>
          <w:p w:rsidRDefault="00A141EE" w:rsidP="003B6EAF" w:rsidR="00A141EE" w:rsidRPr="00C7174F">
            <w:pPr>
              <w:jc w:val="both"/>
              <w:rPr>
                <w:bCs/>
              </w:rPr>
            </w:pPr>
            <w:r w:rsidRPr="00C7174F">
              <w:rPr>
                <w:bCs/>
              </w:rPr>
              <w:t>264.093</w:t>
            </w:r>
          </w:p>
        </w:tc>
        <w:tc>
          <w:tcPr>
            <w:tcW w:type="dxa" w:w="2693"/>
            <w:gridSpan w:val="2"/>
          </w:tcPr>
          <w:p w:rsidRDefault="00A141EE" w:rsidP="003B6EAF" w:rsidR="00A141EE" w:rsidRPr="00C7174F">
            <w:pPr>
              <w:jc w:val="both"/>
              <w:rPr>
                <w:bCs/>
              </w:rPr>
            </w:pPr>
            <w:r w:rsidRPr="00C7174F">
              <w:rPr>
                <w:bCs/>
              </w:rPr>
              <w:t>264.093</w:t>
            </w:r>
          </w:p>
        </w:tc>
      </w:tr>
      <w:tr w:rsidTr="003B6EAF" w:rsidR="00A141EE" w:rsidRPr="00C7174F">
        <w:trPr>
          <w:gridAfter w:val="1"/>
          <w:wAfter w:type="dxa" w:w="142"/>
        </w:trPr>
        <w:tc>
          <w:tcPr>
            <w:tcW w:type="dxa" w:w="2495"/>
            <w:shd w:fill="auto" w:color="auto" w:val="clear"/>
          </w:tcPr>
          <w:p w:rsidRDefault="00A141EE" w:rsidP="003B6EAF" w:rsidR="00A141EE" w:rsidRPr="00C7174F">
            <w:pPr>
              <w:jc w:val="both"/>
            </w:pPr>
            <w:r w:rsidRPr="00C7174F">
              <w:t>Potraž. od kupaca</w:t>
            </w:r>
          </w:p>
        </w:tc>
        <w:tc>
          <w:tcPr>
            <w:tcW w:type="dxa" w:w="2570"/>
            <w:gridSpan w:val="2"/>
          </w:tcPr>
          <w:p w:rsidRDefault="00A141EE" w:rsidP="003B6EAF" w:rsidR="00A141EE" w:rsidRPr="00C7174F">
            <w:pPr>
              <w:jc w:val="both"/>
            </w:pPr>
            <w:r w:rsidRPr="00C7174F">
              <w:t>263.114</w:t>
            </w:r>
          </w:p>
        </w:tc>
        <w:tc>
          <w:tcPr>
            <w:tcW w:type="dxa" w:w="2693"/>
            <w:gridSpan w:val="2"/>
          </w:tcPr>
          <w:p w:rsidRDefault="00A141EE" w:rsidP="003B6EAF" w:rsidR="00A141EE" w:rsidRPr="00C7174F">
            <w:pPr>
              <w:jc w:val="both"/>
            </w:pPr>
            <w:r w:rsidRPr="00C7174F">
              <w:t>263.114</w:t>
            </w:r>
          </w:p>
        </w:tc>
      </w:tr>
      <w:tr w:rsidTr="003B6EAF" w:rsidR="00A141EE" w:rsidRPr="00C7174F">
        <w:trPr>
          <w:gridAfter w:val="1"/>
          <w:wAfter w:type="dxa" w:w="142"/>
        </w:trPr>
        <w:tc>
          <w:tcPr>
            <w:tcW w:type="dxa" w:w="2495"/>
            <w:shd w:fill="auto" w:color="auto" w:val="clear"/>
          </w:tcPr>
          <w:p w:rsidRDefault="00A141EE" w:rsidP="003B6EAF" w:rsidR="00A141EE" w:rsidRPr="00C7174F">
            <w:pPr>
              <w:jc w:val="both"/>
            </w:pPr>
            <w:r w:rsidRPr="00C7174F">
              <w:t xml:space="preserve">Novac u blagajni </w:t>
            </w:r>
          </w:p>
        </w:tc>
        <w:tc>
          <w:tcPr>
            <w:tcW w:type="dxa" w:w="2570"/>
            <w:gridSpan w:val="2"/>
          </w:tcPr>
          <w:p w:rsidRDefault="00A141EE" w:rsidP="003B6EAF" w:rsidR="00A141EE" w:rsidRPr="00C7174F">
            <w:pPr>
              <w:jc w:val="both"/>
            </w:pPr>
            <w:r w:rsidRPr="00C7174F">
              <w:t>979</w:t>
            </w:r>
          </w:p>
        </w:tc>
        <w:tc>
          <w:tcPr>
            <w:tcW w:type="dxa" w:w="2693"/>
            <w:gridSpan w:val="2"/>
          </w:tcPr>
          <w:p w:rsidRDefault="00A141EE" w:rsidP="003B6EAF" w:rsidR="00A141EE" w:rsidRPr="00C7174F">
            <w:pPr>
              <w:jc w:val="both"/>
            </w:pPr>
            <w:r w:rsidRPr="00C7174F">
              <w:t>979</w:t>
            </w:r>
          </w:p>
        </w:tc>
      </w:tr>
      <w:tr w:rsidTr="003B6EAF" w:rsidR="00A141EE" w:rsidRPr="00C7174F">
        <w:tc>
          <w:tcPr>
            <w:tcW w:type="dxa" w:w="3547"/>
            <w:gridSpan w:val="2"/>
            <w:tcBorders>
              <w:top w:space="0" w:sz="4" w:color="auto" w:val="single"/>
              <w:left w:space="0" w:sz="4" w:color="auto" w:val="single"/>
              <w:bottom w:space="0" w:sz="4" w:color="auto" w:val="single"/>
              <w:right w:space="0" w:sz="4" w:color="auto" w:val="single"/>
            </w:tcBorders>
            <w:shd w:fill="auto" w:color="auto" w:val="clear"/>
          </w:tcPr>
          <w:p w:rsidRDefault="00A141EE" w:rsidP="003B6EAF" w:rsidR="00A141EE" w:rsidRPr="00C7174F">
            <w:pPr>
              <w:jc w:val="both"/>
              <w:rPr>
                <w:bCs/>
              </w:rPr>
            </w:pPr>
          </w:p>
        </w:tc>
        <w:tc>
          <w:tcPr>
            <w:tcW w:type="dxa" w:w="2369"/>
            <w:gridSpan w:val="2"/>
            <w:tcBorders>
              <w:top w:space="0" w:sz="4" w:color="auto" w:val="single"/>
              <w:left w:space="0" w:sz="4" w:color="auto" w:val="single"/>
              <w:bottom w:space="0" w:sz="4" w:color="auto" w:val="single"/>
              <w:right w:space="0" w:sz="4" w:color="auto" w:val="single"/>
            </w:tcBorders>
            <w:shd w:fill="auto" w:color="auto" w:val="clear"/>
          </w:tcPr>
          <w:p w:rsidRDefault="00A141EE" w:rsidP="003B6EAF" w:rsidR="00A141EE" w:rsidRPr="00C7174F">
            <w:pPr>
              <w:jc w:val="both"/>
              <w:rPr>
                <w:bCs/>
              </w:rPr>
            </w:pPr>
            <w:r w:rsidRPr="00C7174F">
              <w:rPr>
                <w:bCs/>
              </w:rPr>
              <w:t>31.12.2013.</w:t>
            </w:r>
          </w:p>
        </w:tc>
        <w:tc>
          <w:tcPr>
            <w:tcW w:type="dxa" w:w="1984"/>
            <w:gridSpan w:val="2"/>
            <w:tcBorders>
              <w:top w:space="0" w:sz="4" w:color="auto" w:val="single"/>
              <w:left w:space="0" w:sz="4" w:color="auto" w:val="single"/>
              <w:bottom w:space="0" w:sz="4" w:color="auto" w:val="single"/>
              <w:right w:space="0" w:sz="4" w:color="auto" w:val="single"/>
            </w:tcBorders>
            <w:shd w:fill="auto" w:color="auto" w:val="clear"/>
          </w:tcPr>
          <w:p w:rsidRDefault="00A141EE" w:rsidP="003B6EAF" w:rsidR="00A141EE" w:rsidRPr="00C7174F">
            <w:pPr>
              <w:jc w:val="both"/>
              <w:rPr>
                <w:bCs/>
              </w:rPr>
            </w:pPr>
            <w:r w:rsidRPr="00C7174F">
              <w:rPr>
                <w:bCs/>
              </w:rPr>
              <w:t>31.12.2014.</w:t>
            </w:r>
          </w:p>
        </w:tc>
      </w:tr>
      <w:tr w:rsidTr="003B6EAF" w:rsidR="00A141EE" w:rsidRPr="00C7174F">
        <w:tc>
          <w:tcPr>
            <w:tcW w:type="dxa" w:w="3547"/>
            <w:gridSpan w:val="2"/>
            <w:shd w:fill="auto" w:color="auto" w:val="clear"/>
          </w:tcPr>
          <w:p w:rsidRDefault="00A141EE" w:rsidP="003B6EAF" w:rsidR="00A141EE" w:rsidRPr="00C7174F">
            <w:pPr>
              <w:jc w:val="both"/>
              <w:rPr>
                <w:bCs/>
              </w:rPr>
            </w:pPr>
            <w:r w:rsidRPr="00C7174F">
              <w:rPr>
                <w:bCs/>
              </w:rPr>
              <w:t>UKUPNA     AKTIVA</w:t>
            </w:r>
          </w:p>
        </w:tc>
        <w:tc>
          <w:tcPr>
            <w:tcW w:type="dxa" w:w="2369"/>
            <w:gridSpan w:val="2"/>
            <w:shd w:fill="auto" w:color="auto" w:val="clear"/>
          </w:tcPr>
          <w:p w:rsidRDefault="00A141EE" w:rsidP="003B6EAF" w:rsidR="00A141EE" w:rsidRPr="00C7174F">
            <w:pPr>
              <w:jc w:val="both"/>
              <w:rPr>
                <w:bCs/>
              </w:rPr>
            </w:pPr>
            <w:r w:rsidRPr="00C7174F">
              <w:rPr>
                <w:bCs/>
              </w:rPr>
              <w:t>441.133</w:t>
            </w:r>
          </w:p>
        </w:tc>
        <w:tc>
          <w:tcPr>
            <w:tcW w:type="dxa" w:w="1984"/>
            <w:gridSpan w:val="2"/>
            <w:shd w:fill="auto" w:color="auto" w:val="clear"/>
          </w:tcPr>
          <w:p w:rsidRDefault="00A141EE" w:rsidP="003B6EAF" w:rsidR="00A141EE" w:rsidRPr="00C7174F">
            <w:pPr>
              <w:jc w:val="both"/>
              <w:rPr>
                <w:bCs/>
              </w:rPr>
            </w:pPr>
            <w:r w:rsidRPr="00C7174F">
              <w:rPr>
                <w:bCs/>
              </w:rPr>
              <w:t>441.133</w:t>
            </w:r>
          </w:p>
        </w:tc>
      </w:tr>
    </w:tbl>
    <w:p w:rsidRDefault="00A141EE" w:rsidP="00A141EE" w:rsidR="00A141EE" w:rsidRPr="00C7174F">
      <w:pPr>
        <w:jc w:val="both"/>
      </w:pPr>
    </w:p>
    <w:p w:rsidRDefault="00A141EE" w:rsidP="00A141EE" w:rsidR="00A141EE" w:rsidRPr="00C7174F">
      <w:pPr>
        <w:jc w:val="both"/>
      </w:pPr>
      <w:r>
        <w:tab/>
      </w:r>
      <w:r w:rsidRPr="00C7174F">
        <w:t>Iz poslovne dokumentacije je vidljivo da društvo od 2012. godine, ne iskazuje nikakve prihode, ni rashode</w:t>
      </w:r>
      <w:r>
        <w:t>, a u</w:t>
      </w:r>
      <w:r w:rsidRPr="00C7174F">
        <w:t xml:space="preserve"> istom izvještajnom razdoblju rashodi su se odnosili na troškove osoblja.</w:t>
      </w:r>
    </w:p>
    <w:p w:rsidRDefault="00A141EE" w:rsidP="00A141EE" w:rsidR="00A141EE" w:rsidRPr="00C7174F">
      <w:pPr>
        <w:jc w:val="both"/>
      </w:pPr>
    </w:p>
    <w:p w:rsidRDefault="00A141EE" w:rsidP="00A141EE" w:rsidR="00A141EE" w:rsidRPr="00C7174F">
      <w:pPr>
        <w:jc w:val="both"/>
      </w:pPr>
      <w:r>
        <w:tab/>
      </w:r>
      <w:r w:rsidRPr="00C7174F">
        <w:t>Prema dokumentaciji stečajnog dužnika na dan 31.12.2014. godine, vrijednost materijalne imovine</w:t>
      </w:r>
      <w:r>
        <w:t xml:space="preserve"> (d</w:t>
      </w:r>
      <w:r w:rsidRPr="00C7174F">
        <w:t>ugotrajn</w:t>
      </w:r>
      <w:r>
        <w:t>e</w:t>
      </w:r>
      <w:r w:rsidRPr="00C7174F">
        <w:t xml:space="preserve"> imovin</w:t>
      </w:r>
      <w:r>
        <w:t xml:space="preserve">e) </w:t>
      </w:r>
      <w:r w:rsidRPr="00C7174F">
        <w:t>iznosi 177.040,00 k</w:t>
      </w:r>
      <w:r>
        <w:t>n</w:t>
      </w:r>
      <w:r w:rsidRPr="00C7174F">
        <w:t>.</w:t>
      </w:r>
      <w:r>
        <w:t xml:space="preserve"> </w:t>
      </w:r>
      <w:r w:rsidRPr="00C7174F">
        <w:t>Prema iskazu ranijeg knjigovođe društva radi se o različitom građevinskom materijalu i opremi, koju je trebalo rashodovati, a dužnik ju je prodao radi namirenja obveza. Kako nije vođena poslovna dokumentacija u 2013. i 2014. godini, nema saznanja o kojoj se materijalnoj imovini radi.</w:t>
      </w:r>
    </w:p>
    <w:p w:rsidRDefault="00A141EE" w:rsidP="00A141EE" w:rsidR="00A141EE" w:rsidRPr="00C7174F">
      <w:pPr>
        <w:jc w:val="both"/>
      </w:pPr>
    </w:p>
    <w:p w:rsidRDefault="00A141EE" w:rsidP="00A141EE" w:rsidR="00A141EE" w:rsidRPr="00C7174F">
      <w:pPr>
        <w:jc w:val="both"/>
      </w:pPr>
      <w:r>
        <w:tab/>
      </w:r>
      <w:r w:rsidRPr="00C7174F">
        <w:t>Društvo je u poslovnim knjigama za 2014. godinu, iskazalo potraživanja od kupaca</w:t>
      </w:r>
      <w:r>
        <w:t xml:space="preserve"> (k</w:t>
      </w:r>
      <w:r w:rsidRPr="00C7174F">
        <w:t>ratkotrajna imovina</w:t>
      </w:r>
      <w:r>
        <w:t>)</w:t>
      </w:r>
      <w:r w:rsidRPr="00C7174F">
        <w:t xml:space="preserve"> u ukupnom iznosu od 263.114,00 k</w:t>
      </w:r>
      <w:r>
        <w:t>n</w:t>
      </w:r>
      <w:r w:rsidRPr="00C7174F">
        <w:t>.</w:t>
      </w:r>
      <w:r>
        <w:t xml:space="preserve"> </w:t>
      </w:r>
      <w:r w:rsidRPr="00C7174F">
        <w:t>Ova potraživanja datiraju iz razdoblja 2012. godine i ranije</w:t>
      </w:r>
      <w:r w:rsidR="00A65C60">
        <w:t>,</w:t>
      </w:r>
      <w:r w:rsidRPr="00C7174F">
        <w:t xml:space="preserve"> pa su nenaplativa zbog zastare.</w:t>
      </w:r>
    </w:p>
    <w:p w:rsidRDefault="00A141EE" w:rsidP="00A141EE" w:rsidR="00A141EE" w:rsidRPr="00C7174F">
      <w:pPr>
        <w:jc w:val="both"/>
      </w:pPr>
    </w:p>
    <w:p w:rsidRDefault="00A141EE" w:rsidP="00A141EE" w:rsidR="00A141EE" w:rsidRPr="00C7174F">
      <w:pPr>
        <w:jc w:val="both"/>
        <w:rPr>
          <w:bCs/>
        </w:rPr>
      </w:pPr>
      <w:r w:rsidRPr="00C7174F">
        <w:rPr>
          <w:bCs/>
        </w:rPr>
        <w:t>Obveze društva</w:t>
      </w:r>
    </w:p>
    <w:tbl>
      <w:tblPr>
        <w:tblW w:type="dxa" w:w="7938"/>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3119"/>
        <w:gridCol w:w="2410"/>
        <w:gridCol w:w="2409"/>
      </w:tblGrid>
      <w:tr w:rsidTr="003B6EAF" w:rsidR="00A141EE" w:rsidRPr="00C7174F">
        <w:tc>
          <w:tcPr>
            <w:tcW w:type="dxa" w:w="3119"/>
            <w:shd w:fill="auto" w:color="auto" w:val="clear"/>
          </w:tcPr>
          <w:p w:rsidRDefault="00A141EE" w:rsidP="003B6EAF" w:rsidR="00A141EE" w:rsidRPr="00C7174F">
            <w:pPr>
              <w:jc w:val="both"/>
            </w:pPr>
          </w:p>
        </w:tc>
        <w:tc>
          <w:tcPr>
            <w:tcW w:type="dxa" w:w="2410"/>
            <w:shd w:fill="auto" w:color="auto" w:val="clear"/>
          </w:tcPr>
          <w:p w:rsidRDefault="00A141EE" w:rsidP="003B6EAF" w:rsidR="00A141EE" w:rsidRPr="00C7174F">
            <w:pPr>
              <w:jc w:val="both"/>
            </w:pPr>
            <w:r w:rsidRPr="00C7174F">
              <w:t>31.12.2013.</w:t>
            </w:r>
          </w:p>
        </w:tc>
        <w:tc>
          <w:tcPr>
            <w:tcW w:type="dxa" w:w="2409"/>
            <w:shd w:fill="auto" w:color="auto" w:val="clear"/>
          </w:tcPr>
          <w:p w:rsidRDefault="00A141EE" w:rsidP="003B6EAF" w:rsidR="00A141EE" w:rsidRPr="00C7174F">
            <w:pPr>
              <w:jc w:val="both"/>
            </w:pPr>
            <w:r w:rsidRPr="00C7174F">
              <w:t>31.12.2014.</w:t>
            </w:r>
          </w:p>
        </w:tc>
      </w:tr>
      <w:tr w:rsidTr="003B6EAF" w:rsidR="00A141EE" w:rsidRPr="00C7174F">
        <w:tc>
          <w:tcPr>
            <w:tcW w:type="dxa" w:w="3119"/>
            <w:shd w:fill="auto" w:color="auto" w:val="clear"/>
          </w:tcPr>
          <w:p w:rsidRDefault="00A141EE" w:rsidP="003B6EAF" w:rsidR="00A141EE" w:rsidRPr="00C7174F">
            <w:pPr>
              <w:jc w:val="both"/>
              <w:rPr>
                <w:bCs/>
              </w:rPr>
            </w:pPr>
            <w:r w:rsidRPr="00C7174F">
              <w:rPr>
                <w:bCs/>
              </w:rPr>
              <w:t>DUGOROČNE OBVEZE</w:t>
            </w:r>
          </w:p>
        </w:tc>
        <w:tc>
          <w:tcPr>
            <w:tcW w:type="dxa" w:w="2410"/>
            <w:shd w:fill="auto" w:color="auto" w:val="clear"/>
          </w:tcPr>
          <w:p w:rsidRDefault="00A141EE" w:rsidP="003B6EAF" w:rsidR="00A141EE" w:rsidRPr="00C7174F">
            <w:pPr>
              <w:jc w:val="both"/>
              <w:rPr>
                <w:bCs/>
              </w:rPr>
            </w:pPr>
            <w:r w:rsidRPr="00C7174F">
              <w:rPr>
                <w:bCs/>
              </w:rPr>
              <w:t>64.907</w:t>
            </w:r>
          </w:p>
        </w:tc>
        <w:tc>
          <w:tcPr>
            <w:tcW w:type="dxa" w:w="2409"/>
            <w:shd w:fill="auto" w:color="auto" w:val="clear"/>
          </w:tcPr>
          <w:p w:rsidRDefault="00A141EE" w:rsidP="003B6EAF" w:rsidR="00A141EE" w:rsidRPr="00C7174F">
            <w:pPr>
              <w:jc w:val="both"/>
              <w:rPr>
                <w:bCs/>
              </w:rPr>
            </w:pPr>
            <w:r w:rsidRPr="00C7174F">
              <w:rPr>
                <w:bCs/>
              </w:rPr>
              <w:t>64.907</w:t>
            </w:r>
          </w:p>
        </w:tc>
      </w:tr>
      <w:tr w:rsidTr="003B6EAF" w:rsidR="00A141EE" w:rsidRPr="00C7174F">
        <w:tc>
          <w:tcPr>
            <w:tcW w:type="dxa" w:w="3119"/>
            <w:shd w:fill="auto" w:color="auto" w:val="clear"/>
          </w:tcPr>
          <w:p w:rsidRDefault="00A141EE" w:rsidP="003B6EAF" w:rsidR="00A141EE" w:rsidRPr="00C7174F">
            <w:pPr>
              <w:jc w:val="both"/>
              <w:rPr>
                <w:bCs/>
              </w:rPr>
            </w:pPr>
            <w:r w:rsidRPr="00C7174F">
              <w:rPr>
                <w:bCs/>
              </w:rPr>
              <w:t>KRATKOROČNE OBVEZE</w:t>
            </w:r>
          </w:p>
        </w:tc>
        <w:tc>
          <w:tcPr>
            <w:tcW w:type="dxa" w:w="2410"/>
            <w:shd w:fill="auto" w:color="auto" w:val="clear"/>
          </w:tcPr>
          <w:p w:rsidRDefault="00A141EE" w:rsidP="003B6EAF" w:rsidR="00A141EE" w:rsidRPr="00C7174F">
            <w:pPr>
              <w:jc w:val="both"/>
              <w:rPr>
                <w:bCs/>
              </w:rPr>
            </w:pPr>
            <w:r w:rsidRPr="00C7174F">
              <w:rPr>
                <w:bCs/>
              </w:rPr>
              <w:t>268.145</w:t>
            </w:r>
          </w:p>
        </w:tc>
        <w:tc>
          <w:tcPr>
            <w:tcW w:type="dxa" w:w="2409"/>
            <w:shd w:fill="auto" w:color="auto" w:val="clear"/>
          </w:tcPr>
          <w:p w:rsidRDefault="00A141EE" w:rsidP="003B6EAF" w:rsidR="00A141EE" w:rsidRPr="00C7174F">
            <w:pPr>
              <w:jc w:val="both"/>
              <w:rPr>
                <w:bCs/>
              </w:rPr>
            </w:pPr>
            <w:r w:rsidRPr="00C7174F">
              <w:rPr>
                <w:bCs/>
              </w:rPr>
              <w:t>268.145</w:t>
            </w:r>
          </w:p>
        </w:tc>
      </w:tr>
    </w:tbl>
    <w:p w:rsidRDefault="00A141EE" w:rsidP="00A141EE" w:rsidR="00A141EE" w:rsidRPr="00C7174F">
      <w:pPr>
        <w:pStyle w:val="Tijeloteksta"/>
      </w:pPr>
    </w:p>
    <w:p w:rsidRDefault="00A141EE" w:rsidP="00A141EE" w:rsidR="00A141EE" w:rsidRPr="00C7174F">
      <w:pPr>
        <w:jc w:val="both"/>
        <w:rPr>
          <w:bCs/>
        </w:rPr>
      </w:pPr>
      <w:r>
        <w:rPr>
          <w:bCs/>
        </w:rPr>
        <w:tab/>
      </w:r>
      <w:r w:rsidRPr="00C7174F">
        <w:rPr>
          <w:bCs/>
        </w:rPr>
        <w:t>Prema knjigovodstvenoj kartici Ministarstva financija, Porezna uprava Osijek, društvo na dan 13.06.2016. godine, duguje iznos od 146.328,74 k</w:t>
      </w:r>
      <w:r>
        <w:rPr>
          <w:bCs/>
        </w:rPr>
        <w:t>n</w:t>
      </w:r>
      <w:r w:rsidRPr="00C7174F">
        <w:rPr>
          <w:bCs/>
        </w:rPr>
        <w:t>.</w:t>
      </w:r>
    </w:p>
    <w:p w:rsidRDefault="00A141EE" w:rsidP="00A141EE" w:rsidR="00A141EE" w:rsidRPr="00C7174F">
      <w:pPr>
        <w:jc w:val="both"/>
        <w:rPr>
          <w:bCs/>
        </w:rPr>
      </w:pPr>
    </w:p>
    <w:p w:rsidRDefault="00A141EE" w:rsidP="00A141EE" w:rsidR="00A141EE" w:rsidRPr="00C7174F">
      <w:pPr>
        <w:jc w:val="both"/>
      </w:pPr>
      <w:r>
        <w:tab/>
      </w:r>
      <w:r w:rsidRPr="00C7174F">
        <w:t>Privremeni stečajni upravitelj je mišljenja da postoje razlozi za otvaranje stečajnog postupka sukladno članku 5. i</w:t>
      </w:r>
      <w:r>
        <w:t xml:space="preserve"> 6.. Stečajnog zakona budući je </w:t>
      </w:r>
      <w:r w:rsidRPr="00C7174F">
        <w:t>dužnik nesposoban za plaćanje iz razloga što ima evidentiranih naloga za plaćanje za čije izvršenje nema pokriće u razdoblju duljem od 60 dana, odnosno društvo je s danom 18.05.2016. godine, bilo blokirano neprekidno u razdoblju od 1533 dan, a blokada je izvršena za neizmirene obveze u iznosu od 479.193,28 k</w:t>
      </w:r>
      <w:r>
        <w:t>n</w:t>
      </w:r>
      <w:r w:rsidRPr="00C7174F">
        <w:t>.</w:t>
      </w:r>
    </w:p>
    <w:p w:rsidRDefault="00A141EE" w:rsidP="00A141EE" w:rsidR="00A141EE" w:rsidRPr="00C7174F">
      <w:pPr>
        <w:jc w:val="both"/>
      </w:pPr>
    </w:p>
    <w:p w:rsidRDefault="00A141EE" w:rsidP="00A141EE" w:rsidR="00A141EE" w:rsidRPr="00C7174F">
      <w:pPr>
        <w:jc w:val="both"/>
      </w:pPr>
      <w:r>
        <w:tab/>
      </w:r>
      <w:r w:rsidRPr="00C7174F">
        <w:t>Imovina dužnika koja bi ušla u stečajnu masu je neznatne vrijednosti, a potraživanja su nenaplativa.</w:t>
      </w:r>
    </w:p>
    <w:p w:rsidRDefault="00A141EE" w:rsidP="00A141EE" w:rsidR="00A141EE" w:rsidRPr="00C7174F">
      <w:pPr>
        <w:jc w:val="both"/>
      </w:pPr>
    </w:p>
    <w:p w:rsidRDefault="00A141EE" w:rsidP="00A141EE" w:rsidR="00A141EE" w:rsidRPr="00C7174F">
      <w:pPr>
        <w:jc w:val="both"/>
      </w:pPr>
      <w:r>
        <w:tab/>
      </w:r>
      <w:r w:rsidRPr="00C7174F">
        <w:t>Kako ne postoji imovina društva dostatna za pokriće troškova stečajnog postupka, privremeni stečajni upravitelj predlaže, da sud temeljem odredbe članka 132. st. 1. Stečajnog zakona rješenjem pozove osobe koje imaju pravni interes za provedbom stečajnog postupka da u roku od 15 dana uplate predujam za namirenje troškova prethodnoga i otvorenog postupka u iznosu od 40.000,00 k</w:t>
      </w:r>
      <w:r>
        <w:t>n</w:t>
      </w:r>
      <w:r w:rsidRPr="00C7174F">
        <w:t>.</w:t>
      </w:r>
    </w:p>
    <w:p w:rsidRDefault="00A141EE" w:rsidP="00A141EE" w:rsidR="00A141EE" w:rsidRPr="00C7174F">
      <w:pPr>
        <w:jc w:val="both"/>
      </w:pPr>
    </w:p>
    <w:p w:rsidRDefault="00A141EE" w:rsidP="00A141EE" w:rsidR="00A141EE" w:rsidRPr="00C7174F">
      <w:pPr>
        <w:jc w:val="both"/>
      </w:pPr>
      <w:r>
        <w:tab/>
      </w:r>
      <w:r w:rsidRPr="00C7174F">
        <w:t xml:space="preserve">Ujedno predlaže da se obveže zakonskog zastupnika dužnika na arhiviranje poslovne dokumentacije sukladno odredbama </w:t>
      </w:r>
      <w:r>
        <w:t>Z</w:t>
      </w:r>
      <w:r w:rsidRPr="00C7174F">
        <w:t>akona o arhivskom gradivu i arhivama (NN 105/97, 64/00, 65/09 i 125/11).</w:t>
      </w:r>
    </w:p>
    <w:p w:rsidRDefault="00A770D1" w:rsidP="00A141EE" w:rsidR="00A770D1">
      <w:pPr>
        <w:pStyle w:val="Bezproreda"/>
      </w:pPr>
    </w:p>
    <w:p w:rsidRDefault="001E6F5B" w:rsidP="00846A79" w:rsidR="001F3963">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A141EE">
        <w:t>5</w:t>
      </w:r>
      <w:r>
        <w:t>.</w:t>
      </w:r>
      <w:r w:rsidR="00A141EE">
        <w:t>07</w:t>
      </w:r>
      <w:r>
        <w:t xml:space="preserve">.2016. privremeni stečajni upravitelj je ostao kod svoga izvješća od </w:t>
      </w:r>
      <w:r w:rsidR="00A141EE">
        <w:t>2</w:t>
      </w:r>
      <w:r w:rsidR="00846A79">
        <w:t>0</w:t>
      </w:r>
      <w:r>
        <w:t>.0</w:t>
      </w:r>
      <w:r w:rsidR="00A141EE">
        <w:t>6</w:t>
      </w:r>
      <w:r>
        <w:t>.2016. koje prileži u spisu na listu 2</w:t>
      </w:r>
      <w:r w:rsidR="00A141EE">
        <w:t>8</w:t>
      </w:r>
      <w:r>
        <w:t>-</w:t>
      </w:r>
      <w:r w:rsidR="00A141EE">
        <w:t>31</w:t>
      </w:r>
      <w:r>
        <w:t>.</w:t>
      </w:r>
    </w:p>
    <w:p w:rsidRDefault="001F3963" w:rsidP="00B76772" w:rsidR="001F3963">
      <w:pPr>
        <w:jc w:val="both"/>
      </w:pPr>
    </w:p>
    <w:p w:rsidRDefault="00A770D1" w:rsidP="00CA21AB" w:rsidR="00CA21AB">
      <w:pPr>
        <w:jc w:val="both"/>
        <w:rPr>
          <w:color w:val="000000"/>
        </w:rPr>
      </w:pPr>
      <w:r>
        <w:tab/>
      </w:r>
      <w:r w:rsidR="00CA21AB">
        <w:rPr>
          <w:color w:val="000000"/>
        </w:rPr>
        <w:t>Na poseban upis zamjenice ŽDO GUO Vukovar privremeni stečajni upravitelj navodi da nije uočio nezakonite i pobojne radnje od strane zakonskog zastupnika stečajnog dužnika, ali je utvrdio da nije vodio poslovne knjige od 2013. godine, a utvrdio je da nije bilo promjena u vlasništvu dugotrajne imovine u smislu otuđenja imovine.</w:t>
      </w:r>
    </w:p>
    <w:p w:rsidRDefault="00CA21AB" w:rsidP="00CA21AB" w:rsidR="00CA21AB">
      <w:pPr>
        <w:autoSpaceDE w:val="false"/>
        <w:autoSpaceDN w:val="false"/>
        <w:adjustRightInd w:val="false"/>
        <w:ind w:firstLine="709"/>
        <w:jc w:val="both"/>
        <w:rPr>
          <w:color w:val="000000"/>
          <w:lang w:eastAsia="zh-CN"/>
        </w:rPr>
      </w:pPr>
    </w:p>
    <w:p w:rsidRDefault="00EA1DDF" w:rsidP="00EA1DDF" w:rsidR="00EA1DDF">
      <w:pPr>
        <w:jc w:val="both"/>
        <w:rPr>
          <w:bCs/>
        </w:rPr>
      </w:pPr>
      <w:r>
        <w:tab/>
      </w:r>
      <w:r w:rsidR="00A65C60">
        <w:t>U ponovljenom postupku temeljem rješenja VTS RH poslovnog broja 21 Pž-5626/16-2 od 11.08.2016. n</w:t>
      </w:r>
      <w:r>
        <w:t xml:space="preserve">a ročištu </w:t>
      </w:r>
      <w:r w:rsidR="00CA21AB" w:rsidRPr="007912A0">
        <w:t xml:space="preserve">radi </w:t>
      </w:r>
      <w:r w:rsidR="00CA21AB">
        <w:t xml:space="preserve">očitovanja o prijedlogu za otvaranje stečajnog postupka i ročište radi </w:t>
      </w:r>
      <w:r w:rsidR="00CA21AB" w:rsidRPr="007912A0">
        <w:t xml:space="preserve">rasprave o </w:t>
      </w:r>
      <w:r w:rsidR="00CA21AB">
        <w:t>pretpostavkama</w:t>
      </w:r>
      <w:r w:rsidR="00CA21AB" w:rsidRPr="007912A0">
        <w:t xml:space="preserve"> za otvaranje stečajnog postupka nad dužnikom</w:t>
      </w:r>
      <w:r>
        <w:t xml:space="preserve"> održanom 25.10.2016. privremeni stečajni upravitelj je ostao u cijelosti kod svoje dopune izvješća od 30.09.2016. godine koje se nalazi u spisu na listu broj 68-69 te navodi da </w:t>
      </w:r>
      <w:r>
        <w:rPr>
          <w:bCs/>
        </w:rPr>
        <w:t>imovinu dužnika ISKOP-PROMET d.o.o. Drenovci, čini nekretnina upisana u zemljišne knjige Općinskog suda u Županji u zk.ul.br, 1786 za k.o. Drenovci, i to kč.br. 1437/3 oranica duge njive, ukupne površine od 1000 m².</w:t>
      </w:r>
    </w:p>
    <w:p w:rsidRDefault="00EA1DDF" w:rsidP="00EA1DDF" w:rsidR="00EA1DDF">
      <w:pPr>
        <w:jc w:val="both"/>
        <w:rPr>
          <w:bCs/>
        </w:rPr>
      </w:pPr>
    </w:p>
    <w:p w:rsidRDefault="00EA1DDF" w:rsidP="00EA1DDF" w:rsidR="00EA1DDF">
      <w:pPr>
        <w:jc w:val="both"/>
        <w:rPr>
          <w:bCs/>
        </w:rPr>
      </w:pPr>
      <w:r>
        <w:rPr>
          <w:bCs/>
        </w:rPr>
        <w:tab/>
        <w:t>Navedena nekretnina u suštini je građevinsko zemljište koje se nalazi u poduzetničkoj zoni Drenovci i nema značajniju tržnu vrijednost. Poduzetnička zona nije zaživjela i okolna zemljišta – novoformirane građevinske čestice, nisu privedene namjeni. Navedeno građevinsko zemljište (kao i sva okolna) je zapušteno i zakorovljeno.</w:t>
      </w:r>
    </w:p>
    <w:p w:rsidRDefault="00EA1DDF" w:rsidP="00EA1DDF" w:rsidR="00EA1DDF">
      <w:pPr>
        <w:jc w:val="both"/>
        <w:rPr>
          <w:bCs/>
        </w:rPr>
      </w:pPr>
    </w:p>
    <w:p w:rsidRDefault="00EA1DDF" w:rsidP="00EA1DDF" w:rsidR="00EA1DDF">
      <w:pPr>
        <w:jc w:val="both"/>
        <w:rPr>
          <w:bCs/>
        </w:rPr>
      </w:pPr>
      <w:r>
        <w:rPr>
          <w:bCs/>
        </w:rPr>
        <w:tab/>
        <w:t>Općina Drenovci i nadalje raspolaže sa slobodnim zemljištem u poslovnoj zoni u površini od cca 30.000 m². Kupoprodajna cijena po 1/m² zemljišta iznosi 3,42 €/m², što znači da se identična nekretnina može kupiti neposredno od Općine Drenovci, za kupoprodajnu cijenu od 3.420,00 €, dakle za iznos od cca 25.000,00 kn, uz brojne pogodnosti kupcima, kao što je oslobađanje plaćanja doprinosa, komunalne naknade, oslobađanja plaćanja kupoprodajne cijene po kriteriju zapošljavanja i sl.</w:t>
      </w:r>
    </w:p>
    <w:p w:rsidRDefault="00EA1DDF" w:rsidP="00EA1DDF" w:rsidR="00EA1DDF">
      <w:pPr>
        <w:jc w:val="both"/>
        <w:rPr>
          <w:bCs/>
        </w:rPr>
      </w:pPr>
    </w:p>
    <w:p w:rsidRDefault="00EA1DDF" w:rsidP="00EA1DDF" w:rsidR="00EA1DDF">
      <w:pPr>
        <w:jc w:val="both"/>
        <w:rPr>
          <w:bCs/>
        </w:rPr>
      </w:pPr>
      <w:r>
        <w:rPr>
          <w:bCs/>
        </w:rPr>
        <w:tab/>
        <w:t>Cijena nekretnina na području Općine Drenovci je značajno niža u odnosu na druge regije, zbog zemljopisnog položaja i nerazvijenosti regije. Npr, starija kuća, s dvorišnim zgradama, šljivikom, oglašava se gotovo godinu dana po ponudi od 9.000.-€.</w:t>
      </w:r>
    </w:p>
    <w:p w:rsidRDefault="00EA1DDF" w:rsidP="00EA1DDF" w:rsidR="00EA1DDF">
      <w:pPr>
        <w:jc w:val="both"/>
        <w:rPr>
          <w:bCs/>
        </w:rPr>
      </w:pPr>
    </w:p>
    <w:p w:rsidRDefault="00EA1DDF" w:rsidP="00EA1DDF" w:rsidR="00EA1DDF">
      <w:pPr>
        <w:jc w:val="both"/>
        <w:rPr>
          <w:bCs/>
        </w:rPr>
      </w:pPr>
      <w:r>
        <w:rPr>
          <w:bCs/>
        </w:rPr>
        <w:lastRenderedPageBreak/>
        <w:tab/>
        <w:t>U razgovoru s lokalnim poduzetnicima (Petar Župan, Drenovci i dr.), predmetna nekretnina možda se može unovčiti za kupoprodajnu cijenu od najviše 1.000. €., u kunskoj protuvrijednosti (ako se pronađe zainteresirani kupac).</w:t>
      </w:r>
    </w:p>
    <w:p w:rsidRDefault="00EA1DDF" w:rsidP="00EA1DDF" w:rsidR="00EA1DDF" w:rsidRPr="00D37C22">
      <w:pPr>
        <w:jc w:val="both"/>
        <w:rPr>
          <w:bCs/>
        </w:rPr>
      </w:pPr>
    </w:p>
    <w:p w:rsidRDefault="00EA1DDF" w:rsidP="00EA1DDF" w:rsidR="00EA1DDF" w:rsidRPr="001F67D3">
      <w:pPr>
        <w:jc w:val="both"/>
        <w:rPr>
          <w:sz w:val="22"/>
          <w:szCs w:val="22"/>
        </w:rPr>
      </w:pPr>
      <w:r w:rsidRPr="001F67D3">
        <w:rPr>
          <w:sz w:val="22"/>
          <w:szCs w:val="22"/>
        </w:rPr>
        <w:t>Projekcija troškova otvorenog stečajnog postupka</w:t>
      </w:r>
    </w:p>
    <w:p w:rsidRDefault="00EA1DDF" w:rsidP="00EA1DDF" w:rsidR="00EA1DDF">
      <w:pPr>
        <w:jc w:val="both"/>
        <w:rPr>
          <w:sz w:val="22"/>
          <w:szCs w:val="22"/>
        </w:rPr>
      </w:pPr>
      <w:r>
        <w:rPr>
          <w:sz w:val="22"/>
          <w:szCs w:val="22"/>
        </w:rPr>
        <w:t xml:space="preserve">Prethodni postupak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3.500,00 kn</w:t>
      </w:r>
    </w:p>
    <w:p w:rsidRDefault="00EA1DDF" w:rsidP="00EA1DDF" w:rsidR="00EA1DDF">
      <w:pPr>
        <w:jc w:val="both"/>
        <w:rPr>
          <w:sz w:val="22"/>
          <w:szCs w:val="22"/>
        </w:rPr>
      </w:pPr>
      <w:r>
        <w:rPr>
          <w:sz w:val="22"/>
          <w:szCs w:val="22"/>
        </w:rPr>
        <w:t xml:space="preserve">Troškovi otvaranja žiro-računa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Pr>
          <w:sz w:val="22"/>
          <w:szCs w:val="22"/>
        </w:rPr>
        <w:tab/>
        <w:t xml:space="preserve">     62,00 kn</w:t>
      </w:r>
    </w:p>
    <w:p w:rsidRDefault="00EA1DDF" w:rsidP="00EA1DDF" w:rsidR="00EA1DDF">
      <w:pPr>
        <w:jc w:val="both"/>
        <w:rPr>
          <w:sz w:val="22"/>
          <w:szCs w:val="22"/>
        </w:rPr>
      </w:pPr>
      <w:r>
        <w:rPr>
          <w:sz w:val="22"/>
          <w:szCs w:val="22"/>
        </w:rPr>
        <w:t xml:space="preserve">Izrada pečata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183,00 kn</w:t>
      </w:r>
    </w:p>
    <w:p w:rsidRDefault="00EA1DDF" w:rsidP="00EA1DDF" w:rsidR="00EA1DDF">
      <w:pPr>
        <w:jc w:val="both"/>
        <w:rPr>
          <w:sz w:val="22"/>
          <w:szCs w:val="22"/>
        </w:rPr>
      </w:pPr>
      <w:r>
        <w:rPr>
          <w:sz w:val="22"/>
          <w:szCs w:val="22"/>
        </w:rPr>
        <w:t>Knjigovodstvene usluge</w:t>
      </w:r>
    </w:p>
    <w:p w:rsidRDefault="00EA1DDF" w:rsidP="00EA1DDF" w:rsidR="00EA1DDF">
      <w:pPr>
        <w:numPr>
          <w:ilvl w:val="0"/>
          <w:numId w:val="45"/>
        </w:numPr>
        <w:jc w:val="both"/>
        <w:rPr>
          <w:sz w:val="22"/>
          <w:szCs w:val="22"/>
        </w:rPr>
      </w:pPr>
      <w:r>
        <w:rPr>
          <w:sz w:val="22"/>
          <w:szCs w:val="22"/>
        </w:rPr>
        <w:t>Izrada završnog računa 2015. godine</w:t>
      </w:r>
      <w:r>
        <w:rPr>
          <w:sz w:val="22"/>
          <w:szCs w:val="22"/>
        </w:rPr>
        <w:tab/>
      </w:r>
      <w:r>
        <w:rPr>
          <w:sz w:val="22"/>
          <w:szCs w:val="22"/>
        </w:rPr>
        <w:tab/>
      </w:r>
      <w:r>
        <w:rPr>
          <w:sz w:val="22"/>
          <w:szCs w:val="22"/>
        </w:rPr>
        <w:tab/>
      </w:r>
      <w:r>
        <w:rPr>
          <w:sz w:val="22"/>
          <w:szCs w:val="22"/>
        </w:rPr>
        <w:tab/>
      </w:r>
      <w:r>
        <w:rPr>
          <w:sz w:val="22"/>
          <w:szCs w:val="22"/>
        </w:rPr>
        <w:tab/>
        <w:t>2.500,00 kn</w:t>
      </w:r>
    </w:p>
    <w:p w:rsidRDefault="00EA1DDF" w:rsidP="00EA1DDF" w:rsidR="00EA1DDF">
      <w:pPr>
        <w:numPr>
          <w:ilvl w:val="0"/>
          <w:numId w:val="45"/>
        </w:numPr>
        <w:jc w:val="both"/>
        <w:rPr>
          <w:sz w:val="22"/>
          <w:szCs w:val="22"/>
        </w:rPr>
      </w:pPr>
      <w:r>
        <w:rPr>
          <w:sz w:val="22"/>
          <w:szCs w:val="22"/>
        </w:rPr>
        <w:t>Izrada završnog računa do otvaranja stečajnog postupka</w:t>
      </w:r>
      <w:r>
        <w:rPr>
          <w:sz w:val="22"/>
          <w:szCs w:val="22"/>
        </w:rPr>
        <w:tab/>
      </w:r>
      <w:r>
        <w:rPr>
          <w:sz w:val="22"/>
          <w:szCs w:val="22"/>
        </w:rPr>
        <w:tab/>
      </w:r>
      <w:r>
        <w:rPr>
          <w:sz w:val="22"/>
          <w:szCs w:val="22"/>
        </w:rPr>
        <w:tab/>
        <w:t>2.500,00 kn</w:t>
      </w:r>
    </w:p>
    <w:p w:rsidRDefault="00EA1DDF" w:rsidP="00EA1DDF" w:rsidR="00EA1DDF">
      <w:pPr>
        <w:numPr>
          <w:ilvl w:val="0"/>
          <w:numId w:val="45"/>
        </w:numPr>
        <w:jc w:val="both"/>
        <w:rPr>
          <w:sz w:val="22"/>
          <w:szCs w:val="22"/>
        </w:rPr>
      </w:pPr>
      <w:r>
        <w:rPr>
          <w:sz w:val="22"/>
          <w:szCs w:val="22"/>
        </w:rPr>
        <w:t>Prikupljanje dokumentacije i izrada početne bilance u stečaju</w:t>
      </w:r>
      <w:r>
        <w:rPr>
          <w:sz w:val="22"/>
          <w:szCs w:val="22"/>
        </w:rPr>
        <w:tab/>
      </w:r>
      <w:r>
        <w:rPr>
          <w:sz w:val="22"/>
          <w:szCs w:val="22"/>
        </w:rPr>
        <w:tab/>
        <w:t>5.000,00 kn</w:t>
      </w:r>
    </w:p>
    <w:p w:rsidRDefault="00EA1DDF" w:rsidP="00EA1DDF" w:rsidR="00EA1DDF">
      <w:pPr>
        <w:numPr>
          <w:ilvl w:val="0"/>
          <w:numId w:val="45"/>
        </w:numPr>
        <w:jc w:val="both"/>
        <w:rPr>
          <w:sz w:val="22"/>
          <w:szCs w:val="22"/>
        </w:rPr>
      </w:pPr>
      <w:r>
        <w:rPr>
          <w:sz w:val="22"/>
          <w:szCs w:val="22"/>
        </w:rPr>
        <w:t xml:space="preserve">Vođenje knjigovodstva u stečaju 800,00 kn mjesečno </w:t>
      </w:r>
      <w:r>
        <w:rPr>
          <w:sz w:val="22"/>
          <w:szCs w:val="22"/>
        </w:rPr>
        <w:tab/>
      </w:r>
      <w:r>
        <w:rPr>
          <w:sz w:val="22"/>
          <w:szCs w:val="22"/>
        </w:rPr>
        <w:tab/>
      </w:r>
      <w:r>
        <w:rPr>
          <w:sz w:val="22"/>
          <w:szCs w:val="22"/>
        </w:rPr>
        <w:tab/>
        <w:t>9.600,00 kn</w:t>
      </w:r>
    </w:p>
    <w:p w:rsidRDefault="00EA1DDF" w:rsidP="00EA1DDF" w:rsidR="00EA1DDF">
      <w:pPr>
        <w:jc w:val="both"/>
        <w:rPr>
          <w:sz w:val="22"/>
          <w:szCs w:val="22"/>
        </w:rPr>
      </w:pPr>
      <w:r>
        <w:rPr>
          <w:sz w:val="22"/>
          <w:szCs w:val="22"/>
        </w:rPr>
        <w:t>Troškovi procjene nekretnine</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2.500,00 kn</w:t>
      </w:r>
    </w:p>
    <w:p w:rsidRDefault="00EA1DDF" w:rsidP="00EA1DDF" w:rsidR="00EA1DDF">
      <w:pPr>
        <w:jc w:val="both"/>
        <w:rPr>
          <w:sz w:val="22"/>
          <w:szCs w:val="22"/>
        </w:rPr>
      </w:pPr>
      <w:r>
        <w:rPr>
          <w:sz w:val="22"/>
          <w:szCs w:val="22"/>
        </w:rPr>
        <w:t xml:space="preserve">Troškovi oglašavanja prodaje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6.900,00 kn</w:t>
      </w:r>
    </w:p>
    <w:p w:rsidRDefault="00EA1DDF" w:rsidP="00EA1DDF" w:rsidR="00EA1DDF">
      <w:pPr>
        <w:jc w:val="both"/>
        <w:rPr>
          <w:sz w:val="22"/>
          <w:szCs w:val="22"/>
        </w:rPr>
      </w:pPr>
      <w:r>
        <w:rPr>
          <w:sz w:val="22"/>
          <w:szCs w:val="22"/>
        </w:rPr>
        <w:t xml:space="preserve">Bruto nagrada stečajnom upravitelju </w:t>
      </w:r>
      <w:r>
        <w:rPr>
          <w:sz w:val="22"/>
          <w:szCs w:val="22"/>
        </w:rPr>
        <w:tab/>
      </w:r>
      <w:r>
        <w:rPr>
          <w:sz w:val="22"/>
          <w:szCs w:val="22"/>
        </w:rPr>
        <w:tab/>
      </w:r>
      <w:r>
        <w:rPr>
          <w:sz w:val="22"/>
          <w:szCs w:val="22"/>
        </w:rPr>
        <w:tab/>
      </w:r>
      <w:r>
        <w:rPr>
          <w:sz w:val="22"/>
          <w:szCs w:val="22"/>
        </w:rPr>
        <w:tab/>
      </w:r>
      <w:r>
        <w:rPr>
          <w:sz w:val="22"/>
          <w:szCs w:val="22"/>
        </w:rPr>
        <w:tab/>
      </w:r>
      <w:r>
        <w:rPr>
          <w:sz w:val="22"/>
          <w:szCs w:val="22"/>
        </w:rPr>
        <w:tab/>
        <w:t>1.600,00 kn</w:t>
      </w:r>
    </w:p>
    <w:p w:rsidRDefault="00EA1DDF" w:rsidP="00EA1DDF" w:rsidR="00EA1DDF">
      <w:pPr>
        <w:jc w:val="both"/>
        <w:rPr>
          <w:sz w:val="22"/>
          <w:szCs w:val="22"/>
        </w:rPr>
      </w:pPr>
      <w:r>
        <w:rPr>
          <w:sz w:val="22"/>
          <w:szCs w:val="22"/>
        </w:rPr>
        <w:t>Putni troškovi (310 km x 6 x 2,00 kn 3.720,00 kn neto)</w:t>
      </w:r>
      <w:r>
        <w:rPr>
          <w:sz w:val="22"/>
          <w:szCs w:val="22"/>
        </w:rPr>
        <w:tab/>
      </w:r>
      <w:r>
        <w:rPr>
          <w:sz w:val="22"/>
          <w:szCs w:val="22"/>
        </w:rPr>
        <w:tab/>
      </w:r>
      <w:r>
        <w:rPr>
          <w:sz w:val="22"/>
          <w:szCs w:val="22"/>
        </w:rPr>
        <w:tab/>
      </w:r>
      <w:r>
        <w:rPr>
          <w:sz w:val="22"/>
          <w:szCs w:val="22"/>
        </w:rPr>
        <w:tab/>
        <w:t>6.500,00 kn</w:t>
      </w:r>
    </w:p>
    <w:p w:rsidRDefault="00EA1DDF" w:rsidP="00EA1DDF" w:rsidR="00EA1DDF">
      <w:pPr>
        <w:jc w:val="both"/>
        <w:rPr>
          <w:sz w:val="22"/>
          <w:szCs w:val="22"/>
          <w:u w:val="single"/>
        </w:rPr>
      </w:pPr>
      <w:r>
        <w:rPr>
          <w:sz w:val="22"/>
          <w:szCs w:val="22"/>
          <w:u w:val="single"/>
        </w:rPr>
        <w:t>Poštarina, opomene, troškovi ovjera, pristojbi i sl:.</w:t>
      </w:r>
      <w:r>
        <w:rPr>
          <w:sz w:val="22"/>
          <w:szCs w:val="22"/>
          <w:u w:val="single"/>
        </w:rPr>
        <w:tab/>
        <w:t xml:space="preserve">             </w:t>
      </w:r>
      <w:r>
        <w:rPr>
          <w:sz w:val="22"/>
          <w:szCs w:val="22"/>
          <w:u w:val="single"/>
        </w:rPr>
        <w:tab/>
      </w:r>
      <w:r>
        <w:rPr>
          <w:sz w:val="22"/>
          <w:szCs w:val="22"/>
          <w:u w:val="single"/>
        </w:rPr>
        <w:tab/>
        <w:t>2.000,00 kn</w:t>
      </w:r>
    </w:p>
    <w:p w:rsidRDefault="00EA1DDF" w:rsidP="00EA1DDF" w:rsidR="00EA1DDF" w:rsidRPr="001F67D3">
      <w:pPr>
        <w:jc w:val="both"/>
        <w:rPr>
          <w:sz w:val="22"/>
          <w:szCs w:val="22"/>
        </w:rPr>
      </w:pPr>
      <w:r w:rsidRPr="001F67D3">
        <w:rPr>
          <w:sz w:val="22"/>
          <w:szCs w:val="22"/>
        </w:rPr>
        <w:t xml:space="preserve">Ukupno </w:t>
      </w:r>
      <w:r w:rsidRPr="001F67D3">
        <w:rPr>
          <w:sz w:val="22"/>
          <w:szCs w:val="22"/>
        </w:rPr>
        <w:tab/>
      </w:r>
      <w:r w:rsidRPr="001F67D3">
        <w:rPr>
          <w:sz w:val="22"/>
          <w:szCs w:val="22"/>
        </w:rPr>
        <w:tab/>
      </w:r>
      <w:r w:rsidRPr="001F67D3">
        <w:rPr>
          <w:sz w:val="22"/>
          <w:szCs w:val="22"/>
        </w:rPr>
        <w:tab/>
      </w:r>
      <w:r w:rsidRPr="001F67D3">
        <w:rPr>
          <w:sz w:val="22"/>
          <w:szCs w:val="22"/>
        </w:rPr>
        <w:tab/>
      </w:r>
      <w:r w:rsidRPr="001F67D3">
        <w:rPr>
          <w:sz w:val="22"/>
          <w:szCs w:val="22"/>
        </w:rPr>
        <w:tab/>
      </w:r>
      <w:r w:rsidRPr="001F67D3">
        <w:rPr>
          <w:sz w:val="22"/>
          <w:szCs w:val="22"/>
        </w:rPr>
        <w:tab/>
      </w:r>
      <w:r w:rsidRPr="001F67D3">
        <w:rPr>
          <w:sz w:val="22"/>
          <w:szCs w:val="22"/>
        </w:rPr>
        <w:tab/>
      </w:r>
      <w:r w:rsidRPr="001F67D3">
        <w:rPr>
          <w:sz w:val="22"/>
          <w:szCs w:val="22"/>
        </w:rPr>
        <w:tab/>
        <w:t xml:space="preserve">          42.845,00 </w:t>
      </w:r>
      <w:r>
        <w:rPr>
          <w:sz w:val="22"/>
          <w:szCs w:val="22"/>
        </w:rPr>
        <w:t>n</w:t>
      </w:r>
    </w:p>
    <w:p w:rsidRDefault="00EA1DDF" w:rsidP="00EA1DDF" w:rsidR="00EA1DDF">
      <w:pPr>
        <w:jc w:val="both"/>
        <w:rPr>
          <w:bCs/>
          <w:sz w:val="22"/>
          <w:szCs w:val="22"/>
        </w:rPr>
      </w:pPr>
    </w:p>
    <w:p w:rsidRDefault="00EA1DDF" w:rsidP="00EA1DDF" w:rsidR="00EA1DDF">
      <w:pPr>
        <w:jc w:val="both"/>
      </w:pPr>
      <w:r>
        <w:tab/>
        <w:t>Privremeni stečajni upravitelj je mišljenja da postoje razlozi za otvaranje stečajnog postupka sukladno članku 5. i 6. Stečajnog zakona.</w:t>
      </w:r>
    </w:p>
    <w:p w:rsidRDefault="00EA1DDF" w:rsidP="00EA1DDF" w:rsidR="00EA1DDF">
      <w:pPr>
        <w:jc w:val="both"/>
      </w:pPr>
    </w:p>
    <w:p w:rsidRDefault="00EA1DDF" w:rsidP="00EA1DDF" w:rsidR="00EA1DDF">
      <w:pPr>
        <w:jc w:val="both"/>
      </w:pPr>
      <w:r>
        <w:tab/>
        <w:t>Dužnik je nesposoban za plaćanje iz razloga što ima evidentiranih naloga za plaćanje za čije izvršenje nema pokriće u razdoblju duljem od 60 dana, odnosno društvo je s danom 18.05.2016. godine, bilo blokirano neprekidno u razdoblju od 1533 dana, a blokada je izvršena za neizmirene obveze u iznosu od 479.193,28 kn.</w:t>
      </w:r>
    </w:p>
    <w:p w:rsidRDefault="00EA1DDF" w:rsidP="00EA1DDF" w:rsidR="00EA1DDF">
      <w:pPr>
        <w:jc w:val="both"/>
      </w:pPr>
    </w:p>
    <w:p w:rsidRDefault="00EA1DDF" w:rsidP="00EA1DDF" w:rsidR="00EA1DDF" w:rsidRPr="001F67D3">
      <w:pPr>
        <w:jc w:val="both"/>
        <w:rPr>
          <w:bCs/>
        </w:rPr>
      </w:pPr>
      <w:r>
        <w:tab/>
      </w:r>
      <w:r w:rsidRPr="001F67D3">
        <w:t>Imovinu dužnika koja bi ušla u stečajnu masu čini nekretnina</w:t>
      </w:r>
      <w:r w:rsidRPr="001F67D3">
        <w:rPr>
          <w:bCs/>
        </w:rPr>
        <w:t xml:space="preserve"> upisana u zemljišne knjige Općinskog suda u Županji u zk.ul</w:t>
      </w:r>
      <w:r>
        <w:rPr>
          <w:bCs/>
        </w:rPr>
        <w:t>.br.</w:t>
      </w:r>
      <w:r w:rsidRPr="001F67D3">
        <w:rPr>
          <w:bCs/>
        </w:rPr>
        <w:t xml:space="preserve"> 1786 za k</w:t>
      </w:r>
      <w:r>
        <w:rPr>
          <w:bCs/>
        </w:rPr>
        <w:t>.</w:t>
      </w:r>
      <w:r w:rsidRPr="001F67D3">
        <w:rPr>
          <w:bCs/>
        </w:rPr>
        <w:t>o</w:t>
      </w:r>
      <w:r>
        <w:rPr>
          <w:bCs/>
        </w:rPr>
        <w:t>.</w:t>
      </w:r>
      <w:r w:rsidRPr="001F67D3">
        <w:rPr>
          <w:bCs/>
        </w:rPr>
        <w:t xml:space="preserve"> Drenovci, i to kč.br. 1437/3 oranica duge njive, ukupne površine od 1000 m², manje tržne vrijednosti nestručno procijenjena na iznos od 7.500,00 k</w:t>
      </w:r>
      <w:r>
        <w:rPr>
          <w:bCs/>
        </w:rPr>
        <w:t>n</w:t>
      </w:r>
      <w:r w:rsidRPr="001F67D3">
        <w:rPr>
          <w:bCs/>
        </w:rPr>
        <w:t>, pa se iz njene vrijednosti ne mogu namiriti niti troškovi procjene i oglašavanja prodaje.</w:t>
      </w:r>
    </w:p>
    <w:p w:rsidRDefault="00EA1DDF" w:rsidP="00EA1DDF" w:rsidR="00EA1DDF" w:rsidRPr="001F67D3">
      <w:pPr>
        <w:jc w:val="both"/>
      </w:pPr>
    </w:p>
    <w:p w:rsidRDefault="00EA1DDF" w:rsidP="00EA1DDF" w:rsidR="00EA1DDF" w:rsidRPr="001F67D3">
      <w:pPr>
        <w:jc w:val="both"/>
      </w:pPr>
      <w:r>
        <w:tab/>
      </w:r>
      <w:r w:rsidRPr="001F67D3">
        <w:t>Kako ne postoji imovina društva dostatna za pokriće  troškova stečajnog postupka, privremeni stečajni upravitelj predlaže, da sud temeljem odredbe članka 132. st. 1. Stečajnog zakona rješenjem pozove osobe koje imaju pravni interes za provedbom stečajnog postupka da u roku od 15 dana uplate predujam za namirenje troškova prethodnoga i otvorenog postupka u iznosu od 40.000,00 k</w:t>
      </w:r>
      <w:r>
        <w:t>n</w:t>
      </w:r>
      <w:r w:rsidRPr="001F67D3">
        <w:t>.</w:t>
      </w:r>
    </w:p>
    <w:p w:rsidRDefault="00EA1DDF" w:rsidP="00EA1DDF" w:rsidR="00EA1DDF">
      <w:pPr>
        <w:jc w:val="both"/>
      </w:pPr>
    </w:p>
    <w:p w:rsidRDefault="00EA1DDF" w:rsidP="00EA1DDF" w:rsidR="00EA1DDF">
      <w:pPr>
        <w:jc w:val="both"/>
      </w:pPr>
      <w:r>
        <w:tab/>
        <w:t>Ako se ne uplati predujam za podmirenje troškova stečajnog postupka, predlaže da sud temeljem odredbe članka 132. st. 2. stečajnog zakona, donese rješenje o otvaranju i zaključenju stečajnog postupka, a stečajnog upravitelja ovlasti da  u ime i za račun stečajne mase unovči imovinu - nekretnine dužnika.</w:t>
      </w:r>
    </w:p>
    <w:p w:rsidRDefault="00EA1DDF" w:rsidP="00EA1DDF" w:rsidR="00EA1DDF">
      <w:pPr>
        <w:jc w:val="both"/>
        <w:rPr>
          <w:color w:val="000000"/>
        </w:rPr>
      </w:pPr>
    </w:p>
    <w:p w:rsidRDefault="00EA1DDF" w:rsidP="00EA1DDF" w:rsidR="00EA1DDF" w:rsidRPr="00663C5D">
      <w:pPr>
        <w:autoSpaceDE w:val="false"/>
        <w:autoSpaceDN w:val="false"/>
        <w:adjustRightInd w:val="false"/>
        <w:ind w:firstLine="709"/>
        <w:jc w:val="both"/>
        <w:rPr>
          <w:color w:val="000000"/>
        </w:rPr>
      </w:pPr>
      <w:r>
        <w:rPr>
          <w:color w:val="000000"/>
        </w:rPr>
        <w:t>Zamjenik ŽDO GUO Vukovar</w:t>
      </w:r>
      <w:r w:rsidR="00822F22">
        <w:rPr>
          <w:color w:val="000000"/>
        </w:rPr>
        <w:t xml:space="preserve"> nije imala</w:t>
      </w:r>
      <w:r>
        <w:rPr>
          <w:color w:val="000000"/>
          <w:lang w:eastAsia="zh-CN"/>
        </w:rPr>
        <w:t xml:space="preserve"> primjedbi na dopunu izvješća privremenog stečajnog upravitelja i suglasna </w:t>
      </w:r>
      <w:r w:rsidR="00822F22">
        <w:rPr>
          <w:color w:val="000000"/>
          <w:lang w:eastAsia="zh-CN"/>
        </w:rPr>
        <w:t>je</w:t>
      </w:r>
      <w:r>
        <w:rPr>
          <w:color w:val="000000"/>
          <w:lang w:eastAsia="zh-CN"/>
        </w:rPr>
        <w:t xml:space="preserve"> s prijedlogom.</w:t>
      </w:r>
    </w:p>
    <w:p w:rsidRDefault="00063F2C" w:rsidP="00990C7E" w:rsidR="00063F2C">
      <w:pPr>
        <w:jc w:val="both"/>
      </w:pPr>
    </w:p>
    <w:p w:rsidRDefault="00FA322C" w:rsidP="002525A8" w:rsidR="00F9662A">
      <w:pPr>
        <w:jc w:val="both"/>
      </w:pPr>
      <w:r>
        <w:t xml:space="preserve">Sud je svojim rješenjem od </w:t>
      </w:r>
      <w:r w:rsidR="00822F22">
        <w:t>25</w:t>
      </w:r>
      <w:r>
        <w:t>.</w:t>
      </w:r>
      <w:r w:rsidR="00DE33B4">
        <w:t>1</w:t>
      </w:r>
      <w:r>
        <w:t>0.2016. pozvao osobe koje imaju pravni interes da se provede stečajni postupak nad ovim dužnikom na</w:t>
      </w:r>
      <w:r w:rsidR="00F73F18">
        <w:t xml:space="preserve"> </w:t>
      </w:r>
      <w:r>
        <w:t xml:space="preserve">uplatu predujma </w:t>
      </w:r>
      <w:r w:rsidR="00F73F18">
        <w:t xml:space="preserve">u iznosu od </w:t>
      </w:r>
      <w:r w:rsidR="00822F22">
        <w:t>4</w:t>
      </w:r>
      <w:r w:rsidR="00841ACC">
        <w:t>0</w:t>
      </w:r>
      <w:r w:rsidR="00F73F18">
        <w:t>.</w:t>
      </w:r>
      <w:r w:rsidR="00060B7E">
        <w:t>0</w:t>
      </w:r>
      <w:r w:rsidR="00F73F18">
        <w:t xml:space="preserve">00,00 kn </w:t>
      </w:r>
      <w:r w:rsidR="002B577C">
        <w:t>(</w:t>
      </w:r>
      <w:r w:rsidR="00B26E5E" w:rsidRPr="005A6558">
        <w:t xml:space="preserve">Prethodni postupak </w:t>
      </w:r>
      <w:r w:rsidR="00B26E5E">
        <w:t>u iznosu od 3</w:t>
      </w:r>
      <w:r w:rsidR="00B26E5E" w:rsidRPr="005A6558">
        <w:t>.500,00 kn</w:t>
      </w:r>
      <w:r w:rsidR="00B26E5E">
        <w:t>, t</w:t>
      </w:r>
      <w:r w:rsidR="00B26E5E" w:rsidRPr="005A6558">
        <w:t>roškovi otvar</w:t>
      </w:r>
      <w:r w:rsidR="00B26E5E">
        <w:t xml:space="preserve">anja žiro-računa u iznosu od </w:t>
      </w:r>
      <w:r w:rsidR="00B26E5E" w:rsidRPr="005A6558">
        <w:t>62,00 kn</w:t>
      </w:r>
      <w:r w:rsidR="00B26E5E">
        <w:t>, i</w:t>
      </w:r>
      <w:r w:rsidR="00B26E5E" w:rsidRPr="005A6558">
        <w:t xml:space="preserve">zrada pečata </w:t>
      </w:r>
      <w:r w:rsidR="00B26E5E">
        <w:t>u iznosu od 1</w:t>
      </w:r>
      <w:r w:rsidR="00B26E5E" w:rsidRPr="005A6558">
        <w:t>83,00 kn</w:t>
      </w:r>
      <w:r w:rsidR="00B26E5E">
        <w:t>, k</w:t>
      </w:r>
      <w:r w:rsidR="00B26E5E" w:rsidRPr="005A6558">
        <w:t>njigovodstvene usluge</w:t>
      </w:r>
      <w:r w:rsidR="00FC381A">
        <w:t xml:space="preserve"> </w:t>
      </w:r>
      <w:r w:rsidR="00644EF3">
        <w:t>/</w:t>
      </w:r>
      <w:r w:rsidR="00FC381A">
        <w:t>i</w:t>
      </w:r>
      <w:r w:rsidR="00B26E5E" w:rsidRPr="005A6558">
        <w:t>zrada z</w:t>
      </w:r>
      <w:r w:rsidR="00FC381A">
        <w:t xml:space="preserve">avršnog računa 2015. godine u </w:t>
      </w:r>
      <w:r w:rsidR="00FC381A">
        <w:lastRenderedPageBreak/>
        <w:t>iznosu od 2.500,00 kn, i</w:t>
      </w:r>
      <w:r w:rsidR="00B26E5E" w:rsidRPr="005A6558">
        <w:t>zrada završnog računa do</w:t>
      </w:r>
      <w:r w:rsidR="00FC381A">
        <w:t xml:space="preserve"> otvaranja stečajnog postupka u iznosu od </w:t>
      </w:r>
      <w:r w:rsidR="00B26E5E" w:rsidRPr="005A6558">
        <w:t>2.500,00 kn</w:t>
      </w:r>
      <w:r w:rsidR="00FC381A">
        <w:t>, p</w:t>
      </w:r>
      <w:r w:rsidR="00B26E5E" w:rsidRPr="005A6558">
        <w:t>rikupljanje dokumentacije i izrada početne bilance u stečaju</w:t>
      </w:r>
      <w:r w:rsidR="00FC381A">
        <w:t xml:space="preserve"> u iznosu od </w:t>
      </w:r>
      <w:r w:rsidR="00B26E5E" w:rsidRPr="005A6558">
        <w:t>5.000,00 kn</w:t>
      </w:r>
      <w:r w:rsidR="00FC381A">
        <w:t>, v</w:t>
      </w:r>
      <w:r w:rsidR="00B26E5E" w:rsidRPr="005A6558">
        <w:t>ođenje knjigovodstva</w:t>
      </w:r>
      <w:r w:rsidR="00FC381A">
        <w:t xml:space="preserve"> u stečaju 800,00 kn mjesečno u iznosu o </w:t>
      </w:r>
      <w:r w:rsidR="00B26E5E" w:rsidRPr="005A6558">
        <w:t>9.600,00 kn</w:t>
      </w:r>
      <w:r w:rsidR="00F9662A">
        <w:t>/</w:t>
      </w:r>
      <w:r w:rsidR="00FC381A">
        <w:t>, t</w:t>
      </w:r>
      <w:r w:rsidR="00B26E5E" w:rsidRPr="005A6558">
        <w:t>ro</w:t>
      </w:r>
      <w:r w:rsidR="00FC381A">
        <w:t xml:space="preserve">škovi procjene nekretnine u iznosu od </w:t>
      </w:r>
      <w:r w:rsidR="00B26E5E" w:rsidRPr="005A6558">
        <w:t>2.500,00 kn</w:t>
      </w:r>
      <w:r w:rsidR="00FC381A">
        <w:t>, t</w:t>
      </w:r>
      <w:r w:rsidR="00B26E5E" w:rsidRPr="005A6558">
        <w:t>roš</w:t>
      </w:r>
      <w:r w:rsidR="00FC381A">
        <w:t xml:space="preserve">kovi oglašavanja prodaje u iznosu od </w:t>
      </w:r>
      <w:r w:rsidR="00B26E5E" w:rsidRPr="005A6558">
        <w:t>6.900,00 kn</w:t>
      </w:r>
      <w:r w:rsidR="002525A8">
        <w:t>, b</w:t>
      </w:r>
      <w:r w:rsidR="00B26E5E" w:rsidRPr="005A6558">
        <w:t>ruto nagr</w:t>
      </w:r>
      <w:r w:rsidR="002525A8">
        <w:t xml:space="preserve">ada stečajnom upravitelju u iznosu od </w:t>
      </w:r>
      <w:r w:rsidR="00B26E5E" w:rsidRPr="005A6558">
        <w:t>1.600,00 kn</w:t>
      </w:r>
      <w:r w:rsidR="002525A8">
        <w:t>, p</w:t>
      </w:r>
      <w:r w:rsidR="00B26E5E" w:rsidRPr="005A6558">
        <w:t>utni troškovi (310 km x 6 x 2,00 kn 3.720,00 kn neto)</w:t>
      </w:r>
      <w:r w:rsidR="002525A8">
        <w:t xml:space="preserve">, u iznosu od </w:t>
      </w:r>
      <w:r w:rsidR="00B26E5E" w:rsidRPr="005A6558">
        <w:t>6.500,00 kn</w:t>
      </w:r>
      <w:r w:rsidR="002525A8">
        <w:t xml:space="preserve">, </w:t>
      </w:r>
      <w:r w:rsidR="002525A8" w:rsidRPr="002525A8">
        <w:t>p</w:t>
      </w:r>
      <w:r w:rsidR="00B26E5E" w:rsidRPr="002525A8">
        <w:t xml:space="preserve">oštarina, opomene, troškovi ovjera, </w:t>
      </w:r>
      <w:r w:rsidR="002525A8">
        <w:t xml:space="preserve">pristojbi i sl. u iznosu od </w:t>
      </w:r>
      <w:r w:rsidR="00B26E5E" w:rsidRPr="002525A8">
        <w:t>2.000,00 kn</w:t>
      </w:r>
      <w:r w:rsidR="002B577C">
        <w:t xml:space="preserve">) </w:t>
      </w:r>
      <w:r w:rsidR="00F73F18">
        <w:t>u roku od 15 dana.</w:t>
      </w:r>
    </w:p>
    <w:p w:rsidRDefault="00F9662A" w:rsidP="002525A8" w:rsidR="00F9662A">
      <w:pPr>
        <w:jc w:val="both"/>
      </w:pPr>
    </w:p>
    <w:p w:rsidRDefault="00F9662A" w:rsidP="002525A8" w:rsidR="006C55C7">
      <w:pPr>
        <w:jc w:val="both"/>
      </w:pPr>
      <w:r>
        <w:tab/>
      </w:r>
      <w:r w:rsidR="00F73F18">
        <w:t xml:space="preserve"> </w:t>
      </w:r>
      <w:r w:rsidR="006C55C7">
        <w:t>Nakon bezuspješnog proteka roka za uplatu zatraženoga predujma troškova, te uvida u dokumentaciju u spisu i to</w:t>
      </w:r>
      <w:r w:rsidR="00382145">
        <w:t xml:space="preserve"> </w:t>
      </w:r>
      <w:r w:rsidR="00576680">
        <w:t>Izvadak iz sudskog registra,</w:t>
      </w:r>
      <w:r w:rsidR="009149A2">
        <w:t xml:space="preserve"> Obavijest FINE o osiguranju sredstava za namirenje troškova st</w:t>
      </w:r>
      <w:r w:rsidR="00B7470B">
        <w:t>ečajnog postupka od 24.03.2016. i</w:t>
      </w:r>
      <w:r w:rsidR="009149A2">
        <w:t xml:space="preserve"> od 29.03.2016.,</w:t>
      </w:r>
      <w:r w:rsidR="003707F2">
        <w:t xml:space="preserve"> </w:t>
      </w:r>
      <w:r w:rsidR="009149A2">
        <w:t>Uvjerenje MUP PU Osječko-baranjska, PP Đakovo od 30.03.2016.,</w:t>
      </w:r>
      <w:r w:rsidR="00B7470B">
        <w:t xml:space="preserve"> Potvrdu Općinskog suda u Osijeku, zk odjel đakovo od 31.03.2016. i od 7.04.2016., </w:t>
      </w:r>
      <w:r w:rsidR="008C45CC">
        <w:t>Izvješće privremenog stečajnog upravitelja od 20.06.2016., Potvrda FINE od 10.06.2016., Stanje računa poreznog obveznika na dan 13.06.2016., Financijski izvještaj za 2014. godinu,</w:t>
      </w:r>
      <w:r w:rsidR="009B393D">
        <w:t xml:space="preserve"> Bilješke uz financijske izvještaja, Dopis HZMO od 28.06.2016., Žalba ŽDO u Vukovaru od 6.07.2016., Izvadak iz zemljišne knjige, Prijepis posjedovnog lista,</w:t>
      </w:r>
      <w:r w:rsidR="00E94DB8">
        <w:t xml:space="preserve"> Odgovor na žalbu od 15.07.2016., Izvadak iz zemljišne knjige s prilozima, Rješenje VTS RH od 11.08.2016. broj 21 Pž-5626/2016-2</w:t>
      </w:r>
      <w:r w:rsidR="00713D20">
        <w:t xml:space="preserve"> i Dopuna Izvješća privremenog stečajnog upravitelja od 30.09.2016.,</w:t>
      </w:r>
      <w:r w:rsidR="009F46A9">
        <w:t xml:space="preserve"> </w:t>
      </w:r>
      <w:r w:rsidR="006C55C7">
        <w:t xml:space="preserve">sud je utvrdio da postoji stečajni razlog predviđen zakonom (čl. 6. st. 2. SZ-a), da je predlagatelj ovlašten za podnošenje predmetnog prijedloga </w:t>
      </w:r>
      <w:r w:rsidR="006C55C7" w:rsidRPr="00EA735A">
        <w:t>(</w:t>
      </w:r>
      <w:r w:rsidR="006C55C7">
        <w:t xml:space="preserve">čl. </w:t>
      </w:r>
      <w:r w:rsidR="00985F47">
        <w:t>444</w:t>
      </w:r>
      <w:r w:rsidR="006C55C7">
        <w:t xml:space="preserve">. st. </w:t>
      </w:r>
      <w:r w:rsidR="00985F47">
        <w:t>2</w:t>
      </w:r>
      <w:r w:rsidR="006C55C7">
        <w:t xml:space="preserve">. </w:t>
      </w:r>
      <w:r w:rsidR="006C55C7" w:rsidRPr="00EA735A">
        <w:t>SZ-a)</w:t>
      </w:r>
      <w:r w:rsidR="006C55C7">
        <w:t xml:space="preserve">, da dužnik </w:t>
      </w:r>
      <w:r>
        <w:t>i</w:t>
      </w:r>
      <w:r w:rsidR="006C55C7">
        <w:t>ma</w:t>
      </w:r>
      <w:r>
        <w:t xml:space="preserve"> neznatnu</w:t>
      </w:r>
      <w:r w:rsidR="006C55C7">
        <w:t xml:space="preserve"> imovin</w:t>
      </w:r>
      <w:r w:rsidR="00435338">
        <w:t xml:space="preserve">u </w:t>
      </w:r>
      <w:r w:rsidR="006C55C7">
        <w:t xml:space="preserve">koja bi ušla u stečajnu masu, te je sud temeljem čl. 132. </w:t>
      </w:r>
      <w:r>
        <w:t xml:space="preserve">i 133. </w:t>
      </w:r>
      <w:r w:rsidR="006C55C7">
        <w:t>SZ-a odlučio kao u izreci.</w:t>
      </w:r>
    </w:p>
    <w:p w:rsidRDefault="00F002BA" w:rsidP="006C55C7" w:rsidR="00F002BA">
      <w:pPr>
        <w:ind w:firstLine="708"/>
        <w:jc w:val="both"/>
      </w:pPr>
    </w:p>
    <w:p w:rsidRDefault="002B2795" w:rsidP="006C55C7" w:rsidR="002B2795">
      <w:pPr>
        <w:ind w:firstLine="708"/>
        <w:jc w:val="both"/>
      </w:pPr>
    </w:p>
    <w:p w:rsidRDefault="006C55C7" w:rsidP="006C55C7" w:rsidR="002B2795">
      <w:pPr>
        <w:pStyle w:val="Tijeloteksta"/>
        <w:jc w:val="center"/>
      </w:pPr>
      <w:r w:rsidRPr="00CE5270">
        <w:t xml:space="preserve">U Osijeku </w:t>
      </w:r>
      <w:r w:rsidR="00E54A80">
        <w:t>8</w:t>
      </w:r>
      <w:r w:rsidRPr="00CE5270">
        <w:t xml:space="preserve">. </w:t>
      </w:r>
      <w:r w:rsidR="009F46A9">
        <w:t>prosinca</w:t>
      </w:r>
      <w:r w:rsidRPr="00CE5270">
        <w:t xml:space="preserve"> 201</w:t>
      </w:r>
      <w:r>
        <w:t>6</w:t>
      </w:r>
      <w:r w:rsidRPr="00CE5270">
        <w:t xml:space="preserve">. </w:t>
      </w:r>
    </w:p>
    <w:p w:rsidRDefault="00F002BA" w:rsidP="006C55C7" w:rsidR="00F002BA"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985F47" w:rsidP="006C55C7" w:rsidR="00985F47">
      <w:pPr>
        <w:pStyle w:val="Tijeloteksta"/>
      </w:pPr>
    </w:p>
    <w:p w:rsidRDefault="00F002BA" w:rsidP="006C55C7" w:rsidR="00F002BA" w:rsidRPr="00985F47">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E094D" w:rsidP="006C55C7" w:rsidR="00EE094D">
      <w:pPr>
        <w:pStyle w:val="Tijeloteksta"/>
        <w:rPr>
          <w:bCs/>
        </w:rPr>
      </w:pPr>
    </w:p>
    <w:p w:rsidRDefault="00F002BA" w:rsidP="006C55C7" w:rsidR="00F002BA"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E54A80">
        <w:rPr>
          <w:bCs/>
        </w:rPr>
        <w:t>Zoran Subotić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E54A80" w:rsidR="006C55C7" w:rsidRPr="007E6923">
      <w:pPr>
        <w:numPr>
          <w:ilvl w:val="0"/>
          <w:numId w:val="29"/>
        </w:numPr>
        <w:jc w:val="both"/>
        <w:rPr>
          <w:bCs/>
        </w:rPr>
      </w:pPr>
      <w:r>
        <w:rPr>
          <w:bCs/>
        </w:rPr>
        <w:t xml:space="preserve">zakonski zastupnik dužnika </w:t>
      </w:r>
      <w:r w:rsidR="00E54A80" w:rsidRPr="00E54A80">
        <w:t>Iliji Josipović, Drenovci, V. Nazora 136</w:t>
      </w:r>
    </w:p>
    <w:p w:rsidRDefault="006C55C7" w:rsidP="006C55C7" w:rsidR="006C55C7">
      <w:pPr>
        <w:numPr>
          <w:ilvl w:val="0"/>
          <w:numId w:val="29"/>
        </w:numPr>
        <w:jc w:val="both"/>
        <w:rPr>
          <w:bCs/>
        </w:rPr>
      </w:pPr>
      <w:r>
        <w:rPr>
          <w:bCs/>
        </w:rPr>
        <w:t xml:space="preserve">ŽDO GUO </w:t>
      </w:r>
      <w:r w:rsidR="00E54A80">
        <w:rPr>
          <w:bCs/>
        </w:rPr>
        <w:t>Vukovar</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047C">
      <w:rPr>
        <w:rStyle w:val="Brojstranice"/>
        <w:noProof/>
      </w:rPr>
      <w:t>6</w:t>
    </w:r>
    <w:r>
      <w:rPr>
        <w:rStyle w:val="Brojstranice"/>
      </w:rPr>
      <w:fldChar w:fldCharType="end"/>
    </w:r>
  </w:p>
  <w:p w:rsidRDefault="009F30FB" w:rsidP="009F30FB" w:rsidR="00A4485C">
    <w:pPr>
      <w:pStyle w:val="Zaglavlje"/>
      <w:jc w:val="right"/>
    </w:pPr>
    <w:r w:rsidRPr="009F30FB">
      <w:t>14 St-630/16-41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5E4E1B87"/>
    <w:multiLevelType w:val="hybridMultilevel"/>
    <w:tmpl w:val="DADA91EE"/>
    <w:lvl w:tplc="50065FD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9">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2">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1">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2">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3">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4">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9"/>
  </w:num>
  <w:num w:numId="2">
    <w:abstractNumId w:val="13"/>
  </w:num>
  <w:num w:numId="3">
    <w:abstractNumId w:val="35"/>
  </w:num>
  <w:num w:numId="4">
    <w:abstractNumId w:val="36"/>
  </w:num>
  <w:num w:numId="5">
    <w:abstractNumId w:val="18"/>
  </w:num>
  <w:num w:numId="6">
    <w:abstractNumId w:val="37"/>
  </w:num>
  <w:num w:numId="7">
    <w:abstractNumId w:val="32"/>
  </w:num>
  <w:num w:numId="8">
    <w:abstractNumId w:val="8"/>
  </w:num>
  <w:num w:numId="9">
    <w:abstractNumId w:val="21"/>
  </w:num>
  <w:num w:numId="10">
    <w:abstractNumId w:val="31"/>
  </w:num>
  <w:num w:numId="11">
    <w:abstractNumId w:val="9"/>
  </w:num>
  <w:num w:numId="12">
    <w:abstractNumId w:val="43"/>
  </w:num>
  <w:num w:numId="13">
    <w:abstractNumId w:val="12"/>
  </w:num>
  <w:num w:numId="14">
    <w:abstractNumId w:val="34"/>
  </w:num>
  <w:num w:numId="15">
    <w:abstractNumId w:val="41"/>
  </w:num>
  <w:num w:numId="16">
    <w:abstractNumId w:val="39"/>
  </w:num>
  <w:num w:numId="17">
    <w:abstractNumId w:val="33"/>
  </w:num>
  <w:num w:numId="18">
    <w:abstractNumId w:val="3"/>
  </w:num>
  <w:num w:numId="19">
    <w:abstractNumId w:val="40"/>
  </w:num>
  <w:num w:numId="20">
    <w:abstractNumId w:val="22"/>
  </w:num>
  <w:num w:numId="21">
    <w:abstractNumId w:val="6"/>
  </w:num>
  <w:num w:numId="22">
    <w:abstractNumId w:val="25"/>
  </w:num>
  <w:num w:numId="23">
    <w:abstractNumId w:val="16"/>
  </w:num>
  <w:num w:numId="24">
    <w:abstractNumId w:val="26"/>
  </w:num>
  <w:num w:numId="25">
    <w:abstractNumId w:val="20"/>
  </w:num>
  <w:num w:numId="26">
    <w:abstractNumId w:val="7"/>
  </w:num>
  <w:num w:numId="27">
    <w:abstractNumId w:val="44"/>
  </w:num>
  <w:num w:numId="28">
    <w:abstractNumId w:val="23"/>
  </w:num>
  <w:num w:numId="29">
    <w:abstractNumId w:val="19"/>
  </w:num>
  <w:num w:numId="30">
    <w:abstractNumId w:val="1"/>
  </w:num>
  <w:num w:numId="31">
    <w:abstractNumId w:val="17"/>
  </w:num>
  <w:num w:numId="32">
    <w:abstractNumId w:val="24"/>
  </w:num>
  <w:num w:numId="33">
    <w:abstractNumId w:val="0"/>
  </w:num>
  <w:num w:numId="34">
    <w:abstractNumId w:val="2"/>
  </w:num>
  <w:num w:numId="35">
    <w:abstractNumId w:val="38"/>
  </w:num>
  <w:num w:numId="36">
    <w:abstractNumId w:val="27"/>
  </w:num>
  <w:num w:numId="37">
    <w:abstractNumId w:val="4"/>
  </w:num>
  <w:num w:numId="38">
    <w:abstractNumId w:val="10"/>
  </w:num>
  <w:num w:numId="39">
    <w:abstractNumId w:val="5"/>
  </w:num>
  <w:num w:numId="40">
    <w:abstractNumId w:val="11"/>
  </w:num>
  <w:num w:numId="41">
    <w:abstractNumId w:val="30"/>
  </w:num>
  <w:num w:numId="42">
    <w:abstractNumId w:val="15"/>
  </w:num>
  <w:num w:numId="43">
    <w:abstractNumId w:val="42"/>
  </w:num>
  <w:num w:numId="44">
    <w:abstractNumId w:val="14"/>
  </w:num>
  <w:num w:numId="45">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47C"/>
    <w:rsid w:val="00020AF7"/>
    <w:rsid w:val="00021048"/>
    <w:rsid w:val="00026EA4"/>
    <w:rsid w:val="00027CF2"/>
    <w:rsid w:val="000376CB"/>
    <w:rsid w:val="00040A11"/>
    <w:rsid w:val="00043D09"/>
    <w:rsid w:val="0005461F"/>
    <w:rsid w:val="00060B7E"/>
    <w:rsid w:val="0006344B"/>
    <w:rsid w:val="00063F2C"/>
    <w:rsid w:val="00064829"/>
    <w:rsid w:val="000678E4"/>
    <w:rsid w:val="0007330F"/>
    <w:rsid w:val="000779B5"/>
    <w:rsid w:val="00086877"/>
    <w:rsid w:val="00090D7D"/>
    <w:rsid w:val="000919CC"/>
    <w:rsid w:val="00092079"/>
    <w:rsid w:val="00097C50"/>
    <w:rsid w:val="000A0C0C"/>
    <w:rsid w:val="000A149E"/>
    <w:rsid w:val="000A5421"/>
    <w:rsid w:val="000B0546"/>
    <w:rsid w:val="000B48AB"/>
    <w:rsid w:val="000C0AF5"/>
    <w:rsid w:val="000C4691"/>
    <w:rsid w:val="000C4895"/>
    <w:rsid w:val="000D26A7"/>
    <w:rsid w:val="000D70AE"/>
    <w:rsid w:val="000D70B0"/>
    <w:rsid w:val="000E1BA8"/>
    <w:rsid w:val="000E2E37"/>
    <w:rsid w:val="000E536C"/>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20D4"/>
    <w:rsid w:val="001541D6"/>
    <w:rsid w:val="0015603C"/>
    <w:rsid w:val="00161244"/>
    <w:rsid w:val="00164728"/>
    <w:rsid w:val="00167082"/>
    <w:rsid w:val="00171D97"/>
    <w:rsid w:val="00172206"/>
    <w:rsid w:val="0017275D"/>
    <w:rsid w:val="00173463"/>
    <w:rsid w:val="001813CE"/>
    <w:rsid w:val="00181FB3"/>
    <w:rsid w:val="001828AD"/>
    <w:rsid w:val="0018448F"/>
    <w:rsid w:val="00190A39"/>
    <w:rsid w:val="00191753"/>
    <w:rsid w:val="0019289D"/>
    <w:rsid w:val="00196B20"/>
    <w:rsid w:val="001A01E2"/>
    <w:rsid w:val="001A18C9"/>
    <w:rsid w:val="001A32E7"/>
    <w:rsid w:val="001A35EF"/>
    <w:rsid w:val="001A598A"/>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112BD"/>
    <w:rsid w:val="002121FD"/>
    <w:rsid w:val="002124B5"/>
    <w:rsid w:val="00212859"/>
    <w:rsid w:val="002129E4"/>
    <w:rsid w:val="0021619E"/>
    <w:rsid w:val="00221980"/>
    <w:rsid w:val="00223F57"/>
    <w:rsid w:val="00230009"/>
    <w:rsid w:val="002301B1"/>
    <w:rsid w:val="00231182"/>
    <w:rsid w:val="00233904"/>
    <w:rsid w:val="00236255"/>
    <w:rsid w:val="00236C71"/>
    <w:rsid w:val="002401C0"/>
    <w:rsid w:val="00247C23"/>
    <w:rsid w:val="00250D0D"/>
    <w:rsid w:val="00251566"/>
    <w:rsid w:val="002525A8"/>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5995"/>
    <w:rsid w:val="002D074C"/>
    <w:rsid w:val="002D2F4D"/>
    <w:rsid w:val="002E1744"/>
    <w:rsid w:val="002E602C"/>
    <w:rsid w:val="002E71F0"/>
    <w:rsid w:val="002E7E68"/>
    <w:rsid w:val="002F2BDD"/>
    <w:rsid w:val="002F2D04"/>
    <w:rsid w:val="002F51EA"/>
    <w:rsid w:val="00302AAF"/>
    <w:rsid w:val="00316C5C"/>
    <w:rsid w:val="00321753"/>
    <w:rsid w:val="00330B1A"/>
    <w:rsid w:val="00331C4B"/>
    <w:rsid w:val="00333D72"/>
    <w:rsid w:val="00340F87"/>
    <w:rsid w:val="00342126"/>
    <w:rsid w:val="0034231B"/>
    <w:rsid w:val="003432C4"/>
    <w:rsid w:val="0034372F"/>
    <w:rsid w:val="00346CAA"/>
    <w:rsid w:val="00347FF7"/>
    <w:rsid w:val="0035233E"/>
    <w:rsid w:val="00363CA7"/>
    <w:rsid w:val="003656AF"/>
    <w:rsid w:val="003707F2"/>
    <w:rsid w:val="00370DF9"/>
    <w:rsid w:val="00373FD3"/>
    <w:rsid w:val="00374830"/>
    <w:rsid w:val="00377D50"/>
    <w:rsid w:val="0038021C"/>
    <w:rsid w:val="0038168C"/>
    <w:rsid w:val="00382145"/>
    <w:rsid w:val="0039329E"/>
    <w:rsid w:val="00396C39"/>
    <w:rsid w:val="00397083"/>
    <w:rsid w:val="003A0BE9"/>
    <w:rsid w:val="003A52F9"/>
    <w:rsid w:val="003A5E93"/>
    <w:rsid w:val="003A6023"/>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14BF"/>
    <w:rsid w:val="00433582"/>
    <w:rsid w:val="00434031"/>
    <w:rsid w:val="00435338"/>
    <w:rsid w:val="0043594C"/>
    <w:rsid w:val="00437009"/>
    <w:rsid w:val="00440B92"/>
    <w:rsid w:val="00441214"/>
    <w:rsid w:val="00444676"/>
    <w:rsid w:val="004555EA"/>
    <w:rsid w:val="00457214"/>
    <w:rsid w:val="0046741D"/>
    <w:rsid w:val="00470477"/>
    <w:rsid w:val="00475136"/>
    <w:rsid w:val="004804E4"/>
    <w:rsid w:val="0048351B"/>
    <w:rsid w:val="00487212"/>
    <w:rsid w:val="004903C1"/>
    <w:rsid w:val="004964C6"/>
    <w:rsid w:val="004A23EE"/>
    <w:rsid w:val="004A26BA"/>
    <w:rsid w:val="004A6116"/>
    <w:rsid w:val="004B06EB"/>
    <w:rsid w:val="004B41C5"/>
    <w:rsid w:val="004B6CE6"/>
    <w:rsid w:val="004B6D60"/>
    <w:rsid w:val="004C1235"/>
    <w:rsid w:val="004C24DF"/>
    <w:rsid w:val="004C2E39"/>
    <w:rsid w:val="004C3730"/>
    <w:rsid w:val="004C3D8B"/>
    <w:rsid w:val="004D0926"/>
    <w:rsid w:val="004D0F1F"/>
    <w:rsid w:val="004D2DD9"/>
    <w:rsid w:val="004D2F39"/>
    <w:rsid w:val="004D3504"/>
    <w:rsid w:val="004D3838"/>
    <w:rsid w:val="004D3FE6"/>
    <w:rsid w:val="004D5765"/>
    <w:rsid w:val="004E6AA8"/>
    <w:rsid w:val="004E6E8F"/>
    <w:rsid w:val="004F5283"/>
    <w:rsid w:val="004F64FE"/>
    <w:rsid w:val="004F74FC"/>
    <w:rsid w:val="005012CB"/>
    <w:rsid w:val="00501F94"/>
    <w:rsid w:val="00506FE1"/>
    <w:rsid w:val="0051094F"/>
    <w:rsid w:val="0051258E"/>
    <w:rsid w:val="00513A00"/>
    <w:rsid w:val="005141EF"/>
    <w:rsid w:val="00515693"/>
    <w:rsid w:val="00523F2C"/>
    <w:rsid w:val="00532204"/>
    <w:rsid w:val="00534FFE"/>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6680"/>
    <w:rsid w:val="00577C02"/>
    <w:rsid w:val="00580089"/>
    <w:rsid w:val="0058230D"/>
    <w:rsid w:val="00587E1F"/>
    <w:rsid w:val="00592287"/>
    <w:rsid w:val="00594071"/>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4EF3"/>
    <w:rsid w:val="00644FC4"/>
    <w:rsid w:val="0065114E"/>
    <w:rsid w:val="00652A6D"/>
    <w:rsid w:val="00655055"/>
    <w:rsid w:val="00655210"/>
    <w:rsid w:val="00660064"/>
    <w:rsid w:val="0066419B"/>
    <w:rsid w:val="006660FE"/>
    <w:rsid w:val="00671C21"/>
    <w:rsid w:val="006805A0"/>
    <w:rsid w:val="00680628"/>
    <w:rsid w:val="006816F1"/>
    <w:rsid w:val="006857FA"/>
    <w:rsid w:val="006861E7"/>
    <w:rsid w:val="00691909"/>
    <w:rsid w:val="006944E2"/>
    <w:rsid w:val="0069650E"/>
    <w:rsid w:val="006A0D23"/>
    <w:rsid w:val="006A2D4B"/>
    <w:rsid w:val="006A63A7"/>
    <w:rsid w:val="006B406F"/>
    <w:rsid w:val="006B4610"/>
    <w:rsid w:val="006C041B"/>
    <w:rsid w:val="006C0C10"/>
    <w:rsid w:val="006C4500"/>
    <w:rsid w:val="006C4FAF"/>
    <w:rsid w:val="006C55C7"/>
    <w:rsid w:val="006D20F8"/>
    <w:rsid w:val="006D410B"/>
    <w:rsid w:val="006E289A"/>
    <w:rsid w:val="006E4610"/>
    <w:rsid w:val="006E7DED"/>
    <w:rsid w:val="006F14A1"/>
    <w:rsid w:val="006F520E"/>
    <w:rsid w:val="006F5782"/>
    <w:rsid w:val="006F6E5E"/>
    <w:rsid w:val="006F7ED9"/>
    <w:rsid w:val="00701CD2"/>
    <w:rsid w:val="00703147"/>
    <w:rsid w:val="00703691"/>
    <w:rsid w:val="007108EC"/>
    <w:rsid w:val="00713D20"/>
    <w:rsid w:val="00714C5D"/>
    <w:rsid w:val="00722CF7"/>
    <w:rsid w:val="00722FD9"/>
    <w:rsid w:val="00723626"/>
    <w:rsid w:val="0072531B"/>
    <w:rsid w:val="00727687"/>
    <w:rsid w:val="00730DFD"/>
    <w:rsid w:val="00733110"/>
    <w:rsid w:val="00743FC2"/>
    <w:rsid w:val="0074465A"/>
    <w:rsid w:val="0074648D"/>
    <w:rsid w:val="007472A4"/>
    <w:rsid w:val="0074759D"/>
    <w:rsid w:val="007501E7"/>
    <w:rsid w:val="00752BA1"/>
    <w:rsid w:val="0075466B"/>
    <w:rsid w:val="00755937"/>
    <w:rsid w:val="00756DA0"/>
    <w:rsid w:val="0076063D"/>
    <w:rsid w:val="007609DB"/>
    <w:rsid w:val="007649AE"/>
    <w:rsid w:val="00764E0A"/>
    <w:rsid w:val="007653A1"/>
    <w:rsid w:val="00767B66"/>
    <w:rsid w:val="00775A97"/>
    <w:rsid w:val="00777BE3"/>
    <w:rsid w:val="00784FB2"/>
    <w:rsid w:val="007931B5"/>
    <w:rsid w:val="00794235"/>
    <w:rsid w:val="00795040"/>
    <w:rsid w:val="00797544"/>
    <w:rsid w:val="00797989"/>
    <w:rsid w:val="007A1B3A"/>
    <w:rsid w:val="007A3EB5"/>
    <w:rsid w:val="007B2CAE"/>
    <w:rsid w:val="007B4FDF"/>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22F22"/>
    <w:rsid w:val="008342C9"/>
    <w:rsid w:val="00840A14"/>
    <w:rsid w:val="00841ACC"/>
    <w:rsid w:val="00841BB9"/>
    <w:rsid w:val="008431ED"/>
    <w:rsid w:val="0084342D"/>
    <w:rsid w:val="00844057"/>
    <w:rsid w:val="00845FDE"/>
    <w:rsid w:val="00846A79"/>
    <w:rsid w:val="00850D00"/>
    <w:rsid w:val="00851DB6"/>
    <w:rsid w:val="00851F3D"/>
    <w:rsid w:val="0085749F"/>
    <w:rsid w:val="00861C98"/>
    <w:rsid w:val="00876A12"/>
    <w:rsid w:val="008835AC"/>
    <w:rsid w:val="008843C6"/>
    <w:rsid w:val="00886C32"/>
    <w:rsid w:val="008914FC"/>
    <w:rsid w:val="008A46E5"/>
    <w:rsid w:val="008A6D8E"/>
    <w:rsid w:val="008A7BCA"/>
    <w:rsid w:val="008B16A8"/>
    <w:rsid w:val="008B4F93"/>
    <w:rsid w:val="008C04E0"/>
    <w:rsid w:val="008C11C6"/>
    <w:rsid w:val="008C387E"/>
    <w:rsid w:val="008C45CC"/>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2F29"/>
    <w:rsid w:val="00906972"/>
    <w:rsid w:val="009125DF"/>
    <w:rsid w:val="009149A2"/>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64603"/>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393D"/>
    <w:rsid w:val="009B588E"/>
    <w:rsid w:val="009B7725"/>
    <w:rsid w:val="009B7EEA"/>
    <w:rsid w:val="009C260B"/>
    <w:rsid w:val="009D2A4D"/>
    <w:rsid w:val="009D4068"/>
    <w:rsid w:val="009D4AEC"/>
    <w:rsid w:val="009E094B"/>
    <w:rsid w:val="009E143C"/>
    <w:rsid w:val="009F30FB"/>
    <w:rsid w:val="009F46A9"/>
    <w:rsid w:val="00A01122"/>
    <w:rsid w:val="00A011B5"/>
    <w:rsid w:val="00A13244"/>
    <w:rsid w:val="00A141EE"/>
    <w:rsid w:val="00A1440D"/>
    <w:rsid w:val="00A14DAA"/>
    <w:rsid w:val="00A1532F"/>
    <w:rsid w:val="00A15373"/>
    <w:rsid w:val="00A153E4"/>
    <w:rsid w:val="00A16023"/>
    <w:rsid w:val="00A176EE"/>
    <w:rsid w:val="00A2791C"/>
    <w:rsid w:val="00A30F84"/>
    <w:rsid w:val="00A34F42"/>
    <w:rsid w:val="00A35410"/>
    <w:rsid w:val="00A3698E"/>
    <w:rsid w:val="00A4485C"/>
    <w:rsid w:val="00A475EE"/>
    <w:rsid w:val="00A56402"/>
    <w:rsid w:val="00A5680F"/>
    <w:rsid w:val="00A56CE0"/>
    <w:rsid w:val="00A65C6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B7B"/>
    <w:rsid w:val="00AB0204"/>
    <w:rsid w:val="00AB6461"/>
    <w:rsid w:val="00AB6BE7"/>
    <w:rsid w:val="00AC5BE4"/>
    <w:rsid w:val="00AD0003"/>
    <w:rsid w:val="00AD2ACF"/>
    <w:rsid w:val="00AD573C"/>
    <w:rsid w:val="00AD6CDC"/>
    <w:rsid w:val="00AE1CD8"/>
    <w:rsid w:val="00AE3E07"/>
    <w:rsid w:val="00AE4A19"/>
    <w:rsid w:val="00AE586F"/>
    <w:rsid w:val="00AF0A7E"/>
    <w:rsid w:val="00AF2236"/>
    <w:rsid w:val="00AF7FAA"/>
    <w:rsid w:val="00B00A41"/>
    <w:rsid w:val="00B0502A"/>
    <w:rsid w:val="00B13693"/>
    <w:rsid w:val="00B14D5F"/>
    <w:rsid w:val="00B15C0E"/>
    <w:rsid w:val="00B2073A"/>
    <w:rsid w:val="00B22E50"/>
    <w:rsid w:val="00B2352F"/>
    <w:rsid w:val="00B25DB6"/>
    <w:rsid w:val="00B26E5E"/>
    <w:rsid w:val="00B273E8"/>
    <w:rsid w:val="00B33751"/>
    <w:rsid w:val="00B373DC"/>
    <w:rsid w:val="00B41E35"/>
    <w:rsid w:val="00B41E45"/>
    <w:rsid w:val="00B4614F"/>
    <w:rsid w:val="00B50379"/>
    <w:rsid w:val="00B51B58"/>
    <w:rsid w:val="00B540A5"/>
    <w:rsid w:val="00B57342"/>
    <w:rsid w:val="00B6364C"/>
    <w:rsid w:val="00B65B45"/>
    <w:rsid w:val="00B66849"/>
    <w:rsid w:val="00B70C88"/>
    <w:rsid w:val="00B725DE"/>
    <w:rsid w:val="00B72D7F"/>
    <w:rsid w:val="00B73F46"/>
    <w:rsid w:val="00B7470B"/>
    <w:rsid w:val="00B76772"/>
    <w:rsid w:val="00B80FC8"/>
    <w:rsid w:val="00B8546F"/>
    <w:rsid w:val="00B87668"/>
    <w:rsid w:val="00B90674"/>
    <w:rsid w:val="00B90ECC"/>
    <w:rsid w:val="00B934BC"/>
    <w:rsid w:val="00B94483"/>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265"/>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21AB"/>
    <w:rsid w:val="00CA76AA"/>
    <w:rsid w:val="00CB1707"/>
    <w:rsid w:val="00CB7D27"/>
    <w:rsid w:val="00CC45A3"/>
    <w:rsid w:val="00CC4D05"/>
    <w:rsid w:val="00CC533C"/>
    <w:rsid w:val="00CC599B"/>
    <w:rsid w:val="00CC73BF"/>
    <w:rsid w:val="00CD0673"/>
    <w:rsid w:val="00CD214B"/>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37C22"/>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CD3"/>
    <w:rsid w:val="00D64D7B"/>
    <w:rsid w:val="00D66BBF"/>
    <w:rsid w:val="00D70A8E"/>
    <w:rsid w:val="00D70F3F"/>
    <w:rsid w:val="00D77AA8"/>
    <w:rsid w:val="00D80531"/>
    <w:rsid w:val="00D82D9E"/>
    <w:rsid w:val="00D84516"/>
    <w:rsid w:val="00D8567A"/>
    <w:rsid w:val="00D8646B"/>
    <w:rsid w:val="00D92450"/>
    <w:rsid w:val="00D93A40"/>
    <w:rsid w:val="00D9475D"/>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D70EC"/>
    <w:rsid w:val="00DE05CD"/>
    <w:rsid w:val="00DE33B4"/>
    <w:rsid w:val="00DF0296"/>
    <w:rsid w:val="00DF51CC"/>
    <w:rsid w:val="00DF6269"/>
    <w:rsid w:val="00DF733F"/>
    <w:rsid w:val="00DF7D40"/>
    <w:rsid w:val="00E05EB9"/>
    <w:rsid w:val="00E118AF"/>
    <w:rsid w:val="00E13ED7"/>
    <w:rsid w:val="00E15B62"/>
    <w:rsid w:val="00E2088D"/>
    <w:rsid w:val="00E20BF0"/>
    <w:rsid w:val="00E21F0D"/>
    <w:rsid w:val="00E23265"/>
    <w:rsid w:val="00E31DE2"/>
    <w:rsid w:val="00E32413"/>
    <w:rsid w:val="00E329D0"/>
    <w:rsid w:val="00E36870"/>
    <w:rsid w:val="00E4055B"/>
    <w:rsid w:val="00E41047"/>
    <w:rsid w:val="00E41BC8"/>
    <w:rsid w:val="00E42F51"/>
    <w:rsid w:val="00E543AD"/>
    <w:rsid w:val="00E54A80"/>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2DB6"/>
    <w:rsid w:val="00E94DB8"/>
    <w:rsid w:val="00EA1C9B"/>
    <w:rsid w:val="00EA1DDF"/>
    <w:rsid w:val="00EA2E26"/>
    <w:rsid w:val="00EA4D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311F"/>
    <w:rsid w:val="00F002BA"/>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E20"/>
    <w:rsid w:val="00F73F18"/>
    <w:rsid w:val="00F75BFE"/>
    <w:rsid w:val="00F76D98"/>
    <w:rsid w:val="00F8106F"/>
    <w:rsid w:val="00F811DB"/>
    <w:rsid w:val="00F819FF"/>
    <w:rsid w:val="00F81E8A"/>
    <w:rsid w:val="00F824C4"/>
    <w:rsid w:val="00F826B7"/>
    <w:rsid w:val="00F83077"/>
    <w:rsid w:val="00F910ED"/>
    <w:rsid w:val="00F93DBD"/>
    <w:rsid w:val="00F9662A"/>
    <w:rsid w:val="00FA045C"/>
    <w:rsid w:val="00FA2FFB"/>
    <w:rsid w:val="00FA322C"/>
    <w:rsid w:val="00FA3CA2"/>
    <w:rsid w:val="00FA7BAB"/>
    <w:rsid w:val="00FB095F"/>
    <w:rsid w:val="00FB0DFB"/>
    <w:rsid w:val="00FB15ED"/>
    <w:rsid w:val="00FB1AF6"/>
    <w:rsid w:val="00FB2DB8"/>
    <w:rsid w:val="00FB319F"/>
    <w:rsid w:val="00FC1EA3"/>
    <w:rsid w:val="00FC381A"/>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styleId="Tekstrezerviranogmjesta" w:type="character">
    <w:name w:val="Placeholder Text"/>
    <w:basedOn w:val="Zadanifontodlomka"/>
    <w:uiPriority w:val="99"/>
    <w:semiHidden/>
    <w:rsid w:val="0002047C"/>
    <w:rPr>
      <w:color w:val="808080"/>
      <w:bdr w:space="0" w:sz="0" w:color="auto" w:val="none"/>
      <w:shd w:fill="auto" w:color="auto" w:val="clear"/>
    </w:rPr>
  </w:style>
  <w:style w:customStyle="true" w:styleId="eSPISCCParagraphDefaultFont" w:type="character">
    <w:name w:val="eSPIS_CC_Paragraph Default Font"/>
    <w:basedOn w:val="Zadanifontodlomka"/>
    <w:rsid w:val="000204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047C"/>
    <w:rPr>
      <w:bdr w:space="0" w:sz="0" w:color="auto" w:val="none"/>
      <w:shd w:fill="FFFFCC" w:color="auto" w:val="clear"/>
      <w:lang w:val="hr-HR"/>
    </w:rPr>
  </w:style>
  <w:style w:customStyle="true" w:styleId="PozadinaSvijetloCrvena" w:type="character">
    <w:name w:val="Pozadina_SvijetloCrvena"/>
    <w:basedOn w:val="eSPISCCParagraphDefaultFont"/>
    <w:rsid w:val="000204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04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styleId="Tekstrezerviranogmjesta" w:type="character">
    <w:name w:val="Placeholder Text"/>
    <w:basedOn w:val="Zadanifontodlomka"/>
    <w:uiPriority w:val="99"/>
    <w:semiHidden/>
    <w:rsid w:val="0002047C"/>
    <w:rPr>
      <w:color w:val="808080"/>
      <w:bdr w:color="auto" w:space="0" w:sz="0" w:val="none"/>
      <w:shd w:color="auto" w:fill="auto" w:val="clear"/>
    </w:rPr>
  </w:style>
  <w:style w:customStyle="1" w:styleId="eSPISCCParagraphDefaultFont" w:type="character">
    <w:name w:val="eSPIS_CC_Paragraph Default Font"/>
    <w:basedOn w:val="Zadanifontodlomka"/>
    <w:rsid w:val="000204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047C"/>
    <w:rPr>
      <w:bdr w:color="auto" w:space="0" w:sz="0" w:val="none"/>
      <w:shd w:color="auto" w:fill="FFFFCC" w:val="clear"/>
      <w:lang w:val="hr-HR"/>
    </w:rPr>
  </w:style>
  <w:style w:customStyle="1" w:styleId="PozadinaSvijetloCrvena" w:type="character">
    <w:name w:val="Pozadina_SvijetloCrvena"/>
    <w:basedOn w:val="eSPISCCParagraphDefaultFont"/>
    <w:rsid w:val="000204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04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St-630/2016</izvorni_sadrzaj>
    <derivirana_varijabla naziv="DomainObject.Predmet.OznakaBroj_1">St-630/2016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ISKOP-PROMET d.o.o. za građevinarstvo, instalatersko montažne radove</izvorni_sadrzaj>
    <derivirana_varijabla naziv="DomainObject.Predmet.ProtustrankaFormated_1">  ISKOP-PROMET d.o.o. za građevinarstvo, instalatersko montažne radove</derivirana_varijabla>
  </DomainObject.Predmet.ProtustrankaFormated>
  <DomainObject.Predmet.ProtustrankaFormatedOIB>
    <izvorni_sadrzaj>  ISKOP-PROMET d.o.o. za građevinarstvo, instalatersko montažne radove, OIB 34218542394</izvorni_sadrzaj>
    <derivirana_varijabla naziv="DomainObject.Predmet.ProtustrankaFormatedOIB_1">  ISKOP-PROMET d.o.o. za građevinarstvo, instalatersko montažne radove, OIB 34218542394</derivirana_varijabla>
  </DomainObject.Predmet.ProtustrankaFormatedOIB>
  <DomainObject.Predmet.ProtustrankaFormatedWithAdress>
    <izvorni_sadrzaj> ISKOP-PROMET d.o.o. za građevinarstvo, instalatersko montažne radove, Vladimira Nazora 136, 32260 Drenovci</izvorni_sadrzaj>
    <derivirana_varijabla naziv="DomainObject.Predmet.ProtustrankaFormatedWithAdress_1"> ISKOP-PROMET d.o.o. za građevinarstvo, instalatersko montažne radove, Vladimira Nazora 136, 32260 Drenovci</derivirana_varijabla>
  </DomainObject.Predmet.ProtustrankaFormatedWithAdress>
  <DomainObject.Predmet.ProtustrankaFormatedWithAdressOIB>
    <izvorni_sadrzaj> ISKOP-PROMET d.o.o. za građevinarstvo, instalatersko montažne radove, OIB 34218542394, Vladimira Nazora 136, 32260 Drenovci</izvorni_sadrzaj>
    <derivirana_varijabla naziv="DomainObject.Predmet.ProtustrankaFormatedWithAdressOIB_1"> ISKOP-PROMET d.o.o. za građevinarstvo, instalatersko montažne radove, OIB 34218542394, Vladimira Nazora 136, 32260 Drenovci</derivirana_varijabla>
  </DomainObject.Predmet.ProtustrankaFormatedWithAdressOIB>
  <DomainObject.Predmet.ProtustrankaWithAdress>
    <izvorni_sadrzaj>ISKOP-PROMET d.o.o. za građevinarstvo, instalatersko montažne radove Vladimira Nazora 136, 32260 Drenovci</izvorni_sadrzaj>
    <derivirana_varijabla naziv="DomainObject.Predmet.ProtustrankaWithAdress_1">ISKOP-PROMET d.o.o. za građevinarstvo, instalatersko montažne radove Vladimira Nazora 136, 32260 Drenovci</derivirana_varijabla>
  </DomainObject.Predmet.ProtustrankaWithAdress>
  <DomainObject.Predmet.ProtustrankaWithAdressOIB>
    <izvorni_sadrzaj>ISKOP-PROMET d.o.o. za građevinarstvo, instalatersko montažne radove, OIB 34218542394, Vladimira Nazora 136, 32260 Drenovci</izvorni_sadrzaj>
    <derivirana_varijabla naziv="DomainObject.Predmet.ProtustrankaWithAdressOIB_1">ISKOP-PROMET d.o.o. za građevinarstvo, instalatersko montažne radove, OIB 34218542394, Vladimira Nazora 136, 32260 Drenovci</derivirana_varijabla>
  </DomainObject.Predmet.ProtustrankaWithAdressOIB>
  <DomainObject.Predmet.ProtustrankaNazivFormated>
    <izvorni_sadrzaj>ISKOP-PROMET d.o.o. za građevinarstvo, instalatersko montažne radove</izvorni_sadrzaj>
    <derivirana_varijabla naziv="DomainObject.Predmet.ProtustrankaNazivFormated_1">ISKOP-PROMET d.o.o. za građevinarstvo, instalatersko montažne radove</derivirana_varijabla>
  </DomainObject.Predmet.ProtustrankaNazivFormated>
  <DomainObject.Predmet.ProtustrankaNazivFormatedOIB>
    <izvorni_sadrzaj>ISKOP-PROMET d.o.o. za građevinarstvo, instalatersko montažne radove, OIB 34218542394</izvorni_sadrzaj>
    <derivirana_varijabla naziv="DomainObject.Predmet.ProtustrankaNazivFormatedOIB_1">ISKOP-PROMET d.o.o. za građevinarstvo, instalatersko montažne radove, OIB 34218542394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ISKOP-PROMET d.o.o. za građevinarstvo, instalatersko montažne radove</item>
    </izvorni_sadrzaj>
    <derivirana_varijabla naziv="DomainObject.Predmet.ProtuStrankaListFormated_1">
      <item>ISKOP-PROMET d.o.o. za građevinarstvo, instalatersko montažne radove</item>
    </derivirana_varijabla>
  </DomainObject.Predmet.ProtuStrankaListFormated>
  <DomainObject.Predmet.ProtuStrankaListFormatedOIB>
    <izvorni_sadrzaj>
      <item>ISKOP-PROMET d.o.o. za građevinarstvo, instalatersko montažne radove, OIB 34218542394</item>
    </izvorni_sadrzaj>
    <derivirana_varijabla naziv="DomainObject.Predmet.ProtuStrankaListFormatedOIB_1">
      <item>ISKOP-PROMET d.o.o. za građevinarstvo, instalatersko montažne radove, OIB 34218542394</item>
    </derivirana_varijabla>
  </DomainObject.Predmet.ProtuStrankaListFormatedOIB>
  <DomainObject.Predmet.ProtuStrankaListFormatedWithAdress>
    <izvorni_sadrzaj>
      <item>ISKOP-PROMET d.o.o. za građevinarstvo, instalatersko montažne radove, Vladimira Nazora 136, 32260 Drenovci</item>
    </izvorni_sadrzaj>
    <derivirana_varijabla naziv="DomainObject.Predmet.ProtuStrankaListFormatedWithAdress_1">
      <item>ISKOP-PROMET d.o.o. za građevinarstvo, instalatersko montažne radove, Vladimira Nazora 136, 32260 Drenovci</item>
    </derivirana_varijabla>
  </DomainObject.Predmet.ProtuStrankaListFormatedWithAdress>
  <DomainObject.Predmet.ProtuStrankaListFormatedWithAdressOIB>
    <izvorni_sadrzaj>
      <item>ISKOP-PROMET d.o.o. za građevinarstvo, instalatersko montažne radove, OIB 34218542394, Vladimira Nazora 136, 32260 Drenovci</item>
    </izvorni_sadrzaj>
    <derivirana_varijabla naziv="DomainObject.Predmet.ProtuStrankaListFormatedWithAdressOIB_1">
      <item>ISKOP-PROMET d.o.o. za građevinarstvo, instalatersko montažne radove, OIB 34218542394, Vladimira Nazora 136, 32260 Drenovci</item>
    </derivirana_varijabla>
  </DomainObject.Predmet.ProtuStrankaListFormatedWithAdressOIB>
  <DomainObject.Predmet.ProtuStrankaListNazivFormated>
    <izvorni_sadrzaj>
      <item>ISKOP-PROMET d.o.o. za građevinarstvo, instalatersko montažne radove</item>
    </izvorni_sadrzaj>
    <derivirana_varijabla naziv="DomainObject.Predmet.ProtuStrankaListNazivFormated_1">
      <item>ISKOP-PROMET d.o.o. za građevinarstvo, instalatersko montažne radove</item>
    </derivirana_varijabla>
  </DomainObject.Predmet.ProtuStrankaListNazivFormated>
  <DomainObject.Predmet.ProtuStrankaListNazivFormatedOIB>
    <izvorni_sadrzaj>
      <item>ISKOP-PROMET d.o.o. za građevinarstvo, instalatersko montažne radove, OIB 34218542394</item>
    </izvorni_sadrzaj>
    <derivirana_varijabla naziv="DomainObject.Predmet.ProtuStrankaListNazivFormatedOIB_1">
      <item>ISKOP-PROMET d.o.o. za građevinarstvo, instalatersko montažne radove, OIB 34218542394</item>
    </derivirana_varijabla>
  </DomainObject.Predmet.ProtuStrankaListNazivFormatedOIB>
  <DomainObject.Predmet.OstaliListFormated>
    <izvorni_sadrzaj>
      <item>Ilija Josipović</item>
      <item>Zoran Subotić</item>
      <item>ŽDO GUO Vukovar</item>
    </izvorni_sadrzaj>
    <derivirana_varijabla naziv="DomainObject.Predmet.OstaliListFormated_1">
      <item>Ilija Josipović</item>
      <item>Zoran Subotić</item>
      <item>ŽDO GUO Vukovar</item>
    </derivirana_varijabla>
  </DomainObject.Predmet.OstaliListFormated>
  <DomainObject.Predmet.OstaliListFormatedOIB>
    <izvorni_sadrzaj>
      <item>Ilija Josipović, OIB 61862708360</item>
      <item>Zoran Subotić, OIB 09071761803</item>
      <item>ŽDO GUO Vukovar</item>
    </izvorni_sadrzaj>
    <derivirana_varijabla naziv="DomainObject.Predmet.OstaliListFormatedOIB_1">
      <item>Ilija Josipović, OIB 61862708360</item>
      <item>Zoran Subotić, OIB 09071761803</item>
      <item>ŽDO GUO Vukovar</item>
    </derivirana_varijabla>
  </DomainObject.Predmet.OstaliListFormatedOIB>
  <DomainObject.Predmet.OstaliListFormatedWithAdress>
    <izvorni_sadrzaj>
      <item>Ilija Josipović, V. Nazora 136, 32260 Drenovci</item>
      <item>Zoran Subotić, Kralja Tomislava 51a, 31300 Beli Manastir</item>
      <item>ŽDO GUO Vukovar</item>
    </izvorni_sadrzaj>
    <derivirana_varijabla naziv="DomainObject.Predmet.OstaliListFormatedWithAdress_1">
      <item>Ilija Josipović, V. Nazora 136, 32260 Drenovci</item>
      <item>Zoran Subotić, Kralja Tomislava 51a, 31300 Beli Manastir</item>
      <item>ŽDO GUO Vukovar</item>
    </derivirana_varijabla>
  </DomainObject.Predmet.OstaliListFormatedWithAdress>
  <DomainObject.Predmet.OstaliListFormatedWithAdressOIB>
    <izvorni_sadrzaj>
      <item>Ilija Josipović, OIB 61862708360, V. Nazora 136, 32260 Drenovci</item>
      <item>Zoran Subotić, OIB 09071761803, Kralja Tomislava 51a, 31300 Beli Manastir</item>
      <item>ŽDO GUO Vukovar</item>
    </izvorni_sadrzaj>
    <derivirana_varijabla naziv="DomainObject.Predmet.OstaliListFormatedWithAdressOIB_1">
      <item>Ilija Josipović, OIB 61862708360, V. Nazora 136, 32260 Drenovci</item>
      <item>Zoran Subotić, OIB 09071761803, Kralja Tomislava 51a, 31300 Beli Manastir</item>
      <item>ŽDO GUO Vukovar</item>
    </derivirana_varijabla>
  </DomainObject.Predmet.OstaliListFormatedWithAdressOIB>
  <DomainObject.Predmet.OstaliListNazivFormated>
    <izvorni_sadrzaj>
      <item>Ilija Josipović</item>
      <item>Zoran Subotić</item>
      <item>ŽDO GUO Vukovar</item>
    </izvorni_sadrzaj>
    <derivirana_varijabla naziv="DomainObject.Predmet.OstaliListNazivFormated_1">
      <item>Ilija Josipović</item>
      <item>Zoran Subotić</item>
      <item>ŽDO GUO Vukovar</item>
    </derivirana_varijabla>
  </DomainObject.Predmet.OstaliListNazivFormated>
  <DomainObject.Predmet.OstaliListNazivFormatedOIB>
    <izvorni_sadrzaj>
      <item>Ilija Josipović, OIB 61862708360</item>
      <item>Zoran Subotić, OIB 09071761803</item>
      <item>ŽDO GUO Vukovar</item>
    </izvorni_sadrzaj>
    <derivirana_varijabla naziv="DomainObject.Predmet.OstaliListNazivFormatedOIB_1">
      <item>Ilija Josipović, OIB 61862708360</item>
      <item>Zoran Subotić, OIB 09071761803</item>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ISKOP-PROMET d.o.o. za građevinarstvo, instalatersko montažne radove</izvorni_sadrzaj>
    <derivirana_varijabla naziv="DomainObject.Predmet.ProtustrankaIDrugi_1">ISKOP-PROMET d.o.o. za građevinarstvo, instalatersko montažne radove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ISKOP-PROMET d.o.o. za građevinarstvo, instalatersko montažne radove, OIB 34218542394, Vladimira Nazora 136, 32260 Drenovci</izvorni_sadrzaj>
    <derivirana_varijabla naziv="DomainObject.Predmet.ProtustrankaIDrugiAdressOIB_1">ISKOP-PROMET d.o.o. za građevinarstvo, instalatersko montažne radove, OIB 34218542394, Vladimira Nazora 136, 32260 Drenovci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ISKOP-PROMET d.o.o. za građevinarstvo, instalatersko montažne radove</item>
      <item>Ilija Josipović</item>
      <item>Zoran Subotić</item>
      <item>ŽDO GUO Vukovar</item>
    </izvorni_sadrzaj>
    <derivirana_varijabla naziv="DomainObject.Predmet.SudioniciListNaziv_1">
      <item>FINA RC OSIJEK</item>
      <item>ISKOP-PROMET d.o.o. za građevinarstvo, instalatersko montažne radove</item>
      <item>Ilija Josipović</item>
      <item>Zoran Subotić</item>
      <item>ŽDO GUO Vukovar</item>
    </derivirana_varijabla>
  </DomainObject.Predmet.SudioniciListNaziv>
  <DomainObject.Predmet.SudioniciListAdressOIB>
    <izvorni_sadrzaj>
      <item>FINA RC OSIJEK, OIB 85821130368</item>
      <item>ISKOP-PROMET d.o.o. za građevinarstvo, instalatersko montažne radove, OIB 34218542394, Vladimira Nazora 136,32260 Drenovci</item>
      <item>Ilija Josipović, OIB 61862708360, V. Nazora 136,32260 Drenovci</item>
      <item>Zoran Subotić, OIB 09071761803, Kralja Tomislava 51a,31300 Beli Manastir</item>
      <item>ŽDO GUO Vukovar</item>
    </izvorni_sadrzaj>
    <derivirana_varijabla naziv="DomainObject.Predmet.SudioniciListAdressOIB_1">
      <item>FINA RC OSIJEK, OIB 85821130368</item>
      <item>ISKOP-PROMET d.o.o. za građevinarstvo, instalatersko montažne radove, OIB 34218542394, Vladimira Nazora 136,32260 Drenovci</item>
      <item>Ilija Josipović, OIB 61862708360, V. Nazora 136,32260 Drenovci</item>
      <item>Zoran Subotić, OIB 09071761803, Kralja Tomislava 51a,31300 Beli Manastir</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34218542394</item>
      <item>, OIB 61862708360</item>
      <item>, OIB 09071761803</item>
      <item>, OIB null</item>
    </izvorni_sadrzaj>
    <derivirana_varijabla naziv="DomainObject.Predmet.SudioniciListNazivOIB_1">
      <item>, OIB 85821130368</item>
      <item>, OIB 34218542394</item>
      <item>, OIB 61862708360</item>
      <item>, OIB 09071761803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E037AD-D4E1-4E86-8E7A-CA6C3445F9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2220</properties:Words>
  <properties:Characters>12838</properties:Characters>
  <properties:Lines>316</properties:Lines>
  <properties:Paragraphs>112</properties:Paragraphs>
  <properties:TotalTime>186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2016-11-09T08:26:00Z</cp:lastPrinted>
  <dcterms:modified xmlns:xsi="http://www.w3.org/2001/XMLSchema-instance" xsi:type="dcterms:W3CDTF">2016-12-08T08:15:00Z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