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f0b12" w14:paraId="5cf0b12" w:rsidRDefault="00042F07" w:rsidP="00042F07" w:rsidR="00042F07">
      <w:pPr>
        <w:pStyle w:val="Tijeloteksta"/>
        <w:jc w:val="both"/>
        <w:outlineLvl w:val="0"/>
        <w15:collapsed w:val="false"/>
        <w:rPr>
          <w:noProof/>
        </w:rPr>
      </w:pPr>
      <w:bookmarkStart w:name="_GoBack" w:id="0"/>
      <w:bookmarkEnd w:id="0"/>
      <w:r>
        <w:rPr>
          <w:noProof/>
        </w:rPr>
        <w:t xml:space="preserve">                </w:t>
      </w:r>
    </w:p>
    <w:p w:rsidRDefault="00042F07" w:rsidP="00042F07" w:rsidR="00042F07">
      <w:pPr>
        <w:pStyle w:val="Tijeloteksta"/>
        <w:jc w:val="both"/>
        <w:outlineLvl w:val="0"/>
        <w:rPr>
          <w:rFonts w:cs="Times New Roman" w:hAnsi="Times New Roman" w:ascii="Times New Roman"/>
          <w:sz w:val="24"/>
        </w:rPr>
      </w:pPr>
      <w:r>
        <w:rPr>
          <w:noProof/>
        </w:rPr>
        <w:t xml:space="preserve">                </w:t>
      </w:r>
      <w:r w:rsidR="00563E65">
        <w:rPr>
          <w:noProof/>
        </w:rPr>
        <w:drawing>
          <wp:inline distR="0" distL="0" distB="0" distT="0">
            <wp:extent cy="696035" cx="523290"/>
            <wp:effectExtent b="889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757" cx="526088"/>
                    </a:xfrm>
                    <a:prstGeom prst="rect">
                      <a:avLst/>
                    </a:prstGeom>
                    <a:noFill/>
                    <a:ln>
                      <a:noFill/>
                    </a:ln>
                  </pic:spPr>
                </pic:pic>
              </a:graphicData>
            </a:graphic>
          </wp:inline>
        </w:drawing>
      </w:r>
      <w:r>
        <w:rPr>
          <w:noProof/>
        </w:rPr>
        <w:t xml:space="preserve">  </w:t>
      </w:r>
    </w:p>
    <w:p w:rsidRDefault="00042F07" w:rsidP="00042F07" w:rsidR="00042F07">
      <w:pPr>
        <w:rPr>
          <w:sz w:val="24"/>
          <w:szCs w:val="24"/>
        </w:rPr>
      </w:pPr>
      <w:r>
        <w:rPr>
          <w:sz w:val="24"/>
          <w:szCs w:val="24"/>
        </w:rPr>
        <w:t xml:space="preserve">     REPUBLIKA HRVATSKA</w:t>
      </w:r>
    </w:p>
    <w:p w:rsidRDefault="00042F07" w:rsidP="00042F07" w:rsidR="00042F07">
      <w:pPr>
        <w:rPr>
          <w:sz w:val="24"/>
          <w:szCs w:val="24"/>
        </w:rPr>
      </w:pPr>
      <w:r>
        <w:rPr>
          <w:sz w:val="24"/>
          <w:szCs w:val="24"/>
        </w:rPr>
        <w:t>TRGOVAČKI SUD U ZAGREBU                                                                 20. St-</w:t>
      </w:r>
      <w:r w:rsidR="00563E65">
        <w:rPr>
          <w:sz w:val="24"/>
          <w:szCs w:val="24"/>
        </w:rPr>
        <w:t>4668/16-</w:t>
      </w:r>
    </w:p>
    <w:p w:rsidRDefault="00042F07" w:rsidP="00042F07" w:rsidR="00042F07">
      <w:pPr>
        <w:rPr>
          <w:sz w:val="24"/>
          <w:szCs w:val="24"/>
        </w:rPr>
      </w:pPr>
      <w:r>
        <w:rPr>
          <w:sz w:val="24"/>
          <w:szCs w:val="24"/>
        </w:rPr>
        <w:t xml:space="preserve">        Zagreb, Amruševa 2/II</w:t>
      </w:r>
    </w:p>
    <w:p w:rsidRDefault="00042F07" w:rsidP="00042F07" w:rsidR="00042F07">
      <w:pPr>
        <w:rPr>
          <w:sz w:val="24"/>
          <w:szCs w:val="24"/>
        </w:rPr>
      </w:pPr>
    </w:p>
    <w:p w:rsidRDefault="00042F07" w:rsidP="00042F07" w:rsidR="00042F07">
      <w:pPr>
        <w:rPr>
          <w:sz w:val="24"/>
          <w:szCs w:val="24"/>
        </w:rPr>
      </w:pPr>
    </w:p>
    <w:p w:rsidRDefault="00042F07" w:rsidP="00042F07" w:rsidR="00042F07">
      <w:pPr>
        <w:jc w:val="center"/>
        <w:rPr>
          <w:sz w:val="24"/>
          <w:szCs w:val="24"/>
        </w:rPr>
      </w:pPr>
      <w:r>
        <w:rPr>
          <w:sz w:val="24"/>
          <w:szCs w:val="24"/>
        </w:rPr>
        <w:t>R E P U B L I K A   H R V A T S K A</w:t>
      </w:r>
    </w:p>
    <w:p w:rsidRDefault="00042F07" w:rsidP="00042F07" w:rsidR="00042F07">
      <w:pPr>
        <w:jc w:val="center"/>
        <w:rPr>
          <w:sz w:val="24"/>
          <w:szCs w:val="24"/>
        </w:rPr>
      </w:pPr>
      <w:r>
        <w:rPr>
          <w:sz w:val="24"/>
          <w:szCs w:val="24"/>
        </w:rPr>
        <w:t>R J E Š E N J E</w:t>
      </w:r>
    </w:p>
    <w:p w:rsidRDefault="00042F07" w:rsidP="00042F07" w:rsidR="00042F07">
      <w:pPr>
        <w:rPr>
          <w:b/>
          <w:sz w:val="24"/>
          <w:szCs w:val="24"/>
        </w:rPr>
      </w:pPr>
    </w:p>
    <w:p w:rsidRDefault="00042F07" w:rsidP="00042F07" w:rsidR="00042F07">
      <w:pPr>
        <w:ind w:firstLine="720"/>
        <w:jc w:val="both"/>
        <w:rPr>
          <w:sz w:val="24"/>
          <w:szCs w:val="24"/>
          <w:lang w:val="pt-BR"/>
        </w:rPr>
      </w:pPr>
      <w:r>
        <w:rPr>
          <w:sz w:val="24"/>
          <w:szCs w:val="24"/>
        </w:rPr>
        <w:t xml:space="preserve">TRGOVAČKI SUD U ZAGREBU, po sucu pojedincu Luciji Butigan, </w:t>
      </w:r>
      <w:r w:rsidR="00C9461B" w:rsidRPr="00C9461B">
        <w:rPr>
          <w:sz w:val="24"/>
          <w:szCs w:val="24"/>
        </w:rPr>
        <w:t>nakon obustavljenog skraćenog stečajnog postupka nad dužnikom ZAGREB INVEST d.o.o. za projektiranje i izgradnju - građevinski inženjering, Zagreb (Grad Zagreb), Ribnjak 28, OIB 14715086238, povodom prijedloga vjerovnika RH, Ministarstvo financija, Porezna uprava, Područni ured Zagreb, OIB 18683136487, zastupano po Županijskom državnom odvjetništvu u Zagrebu, za otvaranje stečajnog postupka nad dužnikom ZAGREB INVEST d.o.o. za projektiranje i izgradnju - građevinski inženjering, Zagreb (Grad Zagreb), Ribnjak 28, OIB 14715086238</w:t>
      </w:r>
      <w:r w:rsidR="00C9461B">
        <w:rPr>
          <w:sz w:val="24"/>
          <w:szCs w:val="24"/>
        </w:rPr>
        <w:t>, dana 12</w:t>
      </w:r>
      <w:r>
        <w:rPr>
          <w:sz w:val="24"/>
          <w:szCs w:val="24"/>
        </w:rPr>
        <w:t xml:space="preserve">. </w:t>
      </w:r>
      <w:r w:rsidR="00C9461B">
        <w:rPr>
          <w:sz w:val="24"/>
          <w:szCs w:val="24"/>
        </w:rPr>
        <w:t>ožujka 2018</w:t>
      </w:r>
      <w:r>
        <w:rPr>
          <w:sz w:val="24"/>
          <w:szCs w:val="24"/>
        </w:rPr>
        <w:t>.</w:t>
      </w:r>
      <w:r>
        <w:rPr>
          <w:sz w:val="24"/>
          <w:szCs w:val="24"/>
          <w:lang w:val="pt-BR"/>
        </w:rPr>
        <w:t xml:space="preserve"> </w:t>
      </w:r>
    </w:p>
    <w:p w:rsidRDefault="00042F07" w:rsidP="00042F07" w:rsidR="00042F07">
      <w:pPr>
        <w:ind w:firstLine="720"/>
        <w:jc w:val="both"/>
        <w:rPr>
          <w:sz w:val="24"/>
          <w:szCs w:val="24"/>
          <w:lang w:val="pt-BR"/>
        </w:rPr>
      </w:pPr>
    </w:p>
    <w:p w:rsidRDefault="00042F07" w:rsidP="00042F07" w:rsidR="00042F07">
      <w:pPr>
        <w:jc w:val="center"/>
        <w:rPr>
          <w:sz w:val="24"/>
          <w:szCs w:val="24"/>
        </w:rPr>
      </w:pPr>
      <w:r>
        <w:rPr>
          <w:sz w:val="24"/>
          <w:szCs w:val="24"/>
        </w:rPr>
        <w:t xml:space="preserve">r i j e š i o    j e </w:t>
      </w:r>
    </w:p>
    <w:p w:rsidRDefault="00042F07" w:rsidP="00042F07" w:rsidR="00042F07">
      <w:pPr>
        <w:jc w:val="both"/>
        <w:rPr>
          <w:b/>
          <w:sz w:val="24"/>
          <w:szCs w:val="24"/>
        </w:rPr>
      </w:pPr>
    </w:p>
    <w:p w:rsidRDefault="00042F07" w:rsidP="00042F07" w:rsidR="00042F07">
      <w:pPr>
        <w:pStyle w:val="Odlomakpopisa"/>
        <w:overflowPunct/>
        <w:autoSpaceDE/>
        <w:adjustRightInd/>
        <w:ind w:firstLine="720" w:left="0"/>
        <w:jc w:val="both"/>
        <w:rPr>
          <w:sz w:val="24"/>
          <w:szCs w:val="24"/>
        </w:rPr>
      </w:pPr>
      <w:r>
        <w:rPr>
          <w:sz w:val="24"/>
          <w:szCs w:val="24"/>
        </w:rPr>
        <w:t>I</w:t>
      </w:r>
      <w:r>
        <w:rPr>
          <w:sz w:val="24"/>
          <w:szCs w:val="24"/>
        </w:rPr>
        <w:tab/>
        <w:t xml:space="preserve">U prethodnom postupku pokrenutim nad dužnikom </w:t>
      </w:r>
      <w:r w:rsidR="00C9461B" w:rsidRPr="00C9461B">
        <w:rPr>
          <w:sz w:val="24"/>
          <w:szCs w:val="24"/>
        </w:rPr>
        <w:t>ZAGREB INVEST d.o.o. za projektiranje i izgradnju - građevinski inženjering, Zagreb (Grad Zagreb), Ribnjak 28, OIB 14715086238</w:t>
      </w:r>
      <w:r w:rsidR="00C9461B">
        <w:rPr>
          <w:sz w:val="24"/>
          <w:szCs w:val="24"/>
        </w:rPr>
        <w:t xml:space="preserve">, </w:t>
      </w:r>
      <w:r>
        <w:rPr>
          <w:sz w:val="24"/>
          <w:szCs w:val="24"/>
        </w:rPr>
        <w:t>privremeni stečajni upravitelj  Zdenko Bešlić, Slavonski Brod, P. Krešimira IV. br.4, OIB:40568270984, razrješava se dužnosti privremenog stečajnog upravitelja.</w:t>
      </w:r>
    </w:p>
    <w:p w:rsidRDefault="00C9461B" w:rsidP="00042F07" w:rsidR="00C9461B">
      <w:pPr>
        <w:pStyle w:val="Odlomakpopisa"/>
        <w:overflowPunct/>
        <w:autoSpaceDE/>
        <w:adjustRightInd/>
        <w:ind w:firstLine="720" w:left="0"/>
        <w:jc w:val="both"/>
        <w:rPr>
          <w:sz w:val="24"/>
          <w:szCs w:val="24"/>
        </w:rPr>
      </w:pPr>
    </w:p>
    <w:p w:rsidRDefault="00042F07" w:rsidP="00042F07" w:rsidR="00042F07">
      <w:pPr>
        <w:ind w:firstLine="720"/>
        <w:jc w:val="both"/>
        <w:rPr>
          <w:sz w:val="24"/>
          <w:szCs w:val="24"/>
        </w:rPr>
      </w:pPr>
      <w:r>
        <w:rPr>
          <w:sz w:val="24"/>
          <w:szCs w:val="24"/>
        </w:rPr>
        <w:t>II</w:t>
      </w:r>
      <w:r>
        <w:rPr>
          <w:sz w:val="24"/>
          <w:szCs w:val="24"/>
        </w:rPr>
        <w:tab/>
        <w:t xml:space="preserve">U prethodnom postupku pokrenutim nad dužnikom </w:t>
      </w:r>
      <w:r w:rsidR="00C9461B" w:rsidRPr="00C9461B">
        <w:rPr>
          <w:sz w:val="24"/>
          <w:szCs w:val="24"/>
        </w:rPr>
        <w:t>ZAGREB INVEST d.o.o. za projektiranje i izgradnju - građevinski inženjering, Zagreb (Grad Zagreb), Ribnjak 28, OIB 14715086238</w:t>
      </w:r>
      <w:r w:rsidR="00C9461B">
        <w:rPr>
          <w:sz w:val="24"/>
          <w:szCs w:val="24"/>
        </w:rPr>
        <w:t xml:space="preserve">, </w:t>
      </w:r>
      <w:r>
        <w:rPr>
          <w:sz w:val="24"/>
          <w:szCs w:val="24"/>
        </w:rPr>
        <w:t>za privremenog s</w:t>
      </w:r>
      <w:r w:rsidR="00C9461B">
        <w:rPr>
          <w:sz w:val="24"/>
          <w:szCs w:val="24"/>
        </w:rPr>
        <w:t>tečajni upravitelja imenuje se Ivana Brebrić, Zagreb, Palinovečka 19P, OIB 01354117686.</w:t>
      </w:r>
    </w:p>
    <w:p w:rsidRDefault="00C9461B" w:rsidP="00042F07" w:rsidR="00C9461B">
      <w:pPr>
        <w:ind w:firstLine="720"/>
        <w:jc w:val="both"/>
        <w:rPr>
          <w:sz w:val="24"/>
          <w:szCs w:val="24"/>
        </w:rPr>
      </w:pPr>
    </w:p>
    <w:p w:rsidRDefault="00042F07" w:rsidP="00042F07" w:rsidR="00042F07">
      <w:pPr>
        <w:ind w:firstLine="720"/>
        <w:jc w:val="both"/>
        <w:rPr>
          <w:sz w:val="24"/>
          <w:szCs w:val="24"/>
        </w:rPr>
      </w:pPr>
      <w:r>
        <w:rPr>
          <w:sz w:val="24"/>
          <w:szCs w:val="24"/>
        </w:rPr>
        <w:t>III</w:t>
      </w:r>
      <w:r>
        <w:rPr>
          <w:sz w:val="24"/>
          <w:szCs w:val="24"/>
        </w:rPr>
        <w:tab/>
        <w:t xml:space="preserve">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042F07" w:rsidP="00042F07" w:rsidR="00042F07">
      <w:pPr>
        <w:ind w:firstLine="720"/>
        <w:jc w:val="both"/>
        <w:rPr>
          <w:sz w:val="24"/>
          <w:szCs w:val="24"/>
        </w:rPr>
      </w:pPr>
      <w:r>
        <w:rPr>
          <w:sz w:val="24"/>
          <w:szCs w:val="24"/>
        </w:rPr>
        <w:t xml:space="preserve">IV </w:t>
      </w:r>
      <w:r>
        <w:rPr>
          <w:sz w:val="24"/>
          <w:szCs w:val="24"/>
        </w:rPr>
        <w:tab/>
        <w:t>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C9461B" w:rsidP="00042F07" w:rsidR="00C9461B">
      <w:pPr>
        <w:ind w:firstLine="720"/>
        <w:jc w:val="both"/>
        <w:rPr>
          <w:sz w:val="24"/>
          <w:szCs w:val="24"/>
        </w:rPr>
      </w:pPr>
    </w:p>
    <w:p w:rsidRDefault="00042F07" w:rsidP="00042F07" w:rsidR="00042F07">
      <w:pPr>
        <w:ind w:firstLine="720"/>
        <w:jc w:val="both"/>
        <w:rPr>
          <w:sz w:val="24"/>
          <w:szCs w:val="24"/>
        </w:rPr>
      </w:pPr>
      <w:r>
        <w:rPr>
          <w:sz w:val="24"/>
          <w:szCs w:val="24"/>
        </w:rPr>
        <w:t xml:space="preserve">V </w:t>
      </w:r>
      <w:r>
        <w:rPr>
          <w:sz w:val="24"/>
          <w:szCs w:val="24"/>
        </w:rPr>
        <w:tab/>
        <w:t>Ovo rješenje će se objaviti na e-oglasnoj ploči suda, te dostaviti sudskom registru ovog suda.</w:t>
      </w:r>
    </w:p>
    <w:p w:rsidRDefault="00042F07" w:rsidP="00042F07" w:rsidR="00042F07">
      <w:pPr>
        <w:rPr>
          <w:sz w:val="24"/>
          <w:szCs w:val="24"/>
        </w:rPr>
      </w:pPr>
    </w:p>
    <w:p w:rsidRDefault="00C9461B" w:rsidP="00042F07" w:rsidR="00C9461B">
      <w:pPr>
        <w:rPr>
          <w:sz w:val="24"/>
          <w:szCs w:val="24"/>
        </w:rPr>
      </w:pPr>
    </w:p>
    <w:p w:rsidRDefault="00C9461B" w:rsidP="00042F07" w:rsidR="00C9461B">
      <w:pPr>
        <w:rPr>
          <w:sz w:val="24"/>
          <w:szCs w:val="24"/>
        </w:rPr>
      </w:pPr>
    </w:p>
    <w:p w:rsidRDefault="00C9461B" w:rsidP="00042F07" w:rsidR="00C9461B">
      <w:pPr>
        <w:rPr>
          <w:sz w:val="24"/>
          <w:szCs w:val="24"/>
        </w:rPr>
      </w:pPr>
    </w:p>
    <w:p w:rsidRDefault="00042F07" w:rsidP="00042F07" w:rsidR="00042F07">
      <w:pPr>
        <w:jc w:val="center"/>
        <w:rPr>
          <w:sz w:val="24"/>
          <w:szCs w:val="24"/>
        </w:rPr>
      </w:pPr>
      <w:r>
        <w:rPr>
          <w:sz w:val="24"/>
          <w:szCs w:val="24"/>
        </w:rPr>
        <w:t>Obrazloženje</w:t>
      </w:r>
    </w:p>
    <w:p w:rsidRDefault="00042F07" w:rsidP="00042F07" w:rsidR="00042F07">
      <w:pPr>
        <w:jc w:val="center"/>
        <w:rPr>
          <w:sz w:val="24"/>
          <w:szCs w:val="24"/>
        </w:rPr>
      </w:pPr>
    </w:p>
    <w:p w:rsidRDefault="00042F07" w:rsidP="00042F07" w:rsidR="00042F07">
      <w:pPr>
        <w:jc w:val="both"/>
        <w:rPr>
          <w:sz w:val="24"/>
          <w:szCs w:val="24"/>
        </w:rPr>
      </w:pPr>
      <w:r>
        <w:rPr>
          <w:sz w:val="24"/>
          <w:szCs w:val="24"/>
        </w:rPr>
        <w:tab/>
        <w:t>Rješenjem ovog suda St-</w:t>
      </w:r>
      <w:r w:rsidR="00462914">
        <w:rPr>
          <w:sz w:val="24"/>
          <w:szCs w:val="24"/>
        </w:rPr>
        <w:t>4668/16 od 27</w:t>
      </w:r>
      <w:r>
        <w:rPr>
          <w:sz w:val="24"/>
          <w:szCs w:val="24"/>
        </w:rPr>
        <w:t xml:space="preserve">. </w:t>
      </w:r>
      <w:r w:rsidR="00462914">
        <w:rPr>
          <w:sz w:val="24"/>
          <w:szCs w:val="24"/>
        </w:rPr>
        <w:t>veljače 2018</w:t>
      </w:r>
      <w:r>
        <w:rPr>
          <w:sz w:val="24"/>
          <w:szCs w:val="24"/>
        </w:rPr>
        <w:t>.g., točkom I</w:t>
      </w:r>
      <w:r w:rsidR="00462914">
        <w:rPr>
          <w:sz w:val="24"/>
          <w:szCs w:val="24"/>
        </w:rPr>
        <w:t>.</w:t>
      </w:r>
      <w:r>
        <w:rPr>
          <w:sz w:val="24"/>
          <w:szCs w:val="24"/>
        </w:rPr>
        <w:t xml:space="preserve"> izreke, na temelju čl. 118. st.2.t.1. Stečajnog zakona (NN 71/15</w:t>
      </w:r>
      <w:r w:rsidR="00462914">
        <w:rPr>
          <w:sz w:val="24"/>
          <w:szCs w:val="24"/>
        </w:rPr>
        <w:t>,104/17</w:t>
      </w:r>
      <w:r>
        <w:rPr>
          <w:sz w:val="24"/>
          <w:szCs w:val="24"/>
        </w:rPr>
        <w:t>:dalje SZ) i čl 84 st.1.SZ, odnosno metodom slučajnog odabira izvršen je izbor, te zatim sukladno čl. 85 st.1. SZ-a imenovan je  privremeni stečajni upravitelj Zdenko Bešlić, Slavonski Brod, P. Krešimira IV. br.4, OIB:40568270984.</w:t>
      </w:r>
    </w:p>
    <w:p w:rsidRDefault="00462914" w:rsidP="00042F07" w:rsidR="00462914">
      <w:pPr>
        <w:jc w:val="both"/>
        <w:rPr>
          <w:sz w:val="24"/>
          <w:szCs w:val="24"/>
        </w:rPr>
      </w:pPr>
    </w:p>
    <w:p w:rsidRDefault="00462914" w:rsidP="00042F07" w:rsidR="00042F07">
      <w:pPr>
        <w:jc w:val="both"/>
        <w:rPr>
          <w:sz w:val="24"/>
          <w:szCs w:val="24"/>
        </w:rPr>
      </w:pPr>
      <w:r>
        <w:rPr>
          <w:sz w:val="24"/>
          <w:szCs w:val="24"/>
        </w:rPr>
        <w:tab/>
        <w:t>Pisanim podneskom od 8</w:t>
      </w:r>
      <w:r w:rsidR="00042F07">
        <w:rPr>
          <w:sz w:val="24"/>
          <w:szCs w:val="24"/>
        </w:rPr>
        <w:t xml:space="preserve">. </w:t>
      </w:r>
      <w:r>
        <w:rPr>
          <w:sz w:val="24"/>
          <w:szCs w:val="24"/>
        </w:rPr>
        <w:t>ožujka 2018</w:t>
      </w:r>
      <w:r w:rsidR="00042F07">
        <w:rPr>
          <w:sz w:val="24"/>
          <w:szCs w:val="24"/>
        </w:rPr>
        <w:t>.g. privremeni stečajni upravitelj dostavio je zahtjev za razrješenje dužnosti  stečajnog upravitelj</w:t>
      </w:r>
      <w:r>
        <w:rPr>
          <w:sz w:val="24"/>
          <w:szCs w:val="24"/>
        </w:rPr>
        <w:t>a (list 54</w:t>
      </w:r>
      <w:r w:rsidR="00042F07">
        <w:rPr>
          <w:sz w:val="24"/>
          <w:szCs w:val="24"/>
        </w:rPr>
        <w:t xml:space="preserve"> spisa) uz dostavu liječničke dokumentacije (lis</w:t>
      </w:r>
      <w:r>
        <w:rPr>
          <w:sz w:val="24"/>
          <w:szCs w:val="24"/>
        </w:rPr>
        <w:t xml:space="preserve">t 55 </w:t>
      </w:r>
      <w:r w:rsidR="00042F07">
        <w:rPr>
          <w:sz w:val="24"/>
          <w:szCs w:val="24"/>
        </w:rPr>
        <w:t>spisa). U navedenom zahtjevu privremeni stečajni upravitelj navodi da ima ozbiljnih zdravstvenih tegoba, propisanih terapija, te da nije u mogućnosti preuzeti povjerenu dužnost  obavljanja poslova u konkretnom predmetu, a u prilog svojih navoda  dosta</w:t>
      </w:r>
      <w:r>
        <w:rPr>
          <w:sz w:val="24"/>
          <w:szCs w:val="24"/>
        </w:rPr>
        <w:t>vlja medicinsku dokumentaciju.  I</w:t>
      </w:r>
      <w:r w:rsidR="00042F07">
        <w:rPr>
          <w:sz w:val="24"/>
          <w:szCs w:val="24"/>
        </w:rPr>
        <w:t xml:space="preserve">z </w:t>
      </w:r>
      <w:r>
        <w:rPr>
          <w:sz w:val="24"/>
          <w:szCs w:val="24"/>
        </w:rPr>
        <w:t>iste</w:t>
      </w:r>
      <w:r w:rsidR="00042F07">
        <w:rPr>
          <w:sz w:val="24"/>
          <w:szCs w:val="24"/>
        </w:rPr>
        <w:t xml:space="preserve"> proizlazi da</w:t>
      </w:r>
      <w:r>
        <w:rPr>
          <w:sz w:val="24"/>
          <w:szCs w:val="24"/>
        </w:rPr>
        <w:t xml:space="preserve"> stečajni upravitelj, a po preporuci liječnika,</w:t>
      </w:r>
      <w:r w:rsidR="00042F07">
        <w:rPr>
          <w:sz w:val="24"/>
          <w:szCs w:val="24"/>
        </w:rPr>
        <w:t xml:space="preserve"> </w:t>
      </w:r>
      <w:r>
        <w:rPr>
          <w:sz w:val="24"/>
          <w:szCs w:val="24"/>
        </w:rPr>
        <w:t>a s obzirom na dijagnozu i proces liječenja nije sposoban voditi pojedine stečajne postupke kod suda.</w:t>
      </w:r>
    </w:p>
    <w:p w:rsidRDefault="00462914" w:rsidP="00042F07" w:rsidR="00462914">
      <w:pPr>
        <w:jc w:val="both"/>
        <w:rPr>
          <w:sz w:val="24"/>
          <w:szCs w:val="24"/>
        </w:rPr>
      </w:pPr>
    </w:p>
    <w:p w:rsidRDefault="00042F07" w:rsidP="00042F07" w:rsidR="00042F07">
      <w:pPr>
        <w:ind w:firstLine="720"/>
        <w:jc w:val="both"/>
        <w:rPr>
          <w:sz w:val="24"/>
          <w:szCs w:val="24"/>
        </w:rPr>
      </w:pPr>
      <w:r>
        <w:rPr>
          <w:sz w:val="24"/>
          <w:szCs w:val="24"/>
        </w:rPr>
        <w:t>Uzimajući u obzir sadržaj podnesenog zahtjeva, odnosno navedenih razloga, a koji se tiču zdravstvenih tegoba, a što je sve posvjedočeno dostavljanjem zdravstvene dokumentacije, a koji razlog  tako utemeljen na liječničkoj dokumentaciji ovaj sud u cijelosti prihvaća,  riješeno je kao u točki I</w:t>
      </w:r>
      <w:r w:rsidR="00462914">
        <w:rPr>
          <w:sz w:val="24"/>
          <w:szCs w:val="24"/>
        </w:rPr>
        <w:t>.</w:t>
      </w:r>
      <w:r>
        <w:rPr>
          <w:sz w:val="24"/>
          <w:szCs w:val="24"/>
        </w:rPr>
        <w:t xml:space="preserve"> ovog rješenja.</w:t>
      </w:r>
    </w:p>
    <w:p w:rsidRDefault="00462914" w:rsidP="00042F07" w:rsidR="00462914">
      <w:pPr>
        <w:ind w:firstLine="720"/>
        <w:jc w:val="both"/>
        <w:rPr>
          <w:sz w:val="24"/>
          <w:szCs w:val="24"/>
        </w:rPr>
      </w:pPr>
    </w:p>
    <w:p w:rsidRDefault="00042F07" w:rsidP="00462914" w:rsidR="00462914">
      <w:pPr>
        <w:ind w:firstLine="720"/>
        <w:jc w:val="both"/>
        <w:rPr>
          <w:sz w:val="24"/>
          <w:szCs w:val="24"/>
        </w:rPr>
      </w:pPr>
      <w:r>
        <w:rPr>
          <w:sz w:val="24"/>
          <w:szCs w:val="24"/>
        </w:rPr>
        <w:t xml:space="preserve">Zatim je, također metodom slučajnog odabira  sukladno odredbi čl.84.st.1. izabran, te zatim sukladno čl. 85.st.1. SZ-a imenovan za privremenog stečajnog upravitelja </w:t>
      </w:r>
      <w:r w:rsidR="00462914">
        <w:rPr>
          <w:sz w:val="24"/>
          <w:szCs w:val="24"/>
        </w:rPr>
        <w:t>Ivana Brebrić, Zagreb, Palinovečka 19P, OIB 01354117686.</w:t>
      </w:r>
    </w:p>
    <w:p w:rsidRDefault="00462914" w:rsidP="00042F07" w:rsidR="00462914">
      <w:pPr>
        <w:ind w:firstLine="720"/>
        <w:jc w:val="both"/>
        <w:rPr>
          <w:sz w:val="24"/>
          <w:szCs w:val="24"/>
        </w:rPr>
      </w:pPr>
    </w:p>
    <w:p w:rsidRDefault="00042F07" w:rsidP="00042F07" w:rsidR="00462914">
      <w:pPr>
        <w:ind w:firstLine="720"/>
        <w:jc w:val="both"/>
        <w:rPr>
          <w:sz w:val="24"/>
          <w:szCs w:val="24"/>
        </w:rPr>
      </w:pPr>
      <w:r>
        <w:rPr>
          <w:sz w:val="24"/>
          <w:szCs w:val="24"/>
        </w:rPr>
        <w:t>Slijedom iznesenog, a na temelju čl. 91. st.8.SZ-a sud je donio odluku o razrješenju prethodno imenovanog privremenog stečajnog upravitelja, te zatim odluku o imenovanju novog privremenog stečajnog upravitelja.</w:t>
      </w:r>
    </w:p>
    <w:p w:rsidRDefault="00042F07" w:rsidP="00042F07" w:rsidR="00042F07">
      <w:pPr>
        <w:ind w:firstLine="720"/>
        <w:jc w:val="both"/>
        <w:rPr>
          <w:sz w:val="24"/>
          <w:szCs w:val="24"/>
        </w:rPr>
      </w:pPr>
      <w:r>
        <w:rPr>
          <w:sz w:val="24"/>
          <w:szCs w:val="24"/>
        </w:rPr>
        <w:tab/>
      </w:r>
    </w:p>
    <w:p w:rsidRDefault="00042F07" w:rsidP="00042F07" w:rsidR="00042F07">
      <w:pPr>
        <w:ind w:firstLine="720"/>
        <w:jc w:val="both"/>
        <w:rPr>
          <w:sz w:val="24"/>
          <w:szCs w:val="24"/>
        </w:rPr>
      </w:pPr>
      <w:r>
        <w:rPr>
          <w:sz w:val="24"/>
          <w:szCs w:val="24"/>
        </w:rPr>
        <w:t>Sukladno odredbi članka 128. SZ-a rješenjem br. St-</w:t>
      </w:r>
      <w:r w:rsidR="00462914">
        <w:rPr>
          <w:sz w:val="24"/>
          <w:szCs w:val="24"/>
        </w:rPr>
        <w:t>4668/16 od 27</w:t>
      </w:r>
      <w:r>
        <w:rPr>
          <w:sz w:val="24"/>
          <w:szCs w:val="24"/>
        </w:rPr>
        <w:t xml:space="preserve">. </w:t>
      </w:r>
      <w:r w:rsidR="00173419">
        <w:rPr>
          <w:sz w:val="24"/>
          <w:szCs w:val="24"/>
        </w:rPr>
        <w:t>veljače 2018</w:t>
      </w:r>
      <w:r>
        <w:rPr>
          <w:sz w:val="24"/>
          <w:szCs w:val="24"/>
        </w:rPr>
        <w:t xml:space="preserve">.g. određeno je ročište radi rasprave o pretpostavkama za otvaranje stečajnog postupka kod dužnika </w:t>
      </w:r>
      <w:r w:rsidR="00173419">
        <w:rPr>
          <w:b/>
          <w:sz w:val="24"/>
          <w:szCs w:val="24"/>
        </w:rPr>
        <w:t>za dan 3</w:t>
      </w:r>
      <w:r>
        <w:rPr>
          <w:b/>
          <w:sz w:val="24"/>
          <w:szCs w:val="24"/>
        </w:rPr>
        <w:t xml:space="preserve">. </w:t>
      </w:r>
      <w:r w:rsidR="00173419">
        <w:rPr>
          <w:b/>
          <w:sz w:val="24"/>
          <w:szCs w:val="24"/>
        </w:rPr>
        <w:t>srpnja 2018</w:t>
      </w:r>
      <w:r>
        <w:rPr>
          <w:b/>
          <w:sz w:val="24"/>
          <w:szCs w:val="24"/>
        </w:rPr>
        <w:t>.g. u 9,30 sati</w:t>
      </w:r>
      <w:r>
        <w:rPr>
          <w:sz w:val="24"/>
          <w:szCs w:val="24"/>
        </w:rPr>
        <w:t xml:space="preserve"> kod ovog suda, soba broj 91/II.</w:t>
      </w:r>
    </w:p>
    <w:p w:rsidRDefault="00462914" w:rsidP="00042F07" w:rsidR="00462914">
      <w:pPr>
        <w:ind w:firstLine="720"/>
        <w:jc w:val="both"/>
        <w:rPr>
          <w:sz w:val="24"/>
          <w:szCs w:val="24"/>
        </w:rPr>
      </w:pPr>
    </w:p>
    <w:p w:rsidRDefault="00173419" w:rsidP="00042F07" w:rsidR="00042F07">
      <w:pPr>
        <w:jc w:val="center"/>
        <w:rPr>
          <w:sz w:val="24"/>
          <w:szCs w:val="24"/>
        </w:rPr>
      </w:pPr>
      <w:r>
        <w:rPr>
          <w:sz w:val="24"/>
          <w:szCs w:val="24"/>
        </w:rPr>
        <w:t>U  Zagrebu, 12</w:t>
      </w:r>
      <w:r w:rsidR="00042F07">
        <w:rPr>
          <w:sz w:val="24"/>
          <w:szCs w:val="24"/>
        </w:rPr>
        <w:t xml:space="preserve">. </w:t>
      </w:r>
      <w:r>
        <w:rPr>
          <w:sz w:val="24"/>
          <w:szCs w:val="24"/>
        </w:rPr>
        <w:t>ožujka 2018</w:t>
      </w:r>
      <w:r w:rsidR="00042F07">
        <w:rPr>
          <w:sz w:val="24"/>
          <w:szCs w:val="24"/>
        </w:rPr>
        <w:t>.</w:t>
      </w:r>
    </w:p>
    <w:p w:rsidRDefault="00042F07" w:rsidP="00042F07" w:rsidR="00042F0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SUDAC:</w:t>
      </w:r>
    </w:p>
    <w:p w:rsidRDefault="00042F07" w:rsidP="00042F07" w:rsidR="00042F0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LUCIJA BUTIGAN</w:t>
      </w:r>
      <w:r w:rsidR="00A828DE">
        <w:rPr>
          <w:sz w:val="24"/>
          <w:szCs w:val="24"/>
        </w:rPr>
        <w:t>,v.r.</w:t>
      </w:r>
      <w:r>
        <w:rPr>
          <w:sz w:val="24"/>
          <w:szCs w:val="24"/>
        </w:rPr>
        <w:t xml:space="preserve"> </w:t>
      </w:r>
    </w:p>
    <w:p w:rsidRDefault="00042F07" w:rsidP="00042F07" w:rsidR="00042F07">
      <w:pPr>
        <w:jc w:val="both"/>
        <w:rPr>
          <w:i/>
          <w:sz w:val="24"/>
          <w:szCs w:val="24"/>
        </w:rPr>
      </w:pPr>
    </w:p>
    <w:p w:rsidRDefault="005F07A0" w:rsidP="00042F07" w:rsidR="005F07A0">
      <w:pPr>
        <w:jc w:val="both"/>
        <w:rPr>
          <w:sz w:val="24"/>
          <w:szCs w:val="24"/>
        </w:rPr>
      </w:pPr>
    </w:p>
    <w:p w:rsidRDefault="00042F07" w:rsidP="00042F07" w:rsidR="00042F07">
      <w:pPr>
        <w:jc w:val="both"/>
        <w:rPr>
          <w:sz w:val="24"/>
          <w:szCs w:val="24"/>
        </w:rPr>
      </w:pPr>
      <w:r>
        <w:rPr>
          <w:sz w:val="24"/>
          <w:szCs w:val="24"/>
        </w:rPr>
        <w:t>Uputa o pravnom lijeku:</w:t>
      </w:r>
    </w:p>
    <w:p w:rsidRDefault="00042F07" w:rsidP="00042F07" w:rsidR="00042F07">
      <w:pPr>
        <w:jc w:val="both"/>
        <w:rPr>
          <w:sz w:val="24"/>
          <w:szCs w:val="24"/>
        </w:rPr>
      </w:pPr>
      <w:r>
        <w:rPr>
          <w:sz w:val="24"/>
          <w:szCs w:val="24"/>
        </w:rPr>
        <w:t>Protiv ovog rješenja dopuštena je žalba koja se podnosi ovome sudu u tri primjerka u roku od 8 dana od dana dostave prijepisa rješenja, a o istoj odlučuje Visoki trgovački sud RH.</w:t>
      </w:r>
    </w:p>
    <w:p w:rsidRDefault="00042F07" w:rsidP="00042F07" w:rsidR="00042F07">
      <w:pPr>
        <w:jc w:val="both"/>
        <w:rPr>
          <w:sz w:val="24"/>
          <w:szCs w:val="24"/>
        </w:rPr>
      </w:pPr>
    </w:p>
    <w:p w:rsidRDefault="00A828DE" w:rsidP="00A828DE" w:rsidR="00A828DE" w:rsidRPr="00A828DE">
      <w:pPr>
        <w:ind w:left="4956"/>
        <w:rPr>
          <w:sz w:val="24"/>
          <w:szCs w:val="24"/>
        </w:rPr>
      </w:pPr>
      <w:r w:rsidRPr="00A828DE">
        <w:rPr>
          <w:sz w:val="24"/>
          <w:szCs w:val="24"/>
        </w:rPr>
        <w:t>Za točnost otpravka-ovlašteni službenik</w:t>
      </w:r>
    </w:p>
    <w:p w:rsidRDefault="00A828DE" w:rsidP="00A828DE" w:rsidR="00A828DE" w:rsidRPr="00A828DE">
      <w:pPr>
        <w:ind w:left="4956"/>
        <w:rPr>
          <w:sz w:val="24"/>
          <w:szCs w:val="24"/>
        </w:rPr>
      </w:pPr>
      <w:r w:rsidRPr="00A828DE">
        <w:rPr>
          <w:sz w:val="24"/>
          <w:szCs w:val="24"/>
        </w:rPr>
        <w:tab/>
        <w:t xml:space="preserve">   Monika Grbac</w:t>
      </w:r>
    </w:p>
    <w:p w:rsidRDefault="002B4A0D" w:rsidP="00A828DE" w:rsidR="002B4A0D">
      <w:pPr>
        <w:pStyle w:val="Odlomakpopisa"/>
        <w:jc w:val="both"/>
      </w:pPr>
    </w:p>
    <w:sectPr w:rsidSect="000D7C77"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7C77" w:rsidP="000D7C77" w:rsidR="000D7C77">
      <w:r>
        <w:separator/>
      </w:r>
    </w:p>
  </w:endnote>
  <w:endnote w:id="0" w:type="continuationSeparator">
    <w:p w:rsidRDefault="000D7C77" w:rsidP="000D7C77" w:rsidR="000D7C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7C77" w:rsidP="000D7C77" w:rsidR="000D7C77">
      <w:r>
        <w:separator/>
      </w:r>
    </w:p>
  </w:footnote>
  <w:footnote w:id="0" w:type="continuationSeparator">
    <w:p w:rsidRDefault="000D7C77" w:rsidP="000D7C77" w:rsidR="000D7C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7C77" w:rsidP="000D7C77" w:rsidR="000D7C77">
    <w:pPr>
      <w:pStyle w:val="Zaglavlje"/>
      <w:tabs>
        <w:tab w:pos="7103" w:val="left"/>
      </w:tabs>
    </w:pPr>
    <w:r>
      <w:tab/>
    </w:r>
    <w:sdt>
      <w:sdtPr>
        <w:id w:val="1471328155"/>
        <w:docPartObj>
          <w:docPartGallery w:val="Page Numbers (Top of Page)"/>
          <w:docPartUnique/>
        </w:docPartObj>
      </w:sdtPr>
      <w:sdtEndPr/>
      <w:sdtContent>
        <w:r>
          <w:fldChar w:fldCharType="begin"/>
        </w:r>
        <w:r>
          <w:instrText>PAGE   \* MERGEFORMAT</w:instrText>
        </w:r>
        <w:r>
          <w:fldChar w:fldCharType="separate"/>
        </w:r>
        <w:r w:rsidR="00A828DE">
          <w:rPr>
            <w:noProof/>
          </w:rPr>
          <w:t>2</w:t>
        </w:r>
        <w:r>
          <w:fldChar w:fldCharType="end"/>
        </w:r>
      </w:sdtContent>
    </w:sdt>
    <w:r>
      <w:tab/>
    </w:r>
    <w:r>
      <w:rPr>
        <w:sz w:val="24"/>
        <w:szCs w:val="24"/>
      </w:rPr>
      <w:t>20. St-4668/16-</w:t>
    </w:r>
  </w:p>
  <w:p w:rsidRDefault="000D7C77" w:rsidR="000D7C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2F07"/>
    <w:rsid w:val="00042F07"/>
    <w:rsid w:val="000D7C77"/>
    <w:rsid w:val="00173419"/>
    <w:rsid w:val="002B4A0D"/>
    <w:rsid w:val="00462914"/>
    <w:rsid w:val="00563E65"/>
    <w:rsid w:val="005F07A0"/>
    <w:rsid w:val="008E7EA1"/>
    <w:rsid w:val="00A828DE"/>
    <w:rsid w:val="00C946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2F07"/>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042F07"/>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042F07"/>
    <w:rPr>
      <w:rFonts w:cs="Arial" w:eastAsia="Times New Roman" w:hAnsi="Arial" w:ascii="Arial"/>
      <w:sz w:val="22"/>
      <w:szCs w:val="24"/>
      <w:lang w:eastAsia="hr-HR"/>
    </w:rPr>
  </w:style>
  <w:style w:styleId="Odlomakpopisa" w:type="paragraph">
    <w:name w:val="List Paragraph"/>
    <w:basedOn w:val="Normal"/>
    <w:uiPriority w:val="34"/>
    <w:qFormat/>
    <w:rsid w:val="00042F07"/>
    <w:pPr>
      <w:ind w:left="720"/>
      <w:contextualSpacing/>
    </w:pPr>
  </w:style>
  <w:style w:styleId="Tekstbalonia" w:type="paragraph">
    <w:name w:val="Balloon Text"/>
    <w:basedOn w:val="Normal"/>
    <w:link w:val="TekstbaloniaChar"/>
    <w:uiPriority w:val="99"/>
    <w:semiHidden/>
    <w:unhideWhenUsed/>
    <w:rsid w:val="00042F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2F0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D7C77"/>
    <w:pPr>
      <w:tabs>
        <w:tab w:pos="4536" w:val="center"/>
        <w:tab w:pos="9072" w:val="right"/>
      </w:tabs>
    </w:pPr>
  </w:style>
  <w:style w:customStyle="true" w:styleId="ZaglavljeChar" w:type="character">
    <w:name w:val="Zaglavlje Char"/>
    <w:basedOn w:val="Zadanifontodlomka"/>
    <w:link w:val="Zaglavlje"/>
    <w:uiPriority w:val="99"/>
    <w:rsid w:val="000D7C77"/>
    <w:rPr>
      <w:rFonts w:cs="Times New Roman" w:eastAsia="Times New Roman"/>
      <w:sz w:val="20"/>
      <w:szCs w:val="20"/>
      <w:lang w:eastAsia="hr-HR"/>
    </w:rPr>
  </w:style>
  <w:style w:styleId="Podnoje" w:type="paragraph">
    <w:name w:val="footer"/>
    <w:basedOn w:val="Normal"/>
    <w:link w:val="PodnojeChar"/>
    <w:uiPriority w:val="99"/>
    <w:unhideWhenUsed/>
    <w:rsid w:val="000D7C77"/>
    <w:pPr>
      <w:tabs>
        <w:tab w:pos="4536" w:val="center"/>
        <w:tab w:pos="9072" w:val="right"/>
      </w:tabs>
    </w:pPr>
  </w:style>
  <w:style w:customStyle="true" w:styleId="PodnojeChar" w:type="character">
    <w:name w:val="Podnožje Char"/>
    <w:basedOn w:val="Zadanifontodlomka"/>
    <w:link w:val="Podnoje"/>
    <w:uiPriority w:val="99"/>
    <w:rsid w:val="000D7C77"/>
    <w:rPr>
      <w:rFonts w:cs="Times New Roman" w:eastAsia="Times New Roman"/>
      <w:sz w:val="20"/>
      <w:szCs w:val="20"/>
      <w:lang w:eastAsia="hr-HR"/>
    </w:rPr>
  </w:style>
  <w:style w:styleId="Tekstrezerviranogmjesta" w:type="character">
    <w:name w:val="Placeholder Text"/>
    <w:basedOn w:val="Zadanifontodlomka"/>
    <w:uiPriority w:val="99"/>
    <w:semiHidden/>
    <w:rsid w:val="00A828DE"/>
    <w:rPr>
      <w:color w:val="808080"/>
      <w:bdr w:space="0" w:sz="0" w:color="auto" w:val="none"/>
      <w:shd w:fill="auto" w:color="auto" w:val="clear"/>
    </w:rPr>
  </w:style>
  <w:style w:customStyle="true" w:styleId="eSPISCCParagraphDefaultFont" w:type="character">
    <w:name w:val="eSPIS_CC_Paragraph Default Font"/>
    <w:basedOn w:val="Zadanifontodlomka"/>
    <w:rsid w:val="00A828D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828DE"/>
    <w:rPr>
      <w:noProof/>
      <w:bdr w:space="0" w:sz="0" w:color="auto" w:val="none"/>
      <w:shd w:fill="FFFFCC" w:color="auto" w:val="clear"/>
      <w:lang w:val="hr-HR"/>
    </w:rPr>
  </w:style>
  <w:style w:customStyle="true" w:styleId="PozadinaSvijetloCrvena" w:type="character">
    <w:name w:val="Pozadina_SvijetloCrvena"/>
    <w:basedOn w:val="eSPISCCParagraphDefaultFont"/>
    <w:rsid w:val="00A828D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828D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2F07"/>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042F07"/>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042F07"/>
    <w:rPr>
      <w:rFonts w:ascii="Arial" w:cs="Arial" w:eastAsia="Times New Roman" w:hAnsi="Arial"/>
      <w:sz w:val="22"/>
      <w:szCs w:val="24"/>
      <w:lang w:eastAsia="hr-HR"/>
    </w:rPr>
  </w:style>
  <w:style w:styleId="Odlomakpopisa" w:type="paragraph">
    <w:name w:val="List Paragraph"/>
    <w:basedOn w:val="Normal"/>
    <w:uiPriority w:val="34"/>
    <w:qFormat/>
    <w:rsid w:val="00042F07"/>
    <w:pPr>
      <w:ind w:left="720"/>
      <w:contextualSpacing/>
    </w:pPr>
  </w:style>
  <w:style w:styleId="Tekstbalonia" w:type="paragraph">
    <w:name w:val="Balloon Text"/>
    <w:basedOn w:val="Normal"/>
    <w:link w:val="TekstbaloniaChar"/>
    <w:uiPriority w:val="99"/>
    <w:semiHidden/>
    <w:unhideWhenUsed/>
    <w:rsid w:val="00042F07"/>
    <w:rPr>
      <w:rFonts w:ascii="Tahoma" w:cs="Tahoma" w:hAnsi="Tahoma"/>
      <w:sz w:val="16"/>
      <w:szCs w:val="16"/>
    </w:rPr>
  </w:style>
  <w:style w:customStyle="1" w:styleId="TekstbaloniaChar" w:type="character">
    <w:name w:val="Tekst balončića Char"/>
    <w:basedOn w:val="Zadanifontodlomka"/>
    <w:link w:val="Tekstbalonia"/>
    <w:uiPriority w:val="99"/>
    <w:semiHidden/>
    <w:rsid w:val="00042F0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D7C77"/>
    <w:pPr>
      <w:tabs>
        <w:tab w:pos="4536" w:val="center"/>
        <w:tab w:pos="9072" w:val="right"/>
      </w:tabs>
    </w:pPr>
  </w:style>
  <w:style w:customStyle="1" w:styleId="ZaglavljeChar" w:type="character">
    <w:name w:val="Zaglavlje Char"/>
    <w:basedOn w:val="Zadanifontodlomka"/>
    <w:link w:val="Zaglavlje"/>
    <w:uiPriority w:val="99"/>
    <w:rsid w:val="000D7C77"/>
    <w:rPr>
      <w:rFonts w:cs="Times New Roman" w:eastAsia="Times New Roman"/>
      <w:sz w:val="20"/>
      <w:szCs w:val="20"/>
      <w:lang w:eastAsia="hr-HR"/>
    </w:rPr>
  </w:style>
  <w:style w:styleId="Podnoje" w:type="paragraph">
    <w:name w:val="footer"/>
    <w:basedOn w:val="Normal"/>
    <w:link w:val="PodnojeChar"/>
    <w:uiPriority w:val="99"/>
    <w:unhideWhenUsed/>
    <w:rsid w:val="000D7C77"/>
    <w:pPr>
      <w:tabs>
        <w:tab w:pos="4536" w:val="center"/>
        <w:tab w:pos="9072" w:val="right"/>
      </w:tabs>
    </w:pPr>
  </w:style>
  <w:style w:customStyle="1" w:styleId="PodnojeChar" w:type="character">
    <w:name w:val="Podnožje Char"/>
    <w:basedOn w:val="Zadanifontodlomka"/>
    <w:link w:val="Podnoje"/>
    <w:uiPriority w:val="99"/>
    <w:rsid w:val="000D7C77"/>
    <w:rPr>
      <w:rFonts w:cs="Times New Roman" w:eastAsia="Times New Roman"/>
      <w:sz w:val="20"/>
      <w:szCs w:val="20"/>
      <w:lang w:eastAsia="hr-HR"/>
    </w:rPr>
  </w:style>
  <w:style w:styleId="Tekstrezerviranogmjesta" w:type="character">
    <w:name w:val="Placeholder Text"/>
    <w:basedOn w:val="Zadanifontodlomka"/>
    <w:uiPriority w:val="99"/>
    <w:semiHidden/>
    <w:rsid w:val="00A828DE"/>
    <w:rPr>
      <w:color w:val="808080"/>
      <w:bdr w:color="auto" w:space="0" w:sz="0" w:val="none"/>
      <w:shd w:color="auto" w:fill="auto" w:val="clear"/>
    </w:rPr>
  </w:style>
  <w:style w:customStyle="1" w:styleId="eSPISCCParagraphDefaultFont" w:type="character">
    <w:name w:val="eSPIS_CC_Paragraph Default Font"/>
    <w:basedOn w:val="Zadanifontodlomka"/>
    <w:rsid w:val="00A828D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828DE"/>
    <w:rPr>
      <w:noProof/>
      <w:bdr w:color="auto" w:space="0" w:sz="0" w:val="none"/>
      <w:shd w:color="auto" w:fill="FFFFCC" w:val="clear"/>
      <w:lang w:val="hr-HR"/>
    </w:rPr>
  </w:style>
  <w:style w:customStyle="1" w:styleId="PozadinaSvijetloCrvena" w:type="character">
    <w:name w:val="Pozadina_SvijetloCrvena"/>
    <w:basedOn w:val="eSPISCCParagraphDefaultFont"/>
    <w:rsid w:val="00A828D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828D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50676">
      <w:bodyDiv w:val="true"/>
      <w:marLeft w:val="0"/>
      <w:marRight w:val="0"/>
      <w:marTop w:val="0"/>
      <w:marBottom w:val="0"/>
      <w:divBdr>
        <w:top w:space="0" w:sz="0" w:color="auto" w:val="none"/>
        <w:left w:space="0" w:sz="0" w:color="auto" w:val="none"/>
        <w:bottom w:space="0" w:sz="0" w:color="auto" w:val="none"/>
        <w:right w:space="0" w:sz="0" w:color="auto" w:val="none"/>
      </w:divBdr>
    </w:div>
    <w:div w:id="8930764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4668</izvorni_sadrzaj>
    <derivirana_varijabla naziv="DomainObject.Predmet.Broj_1">4668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St-4668/2016</izvorni_sadrzaj>
    <derivirana_varijabla naziv="DomainObject.Predmet.OznakaBroj_1">St-4668/2016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ZAGREB INVEST d.o.o. zastupanog po punomoćniku Tomislav Nevistić</izvorni_sadrzaj>
    <derivirana_varijabla naziv="DomainObject.Predmet.ProtustrankaFormated_1">  ZAGREB INVEST d.o.o. zastupanog po punomoćniku Tomislav Nevistić</derivirana_varijabla>
  </DomainObject.Predmet.ProtustrankaFormated>
  <DomainObject.Predmet.ProtustrankaFormatedOIB>
    <izvorni_sadrzaj>  ZAGREB INVEST d.o.o., OIB 14715086238 zastupanog po punomoćniku Tomislav Nevistić</izvorni_sadrzaj>
    <derivirana_varijabla naziv="DomainObject.Predmet.ProtustrankaFormatedOIB_1">  ZAGREB INVEST d.o.o., OIB 14715086238 zastupanog po punomoćniku Tomislav Nevistić</derivirana_varijabla>
  </DomainObject.Predmet.ProtustrankaFormatedOIB>
  <DomainObject.Predmet.ProtustrankaFormatedWithAdress>
    <izvorni_sadrzaj> ZAGREB INVEST d.o.o., Ribnjak 28, 10000 Zagreb zastupanog po punomoćniku Tomislav Nevistić</izvorni_sadrzaj>
    <derivirana_varijabla naziv="DomainObject.Predmet.ProtustrankaFormatedWithAdress_1"> ZAGREB INVEST d.o.o., Ribnjak 28, 10000 Zagreb zastupanog po punomoćniku Tomislav Nevistić</derivirana_varijabla>
  </DomainObject.Predmet.ProtustrankaFormatedWithAdress>
  <DomainObject.Predmet.ProtustrankaFormatedWithAdressOIB>
    <izvorni_sadrzaj> ZAGREB INVEST d.o.o., OIB 14715086238, Ribnjak 28, 10000 Zagreb zastupanog po punomoćniku Tomislav Nevistić</izvorni_sadrzaj>
    <derivirana_varijabla naziv="DomainObject.Predmet.ProtustrankaFormatedWithAdressOIB_1"> ZAGREB INVEST d.o.o., OIB 14715086238, Ribnjak 28, 10000 Zagreb zastupanog po punomoćniku Tomislav Nevistić</derivirana_varijabla>
  </DomainObject.Predmet.ProtustrankaFormatedWithAdressOIB>
  <DomainObject.Predmet.ProtustrankaWithAdress>
    <izvorni_sadrzaj>ZAGREB INVEST d.o.o. Ribnjak 28, 10000 Zagreb</izvorni_sadrzaj>
    <derivirana_varijabla naziv="DomainObject.Predmet.ProtustrankaWithAdress_1">ZAGREB INVEST d.o.o. Ribnjak 28, 10000 Zagreb</derivirana_varijabla>
  </DomainObject.Predmet.ProtustrankaWithAdress>
  <DomainObject.Predmet.ProtustrankaWithAdressOIB>
    <izvorni_sadrzaj>ZAGREB INVEST d.o.o., OIB 14715086238, Ribnjak 28, 10000 Zagreb</izvorni_sadrzaj>
    <derivirana_varijabla naziv="DomainObject.Predmet.ProtustrankaWithAdressOIB_1">ZAGREB INVEST d.o.o., OIB 14715086238, Ribnjak 28, 10000 Zagreb</derivirana_varijabla>
  </DomainObject.Predmet.ProtustrankaWithAdressOIB>
  <DomainObject.Predmet.ProtustrankaNazivFormated>
    <izvorni_sadrzaj>ZAGREB INVEST d.o.o.</izvorni_sadrzaj>
    <derivirana_varijabla naziv="DomainObject.Predmet.ProtustrankaNazivFormated_1">ZAGREB INVEST d.o.o.</derivirana_varijabla>
  </DomainObject.Predmet.ProtustrankaNazivFormated>
  <DomainObject.Predmet.ProtustrankaNazivFormatedOIB>
    <izvorni_sadrzaj>ZAGREB INVEST d.o.o., OIB 14715086238</izvorni_sadrzaj>
    <derivirana_varijabla naziv="DomainObject.Predmet.ProtustrankaNazivFormatedOIB_1">ZAGREB INVEST d.o.o., OIB 14715086238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Nevistić; REPUBLIKA HRVATSKA MINISTARSTVO FINANCIJA zastupanog po punomoćniku ŽDO ZAGREB</izvorni_sadrzaj>
    <derivirana_varijabla naziv="DomainObject.Predmet.StrankaFormated_1">  FINA Regionalni centar Zagreb; Tomislav Nevistić; REPUBLIKA HRVATSKA MINISTARSTVO FINANCIJA zastupanog po punomoćniku ŽDO ZAGREB</derivirana_varijabla>
  </DomainObject.Predmet.StrankaFormated>
  <DomainObject.Predmet.StrankaFormatedOIB>
    <izvorni_sadrzaj>  FINA Regionalni centar Zagreb, OIB 85821130368; Tomislav Nevistić, OIB 85811918194; REPUBLIKA HRVATSKA MINISTARSTVO FINANCIJA, OIB 18683136487 zastupanog po punomoćniku ŽDO ZAGREB</izvorni_sadrzaj>
    <derivirana_varijabla naziv="DomainObject.Predmet.StrankaFormatedOIB_1">  FINA Regionalni centar Zagreb, OIB 85821130368; Tomislav Nevistić, OIB 85811918194; REPUBLIKA HRVATSKA MINISTARSTVO FINANCIJA, OIB 18683136487 zastupanog po punomoćniku ŽDO ZAGREB</derivirana_varijabla>
  </DomainObject.Predmet.StrankaFormatedOIB>
  <DomainObject.Predmet.StrankaFormatedWithAdress>
    <izvorni_sadrzaj> FINA Regionalni centar Zagreb, Trg svibanjskih žrtava 1995. 1, 10000 Zagreb; Tomislav Nevistić, Iblerov Trg 10, 10000 Zagreb; REPUBLIKA HRVATSKA MINISTARSTVO FINANCIJA, Katančićeva 5, 10000 Zagreb zastupanog po punomoćniku ŽDO ZAGREB</izvorni_sadrzaj>
    <derivirana_varijabla naziv="DomainObject.Predmet.StrankaFormatedWithAdress_1"> FINA Regionalni centar Zagreb, Trg svibanjskih žrtava 1995. 1, 10000 Zagreb; Tomislav Nevistić, Iblerov Trg 10, 10000 Zagreb; REPUBLIKA HRVATSKA MINISTARSTVO FINANCIJA, Katančićeva 5, 10000 Zagreb zastupanog po punomoćniku ŽDO ZAGREB</derivirana_varijabla>
  </DomainObject.Predmet.StrankaFormatedWithAdress>
  <DomainObject.Predmet.StrankaFormatedWithAdressOIB>
    <izvorni_sadrzaj> FINA Regionalni centar Zagreb, OIB 85821130368, Trg svibanjskih žrtava 1995. 1, 10000 Zagreb; Tomislav Nevistić, OIB 85811918194, Iblerov Trg 10, 10000 Zagreb; REPUBLIKA HRVATSKA MINISTARSTVO FINANCIJA, OIB 18683136487, Katančićeva 5, 10000 Zagreb zastupanog po punomoćniku ŽDO ZAGREB</izvorni_sadrzaj>
    <derivirana_varijabla naziv="DomainObject.Predmet.StrankaFormatedWithAdressOIB_1"> FINA Regionalni centar Zagreb, OIB 85821130368, Trg svibanjskih žrtava 1995. 1, 10000 Zagreb; Tomislav Nevistić, OIB 85811918194, Iblerov Trg 10, 10000 Zagreb; REPUBLIKA HRVATSKA MINISTARSTVO FINANCIJA, OIB 18683136487, Katančićeva 5, 10000 Zagreb zastupanog po punomoćniku ŽDO ZAGREB</derivirana_varijabla>
  </DomainObject.Predmet.StrankaFormatedWithAdressOIB>
  <DomainObject.Predmet.StrankaWithAdress>
    <izvorni_sadrzaj>FINA Regionalni centar Zagreb Trg svibanjskih žrtava 1995. 1,10000 Zagreb,Tomislav Nevistić Iblerov Trg 10,10000 Zagreb,REPUBLIKA HRVATSKA MINISTARSTVO FINANCIJA Katančićeva 5,10000 Zagreb</izvorni_sadrzaj>
    <derivirana_varijabla naziv="DomainObject.Predmet.StrankaWithAdress_1">FINA Regionalni centar Zagreb Trg svibanjskih žrtava 1995. 1,10000 Zagreb,Tomislav Nevistić Iblerov Trg 10,10000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Zagreb,Tomislav Nevistić, OIB 85811918194, Iblerov Trg 10,10000 Zagreb,REPUBLIKA HRVATSKA MINISTARSTVO FINANCIJA, OIB 18683136487, Katančićeva 5,10000 Zagreb</izvorni_sadrzaj>
    <derivirana_varijabla naziv="DomainObject.Predmet.StrankaWithAdressOIB_1">FINA Regionalni centar Zagreb, OIB 85821130368, Trg svibanjskih žrtava 1995. 1,10000 Zagreb,Tomislav Nevistić, OIB 85811918194, Iblerov Trg 10,10000 Zagreb,REPUBLIKA HRVATSKA MINISTARSTVO FINANCIJA, OIB 18683136487, Katančićeva 5,10000 Zagreb</derivirana_varijabla>
  </DomainObject.Predmet.StrankaWithAdressOIB>
  <DomainObject.Predmet.StrankaNazivFormated>
    <izvorni_sadrzaj>FINA Regionalni centar Zagreb,Tomislav Nevistić,REPUBLIKA HRVATSKA MINISTARSTVO FINANCIJA</izvorni_sadrzaj>
    <derivirana_varijabla naziv="DomainObject.Predmet.StrankaNazivFormated_1">FINA Regionalni centar Zagreb,Tomislav Nevistić,REPUBLIKA HRVATSKA MINISTARSTVO FINANCIJA</derivirana_varijabla>
  </DomainObject.Predmet.StrankaNazivFormated>
  <DomainObject.Predmet.StrankaNazivFormatedOIB>
    <izvorni_sadrzaj>FINA Regionalni centar Zagreb, OIB 85821130368,Tomislav Nevistić, OIB 85811918194,REPUBLIKA HRVATSKA MINISTARSTVO FINANCIJA, OIB 18683136487</izvorni_sadrzaj>
    <derivirana_varijabla naziv="DomainObject.Predmet.StrankaNazivFormatedOIB_1">FINA Regionalni centar Zagreb, OIB 85821130368,Tomislav Nevistić, OIB 85811918194,REPUBLIKA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Nevistić</item>
      <item>REPUBLIKA HRVATSKA MINISTARSTVO FINANCIJA zastupanog po punomoćniku ŽDO ZAGREB</item>
    </izvorni_sadrzaj>
    <derivirana_varijabla naziv="DomainObject.Predmet.StrankaListFormated_1">
      <item>FINA Regionalni centar Zagreb</item>
      <item>Tomislav Nevistić</item>
      <item>REPUBLIKA HRVATSKA MINISTARSTVO FINANCIJA zastupanog po punomoćniku ŽDO ZAGREB</item>
    </derivirana_varijabla>
  </DomainObject.Predmet.StrankaListFormated>
  <DomainObject.Predmet.StrankaListFormatedOIB>
    <izvorni_sadrzaj>
      <item>FINA Regionalni centar Zagreb, OIB 85821130368</item>
      <item>Tomislav Nevistić, OIB 85811918194</item>
      <item>REPUBLIKA HRVATSKA MINISTARSTVO FINANCIJA, OIB 18683136487 zastupanog po punomoćniku ŽDO ZAGREB</item>
    </izvorni_sadrzaj>
    <derivirana_varijabla naziv="DomainObject.Predmet.StrankaListFormatedOIB_1">
      <item>FINA Regionalni centar Zagreb, OIB 85821130368</item>
      <item>Tomislav Nevistić, OIB 85811918194</item>
      <item>REPUBLIKA HRVATSKA MINISTARSTVO FINANCIJA, OIB 18683136487 zastupanog po punomoćniku ŽDO ZAGREB</item>
    </derivirana_varijabla>
  </DomainObject.Predmet.StrankaListFormatedOIB>
  <DomainObject.Predmet.StrankaListFormatedWithAdress>
    <izvorni_sadrzaj>
      <item>FINA Regionalni centar Zagreb, Trg svibanjskih žrtava 1995. 1, 10000 Zagreb</item>
      <item>Tomislav Nevistić, Iblerov Trg 10, 10000 Zagreb</item>
      <item>REPUBLIKA HRVATSKA MINISTARSTVO FINANCIJA, Katančićeva 5, 10000 Zagreb zastupanog po punomoćniku ŽDO ZAGREB</item>
    </izvorni_sadrzaj>
    <derivirana_varijabla naziv="DomainObject.Predmet.StrankaListFormatedWithAdress_1">
      <item>FINA Regionalni centar Zagreb, Trg svibanjskih žrtava 1995. 1, 10000 Zagreb</item>
      <item>Tomislav Nevistić, Iblerov Trg 10, 10000 Zagreb</item>
      <item>REPUBLIKA HRVATSKA MINISTARSTVO FINANCIJA, Katančićeva 5, 10000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Tomislav Nevistić, OIB 85811918194, Iblerov Trg 10, 10000 Zagreb</item>
      <item>REPUBLIKA HRVATSKA MINISTARSTVO FINANCIJA, OIB 18683136487, Katančićeva 5, 10000 Zagreb zastupanog po punomoćniku ŽDO ZAGREB</item>
    </izvorni_sadrzaj>
    <derivirana_varijabla naziv="DomainObject.Predmet.StrankaListFormatedWithAdressOIB_1">
      <item>FINA Regionalni centar Zagreb, OIB 85821130368, Trg svibanjskih žrtava 1995. 1, 10000 Zagreb</item>
      <item>Tomislav Nevistić, OIB 85811918194, Iblerov Trg 10, 10000 Zagreb</item>
      <item>REPUBLIKA HRVATSKA MINISTARSTVO FINANCIJA, OIB 18683136487, Katančićeva 5, 10000 Zagreb zastupanog po punomoćniku ŽDO ZAGREB</item>
    </derivirana_varijabla>
  </DomainObject.Predmet.StrankaListFormatedWithAdressOIB>
  <DomainObject.Predmet.StrankaListNazivFormated>
    <izvorni_sadrzaj>
      <item>FINA Regionalni centar Zagreb</item>
      <item>Tomislav Nevistić</item>
      <item>REPUBLIKA HRVATSKA MINISTARSTVO FINANCIJA</item>
    </izvorni_sadrzaj>
    <derivirana_varijabla naziv="DomainObject.Predmet.StrankaListNazivFormated_1">
      <item>FINA Regionalni centar Zagreb</item>
      <item>Tomislav Nevistić</item>
      <item>REPUBLIKA HRVATSKA MINISTARSTVO FINANCIJA</item>
    </derivirana_varijabla>
  </DomainObject.Predmet.StrankaListNazivFormated>
  <DomainObject.Predmet.StrankaListNazivFormatedOIB>
    <izvorni_sadrzaj>
      <item>FINA Regionalni centar Zagreb, OIB 85821130368</item>
      <item>Tomislav Nevistić, OIB 85811918194</item>
      <item>REPUBLIKA HRVATSKA MINISTARSTVO FINANCIJA, OIB 18683136487</item>
    </izvorni_sadrzaj>
    <derivirana_varijabla naziv="DomainObject.Predmet.StrankaListNazivFormatedOIB_1">
      <item>FINA Regionalni centar Zagreb, OIB 85821130368</item>
      <item>Tomislav Nevistić, OIB 85811918194</item>
      <item>REPUBLIKA HRVATSKA MINISTARSTVO FINANCIJA, OIB 18683136487</item>
    </derivirana_varijabla>
  </DomainObject.Predmet.StrankaListNazivFormatedOIB>
  <DomainObject.Predmet.ProtuStrankaListFormated>
    <izvorni_sadrzaj>
      <item>ZAGREB INVEST d.o.o. zastupanog po punomoćniku Tomislav Nevistić</item>
    </izvorni_sadrzaj>
    <derivirana_varijabla naziv="DomainObject.Predmet.ProtuStrankaListFormated_1">
      <item>ZAGREB INVEST d.o.o. zastupanog po punomoćniku Tomislav Nevistić</item>
    </derivirana_varijabla>
  </DomainObject.Predmet.ProtuStrankaListFormated>
  <DomainObject.Predmet.ProtuStrankaListFormatedOIB>
    <izvorni_sadrzaj>
      <item>ZAGREB INVEST d.o.o., OIB 14715086238 zastupanog po punomoćniku Tomislav Nevistić</item>
    </izvorni_sadrzaj>
    <derivirana_varijabla naziv="DomainObject.Predmet.ProtuStrankaListFormatedOIB_1">
      <item>ZAGREB INVEST d.o.o., OIB 14715086238 zastupanog po punomoćniku Tomislav Nevistić</item>
    </derivirana_varijabla>
  </DomainObject.Predmet.ProtuStrankaListFormatedOIB>
  <DomainObject.Predmet.ProtuStrankaListFormatedWithAdress>
    <izvorni_sadrzaj>
      <item>ZAGREB INVEST d.o.o., Ribnjak 28, 10000 Zagreb zastupanog po punomoćniku Tomislav Nevistić</item>
    </izvorni_sadrzaj>
    <derivirana_varijabla naziv="DomainObject.Predmet.ProtuStrankaListFormatedWithAdress_1">
      <item>ZAGREB INVEST d.o.o., Ribnjak 28, 10000 Zagreb zastupanog po punomoćniku Tomislav Nevistić</item>
    </derivirana_varijabla>
  </DomainObject.Predmet.ProtuStrankaListFormatedWithAdress>
  <DomainObject.Predmet.ProtuStrankaListFormatedWithAdressOIB>
    <izvorni_sadrzaj>
      <item>ZAGREB INVEST d.o.o., OIB 14715086238, Ribnjak 28, 10000 Zagreb zastupanog po punomoćniku Tomislav Nevistić</item>
    </izvorni_sadrzaj>
    <derivirana_varijabla naziv="DomainObject.Predmet.ProtuStrankaListFormatedWithAdressOIB_1">
      <item>ZAGREB INVEST d.o.o., OIB 14715086238, Ribnjak 28, 10000 Zagreb zastupanog po punomoćniku Tomislav Nevistić</item>
    </derivirana_varijabla>
  </DomainObject.Predmet.ProtuStrankaListFormatedWithAdressOIB>
  <DomainObject.Predmet.ProtuStrankaListNazivFormated>
    <izvorni_sadrzaj>
      <item>ZAGREB INVEST d.o.o.</item>
    </izvorni_sadrzaj>
    <derivirana_varijabla naziv="DomainObject.Predmet.ProtuStrankaListNazivFormated_1">
      <item>ZAGREB INVEST d.o.o.</item>
    </derivirana_varijabla>
  </DomainObject.Predmet.ProtuStrankaListNazivFormated>
  <DomainObject.Predmet.ProtuStrankaListNazivFormatedOIB>
    <izvorni_sadrzaj>
      <item>ZAGREB INVEST d.o.o., OIB 14715086238</item>
    </izvorni_sadrzaj>
    <derivirana_varijabla naziv="DomainObject.Predmet.ProtuStrankaListNazivFormatedOIB_1">
      <item>ZAGREB INVEST d.o.o., OIB 14715086238</item>
    </derivirana_varijabla>
  </DomainObject.Predmet.ProtuStrankaListNazivFormatedOIB>
  <DomainObject.Predmet.OstaliListFormated>
    <izvorni_sadrzaj>
      <item>Tomislav Nevistić punomoćnik sudionika u postupku ZAGREB INVEST d.o.o.</item>
      <item>ŽDO ZAGREB punomoćnik sudionika u postupku REPUBLIKA HRVATSKA MINISTARSTVO FINANCIJA</item>
    </izvorni_sadrzaj>
    <derivirana_varijabla naziv="DomainObject.Predmet.OstaliListFormated_1">
      <item>Tomislav Nevistić punomoćnik sudionika u postupku ZAGREB INVEST d.o.o.</item>
      <item>ŽDO ZAGREB punomoćnik sudionika u postupku REPUBLIKA HRVATSKA MINISTARSTVO FINANCIJA</item>
    </derivirana_varijabla>
  </DomainObject.Predmet.OstaliListFormated>
  <DomainObject.Predmet.OstaliListFormatedOIB>
    <izvorni_sadrzaj>
      <item>Tomislav Nevistić, OIB 85811918194 punomoćnik sudionika u postupku ZAGREB INVEST d.o.o.</item>
      <item>ŽDO ZAGREB punomoćnik sudionika u postupku REPUBLIKA HRVATSKA MINISTARSTVO FINANCIJA</item>
    </izvorni_sadrzaj>
    <derivirana_varijabla naziv="DomainObject.Predmet.OstaliListFormatedOIB_1">
      <item>Tomislav Nevistić, OIB 85811918194 punomoćnik sudionika u postupku ZAGREB INVEST d.o.o.</item>
      <item>ŽDO ZAGREB punomoćnik sudionika u postupku REPUBLIKA HRVATSKA MINISTARSTVO FINANCIJA</item>
    </derivirana_varijabla>
  </DomainObject.Predmet.OstaliListFormatedOIB>
  <DomainObject.Predmet.OstaliListFormatedWithAdress>
    <izvorni_sadrzaj>
      <item>Tomislav Nevistić, Iblerov trg 10, 10000 Zagreb punomoćnik sudionika u postupku ZAGREB INVEST d.o.o.</item>
      <item>ŽDO ZAGREB, Savska 41, 10000 Zagreb punomoćnik sudionika u postupku REPUBLIKA HRVATSKA MINISTARSTVO FINANCIJA</item>
    </izvorni_sadrzaj>
    <derivirana_varijabla naziv="DomainObject.Predmet.OstaliListFormatedWithAdress_1">
      <item>Tomislav Nevistić, Iblerov trg 10, 10000 Zagreb punomoćnik sudionika u postupku ZAGREB INVEST d.o.o.</item>
      <item>ŽDO ZAGREB, Savska 41, 10000 Zagreb punomoćnik sudionika u postupku REPUBLIKA HRVATSKA MINISTARSTVO FINANCIJA</item>
    </derivirana_varijabla>
  </DomainObject.Predmet.OstaliListFormatedWithAdress>
  <DomainObject.Predmet.OstaliListFormatedWithAdressOIB>
    <izvorni_sadrzaj>
      <item>Tomislav Nevistić, OIB 85811918194, Iblerov trg 10, 10000 Zagreb punomoćnik sudionika u postupku ZAGREB INVEST d.o.o.</item>
      <item>ŽDO ZAGREB, Savska 41, 10000 Zagreb punomoćnik sudionika u postupku REPUBLIKA HRVATSKA MINISTARSTVO FINANCIJA</item>
    </izvorni_sadrzaj>
    <derivirana_varijabla naziv="DomainObject.Predmet.OstaliListFormatedWithAdressOIB_1">
      <item>Tomislav Nevistić, OIB 85811918194, Iblerov trg 10, 10000 Zagreb punomoćnik sudionika u postupku ZAGREB INVEST d.o.o.</item>
      <item>ŽDO ZAGREB, Savska 41, 10000 Zagreb punomoćnik sudionika u postupku REPUBLIKA HRVATSKA MINISTARSTVO FINANCIJA</item>
    </derivirana_varijabla>
  </DomainObject.Predmet.OstaliListFormatedWithAdressOIB>
  <DomainObject.Predmet.OstaliListNazivFormated>
    <izvorni_sadrzaj>
      <item>Tomislav Nevistić</item>
      <item>ŽDO ZAGREB</item>
    </izvorni_sadrzaj>
    <derivirana_varijabla naziv="DomainObject.Predmet.OstaliListNazivFormated_1">
      <item>Tomislav Nevistić</item>
      <item>ŽDO ZAGREB</item>
    </derivirana_varijabla>
  </DomainObject.Predmet.OstaliListNazivFormated>
  <DomainObject.Predmet.OstaliListNazivFormatedOIB>
    <izvorni_sadrzaj>
      <item>Tomislav Nevistić, OIB 85811918194</item>
      <item>ŽDO ZAGREB</item>
    </izvorni_sadrzaj>
    <derivirana_varijabla naziv="DomainObject.Predmet.OstaliListNazivFormatedOIB_1">
      <item>Tomislav Nevistić, OIB 85811918194</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ZAGREB INVEST d.o.o.</izvorni_sadrzaj>
    <derivirana_varijabla naziv="DomainObject.Predmet.ProtustrankaIDrugi_1">ZAGREB INVEST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ZAGREB INVEST d.o.o., OIB 14715086238, Ribnjak 28, 10000 Zagreb</izvorni_sadrzaj>
    <derivirana_varijabla naziv="DomainObject.Predmet.ProtustrankaIDrugiAdressOIB_1">ZAGREB INVEST d.o.o., OIB 14715086238, Ribnjak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 INVEST d.o.o.</item>
      <item>FINA Regionalni centar Zagreb</item>
      <item>Tomislav Nevistić</item>
      <item>Tomislav Nevistić</item>
      <item>REPUBLIKA HRVATSKA MINISTARSTVO FINANCIJA</item>
      <item>ŽDO ZAGREB</item>
    </izvorni_sadrzaj>
    <derivirana_varijabla naziv="DomainObject.Predmet.SudioniciListNaziv_1">
      <item>ZAGREB INVEST d.o.o.</item>
      <item>FINA Regionalni centar Zagreb</item>
      <item>Tomislav Nevistić</item>
      <item>Tomislav Nevistić</item>
      <item>REPUBLIKA HRVATSKA MINISTARSTVO FINANCIJA</item>
      <item>ŽDO ZAGREB</item>
    </derivirana_varijabla>
  </DomainObject.Predmet.SudioniciListNaziv>
  <DomainObject.Predmet.SudioniciListAdressOIB>
    <izvorni_sadrzaj>
      <item>ZAGREB INVEST d.o.o., OIB 14715086238, Ribnjak 28,10000 Zagreb</item>
      <item>FINA Regionalni centar Zagreb, OIB 85821130368, Trg svibanjskih žrtava 1995. 1,10000 Zagreb</item>
      <item>Tomislav Nevistić, OIB 85811918194, Iblerov trg 10,10000 Zagreb</item>
      <item>Tomislav Nevistić, OIB 85811918194, Iblerov Trg 10,10000 Zagreb</item>
      <item>REPUBLIKA HRVATSKA MINISTARSTVO FINANCIJA, OIB 18683136487, Katančićeva 5,10000 Zagreb</item>
      <item>ŽDO ZAGREB, Savska 41,10000 Zagreb</item>
    </izvorni_sadrzaj>
    <derivirana_varijabla naziv="DomainObject.Predmet.SudioniciListAdressOIB_1">
      <item>ZAGREB INVEST d.o.o., OIB 14715086238, Ribnjak 28,10000 Zagreb</item>
      <item>FINA Regionalni centar Zagreb, OIB 85821130368, Trg svibanjskih žrtava 1995. 1,10000 Zagreb</item>
      <item>Tomislav Nevistić, OIB 85811918194, Iblerov trg 10,10000 Zagreb</item>
      <item>Tomislav Nevistić, OIB 85811918194, Iblerov Trg 10,10000 Zagreb</item>
      <item>REPUBLIKA HRVATSKA MINISTARSTVO FINANCIJA, OIB 18683136487, Katančićeva 5,10000 Zagreb</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14715086238</item>
      <item>, OIB 85821130368</item>
      <item>, OIB 85811918194</item>
      <item>, OIB 85811918194</item>
      <item>, OIB 18683136487</item>
      <item>, OIB null</item>
    </izvorni_sadrzaj>
    <derivirana_varijabla naziv="DomainObject.Predmet.SudioniciListNazivOIB_1">
      <item>, OIB 14715086238</item>
      <item>, OIB 85821130368</item>
      <item>, OIB 85811918194</item>
      <item>, OIB 85811918194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678</properties:Words>
  <properties:Characters>3927</properties:Characters>
  <properties:Lines>93</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2018-03-12T14:03:00Z</dcterms:created>
  <dc:creator>Monika Grbac</dc:creator>
  <cp:lastModifiedBy>Monika Grbac</cp:lastModifiedBy>
  <cp:lastPrinted>2018-03-12T14:13:00Z</cp:lastPrinted>
  <dcterms:modified xmlns:xsi="http://www.w3.org/2001/XMLSchema-instance" xsi:type="dcterms:W3CDTF">2018-03-12T14:14:00Z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(ZAGREB INVEST.docx)</vt:lpwstr>
  </prop:property>
  <prop:property name="CC_coloring" pid="4" fmtid="{D5CDD505-2E9C-101B-9397-08002B2CF9AE}">
    <vt:bool>false</vt:bool>
  </prop:property>
  <prop:property name="BrojStranica" pid="5" fmtid="{D5CDD505-2E9C-101B-9397-08002B2CF9AE}">
    <vt:i4>2</vt:i4>
  </prop:property>
</prop:Properties>
</file>