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4f1b" w14:paraId="5ef4f1b" w:rsidRDefault="00B573C7" w:rsidP="00B573C7" w:rsidR="00B573C7" w:rsidRPr="0011076C">
      <w:pPr>
        <w15:collapsed w:val="false"/>
        <w:rPr>
          <w:sz w:val="24"/>
          <w:szCs w:val="24"/>
        </w:rPr>
      </w:pPr>
      <w:bookmarkStart w:name="_GoBack" w:id="0"/>
      <w:bookmarkEnd w:id="0"/>
      <w:r w:rsidRPr="0011076C">
        <w:rPr>
          <w:sz w:val="24"/>
          <w:szCs w:val="24"/>
        </w:rPr>
        <w:t xml:space="preserve">STEČAJNI UPRAVITELJ 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Marijan Drljanovčan, dipl.ing.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Miholjanec, A. Mihanovića 131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48326 Virje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Mob: 099 4248433</w:t>
      </w:r>
    </w:p>
    <w:p w:rsidRDefault="00B573C7" w:rsidP="00B573C7" w:rsidR="00AA20EE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Mail: m.drljanovcan@gmail.com                                   </w:t>
      </w:r>
    </w:p>
    <w:p w:rsidRDefault="00AA20EE" w:rsidP="00B573C7" w:rsidR="00AA20EE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</w:t>
      </w:r>
    </w:p>
    <w:p w:rsidRDefault="00B573C7" w:rsidP="00B573C7" w:rsidR="00B573C7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                                                                   </w:t>
      </w:r>
      <w:r w:rsidR="00AA20EE" w:rsidRPr="0011076C">
        <w:rPr>
          <w:sz w:val="24"/>
          <w:szCs w:val="24"/>
        </w:rPr>
        <w:t xml:space="preserve">                      </w:t>
      </w:r>
      <w:r w:rsidRPr="0011076C">
        <w:rPr>
          <w:sz w:val="24"/>
          <w:szCs w:val="24"/>
        </w:rPr>
        <w:t xml:space="preserve">  REPUBLIKA HRVATSKA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                                                               </w:t>
      </w:r>
      <w:r w:rsidR="00AA20EE" w:rsidRPr="0011076C">
        <w:rPr>
          <w:sz w:val="24"/>
          <w:szCs w:val="24"/>
        </w:rPr>
        <w:t xml:space="preserve">                   </w:t>
      </w:r>
      <w:r w:rsidRPr="0011076C">
        <w:rPr>
          <w:sz w:val="24"/>
          <w:szCs w:val="24"/>
        </w:rPr>
        <w:t xml:space="preserve">  TRGOVAČKI SUD U ZAGREBU       </w:t>
      </w:r>
    </w:p>
    <w:p w:rsidRDefault="00B573C7" w:rsidP="00B573C7" w:rsidR="00B573C7" w:rsidRPr="0011076C">
      <w:pPr>
        <w:rPr>
          <w:b/>
          <w:sz w:val="24"/>
          <w:szCs w:val="24"/>
        </w:rPr>
      </w:pPr>
      <w:r w:rsidRPr="0011076C">
        <w:rPr>
          <w:sz w:val="24"/>
          <w:szCs w:val="24"/>
        </w:rPr>
        <w:t xml:space="preserve">                                                                              </w:t>
      </w:r>
      <w:r w:rsidR="00AA20EE" w:rsidRPr="0011076C">
        <w:rPr>
          <w:sz w:val="24"/>
          <w:szCs w:val="24"/>
        </w:rPr>
        <w:t xml:space="preserve">                        </w:t>
      </w:r>
      <w:r w:rsidRPr="0011076C">
        <w:rPr>
          <w:sz w:val="24"/>
          <w:szCs w:val="24"/>
        </w:rPr>
        <w:t xml:space="preserve">  Zagreb, Amruševa 2/II </w:t>
      </w:r>
      <w:r w:rsidRPr="0011076C">
        <w:rPr>
          <w:sz w:val="24"/>
          <w:szCs w:val="24"/>
        </w:rPr>
        <w:tab/>
      </w:r>
      <w:r w:rsidRPr="0011076C">
        <w:rPr>
          <w:sz w:val="24"/>
          <w:szCs w:val="24"/>
        </w:rPr>
        <w:tab/>
      </w:r>
      <w:r w:rsidRPr="0011076C">
        <w:rPr>
          <w:b/>
          <w:sz w:val="24"/>
          <w:szCs w:val="24"/>
        </w:rPr>
        <w:t xml:space="preserve">                                                                         </w:t>
      </w:r>
      <w:r w:rsidR="00AA20EE" w:rsidRPr="0011076C">
        <w:rPr>
          <w:b/>
          <w:sz w:val="24"/>
          <w:szCs w:val="24"/>
        </w:rPr>
        <w:t xml:space="preserve">     </w:t>
      </w:r>
      <w:r w:rsidRPr="0011076C">
        <w:rPr>
          <w:b/>
          <w:sz w:val="24"/>
          <w:szCs w:val="24"/>
        </w:rPr>
        <w:t xml:space="preserve"> </w:t>
      </w:r>
      <w:r w:rsidR="00AA20EE" w:rsidRPr="0011076C">
        <w:rPr>
          <w:b/>
          <w:sz w:val="24"/>
          <w:szCs w:val="24"/>
        </w:rPr>
        <w:t xml:space="preserve">       </w:t>
      </w:r>
      <w:r w:rsidRPr="0011076C">
        <w:rPr>
          <w:b/>
          <w:sz w:val="24"/>
          <w:szCs w:val="24"/>
        </w:rPr>
        <w:t xml:space="preserve">   Posl.broj: 48.St-739/2017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b/>
          <w:sz w:val="24"/>
          <w:szCs w:val="24"/>
        </w:rPr>
        <w:t xml:space="preserve">                                                                                     </w:t>
      </w:r>
      <w:r w:rsidR="00AA20EE" w:rsidRPr="0011076C">
        <w:rPr>
          <w:b/>
          <w:sz w:val="24"/>
          <w:szCs w:val="24"/>
        </w:rPr>
        <w:t xml:space="preserve">      </w:t>
      </w:r>
      <w:r w:rsidRPr="0011076C">
        <w:rPr>
          <w:b/>
          <w:sz w:val="24"/>
          <w:szCs w:val="24"/>
        </w:rPr>
        <w:t xml:space="preserve">  </w:t>
      </w:r>
      <w:r w:rsidRPr="0011076C">
        <w:rPr>
          <w:sz w:val="24"/>
          <w:szCs w:val="24"/>
        </w:rPr>
        <w:t xml:space="preserve">n/p gđa </w:t>
      </w:r>
      <w:r w:rsidR="00AA20EE" w:rsidRPr="0011076C">
        <w:rPr>
          <w:sz w:val="24"/>
          <w:szCs w:val="24"/>
        </w:rPr>
        <w:t>Vesna Sremac Šoštar</w:t>
      </w:r>
      <w:r w:rsidRPr="0011076C">
        <w:rPr>
          <w:sz w:val="24"/>
          <w:szCs w:val="24"/>
        </w:rPr>
        <w:t>, sudac</w:t>
      </w:r>
    </w:p>
    <w:p w:rsidRDefault="00AA20EE" w:rsidP="00B573C7" w:rsidR="00AA20EE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sz w:val="24"/>
          <w:szCs w:val="24"/>
        </w:rPr>
      </w:pPr>
    </w:p>
    <w:p w:rsidRDefault="00B573C7" w:rsidP="00B573C7" w:rsidR="00B573C7" w:rsidRPr="00862095">
      <w:pPr>
        <w:rPr>
          <w:sz w:val="24"/>
          <w:szCs w:val="24"/>
          <w:lang w:val="hr-BA"/>
        </w:rPr>
      </w:pPr>
      <w:r w:rsidRPr="00862095">
        <w:rPr>
          <w:sz w:val="24"/>
          <w:szCs w:val="24"/>
        </w:rPr>
        <w:t xml:space="preserve">Stečajni dužnik: </w:t>
      </w:r>
      <w:r w:rsidRPr="00862095">
        <w:rPr>
          <w:sz w:val="24"/>
          <w:szCs w:val="24"/>
          <w:lang w:val="hr-BA"/>
        </w:rPr>
        <w:t>TOMANT STIL d.o.o.</w:t>
      </w:r>
      <w:r w:rsidR="00C23968">
        <w:rPr>
          <w:sz w:val="24"/>
          <w:szCs w:val="24"/>
          <w:lang w:val="hr-BA"/>
        </w:rPr>
        <w:t xml:space="preserve"> u stečaju</w:t>
      </w:r>
      <w:r w:rsidRPr="00862095">
        <w:rPr>
          <w:sz w:val="24"/>
          <w:szCs w:val="24"/>
          <w:lang w:val="hr-BA"/>
        </w:rPr>
        <w:t>, Zagreb, Hrvatskog proljeća 22, OIB: 58713737817</w:t>
      </w:r>
    </w:p>
    <w:p w:rsidRDefault="00B573C7" w:rsidP="00B573C7" w:rsidR="00B573C7" w:rsidRPr="00862095">
      <w:pPr>
        <w:rPr>
          <w:sz w:val="24"/>
          <w:szCs w:val="24"/>
        </w:rPr>
      </w:pPr>
    </w:p>
    <w:p w:rsidRDefault="00862095" w:rsidP="00862095" w:rsidR="00862095" w:rsidRPr="00862095">
      <w:pPr>
        <w:rPr>
          <w:sz w:val="24"/>
          <w:szCs w:val="24"/>
          <w:lang w:val="hr-BA"/>
        </w:rPr>
      </w:pPr>
      <w:r>
        <w:rPr>
          <w:sz w:val="24"/>
          <w:szCs w:val="24"/>
        </w:rPr>
        <w:t xml:space="preserve">         Sukladno članku </w:t>
      </w:r>
      <w:r w:rsidRPr="00862095">
        <w:rPr>
          <w:rFonts w:eastAsia="Times New Roman"/>
          <w:sz w:val="24"/>
          <w:szCs w:val="24"/>
          <w:lang w:eastAsia="hr-HR"/>
        </w:rPr>
        <w:t>104. st.1.  Stečajnog zakona (NN 71/15, 104/17</w:t>
      </w:r>
      <w:r>
        <w:rPr>
          <w:rFonts w:eastAsia="Times New Roman"/>
          <w:sz w:val="24"/>
          <w:szCs w:val="24"/>
          <w:lang w:eastAsia="hr-HR"/>
        </w:rPr>
        <w:t xml:space="preserve">) u stečajnom postupku nad dužnikom </w:t>
      </w:r>
      <w:r w:rsidRPr="00C23968">
        <w:rPr>
          <w:sz w:val="24"/>
          <w:szCs w:val="24"/>
          <w:lang w:val="hr-BA"/>
        </w:rPr>
        <w:t>TOMANT STIL d.o.o.</w:t>
      </w:r>
      <w:r w:rsidR="00C23968">
        <w:rPr>
          <w:sz w:val="24"/>
          <w:szCs w:val="24"/>
          <w:lang w:val="hr-BA"/>
        </w:rPr>
        <w:t xml:space="preserve"> u stečaju</w:t>
      </w:r>
      <w:r w:rsidRPr="00C23968">
        <w:rPr>
          <w:sz w:val="24"/>
          <w:szCs w:val="24"/>
          <w:lang w:val="hr-BA"/>
        </w:rPr>
        <w:t>, Zagreb, Hrvatskog proljeća 22, OIB: 58713737817</w:t>
      </w:r>
      <w:r>
        <w:rPr>
          <w:b/>
          <w:sz w:val="24"/>
          <w:szCs w:val="24"/>
          <w:lang w:val="hr-BA"/>
        </w:rPr>
        <w:t xml:space="preserve"> </w:t>
      </w:r>
      <w:r w:rsidRPr="00862095">
        <w:rPr>
          <w:sz w:val="24"/>
          <w:szCs w:val="24"/>
          <w:lang w:val="hr-BA"/>
        </w:rPr>
        <w:t>stečajni uprav</w:t>
      </w:r>
      <w:r>
        <w:rPr>
          <w:sz w:val="24"/>
          <w:szCs w:val="24"/>
          <w:lang w:val="hr-BA"/>
        </w:rPr>
        <w:t>itelj predlaže sazivanje skupštine vjerovnika sa slijedećim</w:t>
      </w:r>
    </w:p>
    <w:p w:rsidRDefault="00862095" w:rsidP="00862095" w:rsidR="00862095" w:rsidRPr="00862095">
      <w:pPr>
        <w:rPr>
          <w:sz w:val="24"/>
          <w:szCs w:val="24"/>
        </w:rPr>
      </w:pPr>
    </w:p>
    <w:p w:rsidRDefault="00B573C7" w:rsidP="002B180C" w:rsidR="00B573C7" w:rsidRPr="00862095">
      <w:pPr>
        <w:rPr>
          <w:sz w:val="24"/>
          <w:szCs w:val="24"/>
        </w:rPr>
      </w:pPr>
    </w:p>
    <w:p w:rsidRDefault="007E2DA5" w:rsidP="00862095" w:rsidR="00862095" w:rsidRPr="0011076C">
      <w:pPr>
        <w:pStyle w:val="Tijeloteksta"/>
        <w:jc w:val="both"/>
      </w:pPr>
      <w:r w:rsidRPr="0011076C">
        <w:rPr>
          <w:b/>
        </w:rPr>
        <w:t xml:space="preserve">        </w:t>
      </w:r>
      <w:r w:rsidR="00862095">
        <w:rPr>
          <w:b/>
        </w:rPr>
        <w:t xml:space="preserve">                                   </w:t>
      </w:r>
      <w:r w:rsidRPr="0011076C">
        <w:rPr>
          <w:b/>
        </w:rPr>
        <w:t xml:space="preserve"> </w:t>
      </w:r>
      <w:r w:rsidR="00862095" w:rsidRPr="0011076C">
        <w:t>D n e v n i m    r e d o m</w:t>
      </w:r>
    </w:p>
    <w:p w:rsidRDefault="00862095" w:rsidP="00862095" w:rsidR="00862095" w:rsidRPr="0011076C">
      <w:pPr>
        <w:pStyle w:val="Tijeloteksta"/>
        <w:jc w:val="both"/>
      </w:pPr>
    </w:p>
    <w:p w:rsidRDefault="00862095" w:rsidP="00862095" w:rsidR="00862095" w:rsidRPr="0011076C">
      <w:pPr>
        <w:pStyle w:val="Tijeloteksta"/>
        <w:numPr>
          <w:ilvl w:val="0"/>
          <w:numId w:val="7"/>
        </w:numPr>
        <w:jc w:val="both"/>
        <w:rPr>
          <w:bCs/>
          <w:color w:val="000000"/>
        </w:rPr>
      </w:pPr>
      <w:r w:rsidRPr="0011076C">
        <w:t xml:space="preserve">Izvješće stečajnog upravitelja o dosadašnjem tijeku stečajnog postupka, </w:t>
      </w:r>
    </w:p>
    <w:p w:rsidRDefault="00862095" w:rsidP="00F95898" w:rsidR="00862095" w:rsidRPr="00F95898">
      <w:pPr>
        <w:pStyle w:val="Tijeloteksta"/>
        <w:numPr>
          <w:ilvl w:val="0"/>
          <w:numId w:val="7"/>
        </w:numPr>
        <w:spacing w:after="0"/>
        <w:jc w:val="both"/>
        <w:rPr>
          <w:bCs/>
          <w:color w:val="000000"/>
        </w:rPr>
      </w:pPr>
      <w:r w:rsidRPr="00862095">
        <w:t xml:space="preserve">Razmatranje  ugovora o kupoprodaji </w:t>
      </w:r>
      <w:r w:rsidRPr="00862095">
        <w:rPr>
          <w:bCs/>
          <w:color w:val="000000"/>
        </w:rPr>
        <w:t>nekretnine upisane u</w:t>
      </w:r>
      <w:r w:rsidRPr="00862095">
        <w:t xml:space="preserve"> zk.ul. 4363, k.o. Vrapče, č.k.br. 1356/161, suvlasnički dio 60/1000 ETAŽNO VLASNIŠTVO (E-3), jednosobni stan S3 na prvom katu</w:t>
      </w:r>
      <w:r w:rsidR="00F95898">
        <w:rPr>
          <w:bCs/>
          <w:color w:val="000000"/>
        </w:rPr>
        <w:t xml:space="preserve"> i</w:t>
      </w:r>
      <w:r w:rsidRPr="00F95898">
        <w:t xml:space="preserve"> </w:t>
      </w:r>
      <w:r w:rsidR="00F95898">
        <w:t>d</w:t>
      </w:r>
      <w:r w:rsidRPr="00F95898">
        <w:t>onošenje odluke u svezi istog</w:t>
      </w:r>
      <w:r w:rsidR="00F95898">
        <w:t>.</w:t>
      </w:r>
    </w:p>
    <w:p w:rsidRDefault="00862095" w:rsidP="00862095" w:rsidR="00862095" w:rsidRPr="0011076C">
      <w:pPr>
        <w:pStyle w:val="Tijeloteksta"/>
        <w:numPr>
          <w:ilvl w:val="0"/>
          <w:numId w:val="7"/>
        </w:numPr>
        <w:jc w:val="both"/>
        <w:rPr>
          <w:bCs/>
          <w:color w:val="000000"/>
        </w:rPr>
      </w:pPr>
      <w:r w:rsidRPr="0011076C">
        <w:t>Različito</w:t>
      </w:r>
    </w:p>
    <w:p w:rsidRDefault="00862095" w:rsidP="00862095" w:rsidR="00862095" w:rsidRPr="0011076C">
      <w:pPr>
        <w:pStyle w:val="Tijeloteksta"/>
        <w:ind w:left="720"/>
        <w:jc w:val="both"/>
      </w:pPr>
    </w:p>
    <w:p w:rsidRDefault="00DC2A68" w:rsidP="007E2DA5" w:rsidR="00AA20EE" w:rsidRPr="00DC2A68">
      <w:pPr>
        <w:rPr>
          <w:sz w:val="24"/>
          <w:szCs w:val="24"/>
        </w:rPr>
      </w:pPr>
      <w:r w:rsidRPr="00DC2A68">
        <w:rPr>
          <w:sz w:val="24"/>
          <w:szCs w:val="24"/>
        </w:rPr>
        <w:t xml:space="preserve">                                                O b r a z l o ž e n j e</w:t>
      </w:r>
    </w:p>
    <w:p w:rsidRDefault="00B05282" w:rsidP="00B05282" w:rsidR="00B05282" w:rsidRPr="00DC2A68">
      <w:pPr>
        <w:ind w:firstLine="708"/>
        <w:jc w:val="both"/>
      </w:pPr>
      <w:r w:rsidRPr="00DC2A68">
        <w:rPr>
          <w:sz w:val="24"/>
          <w:szCs w:val="24"/>
        </w:rPr>
        <w:t xml:space="preserve">            </w:t>
      </w:r>
    </w:p>
    <w:p w:rsidRDefault="00B05282" w:rsidP="00B05282" w:rsidR="00B05282" w:rsidRPr="0011076C"/>
    <w:p w:rsidRDefault="00DE41E4" w:rsidP="00A5420B" w:rsidR="00B05282">
      <w:pPr>
        <w:pStyle w:val="Tijeloteksta"/>
        <w:jc w:val="both"/>
        <w:outlineLvl w:val="0"/>
      </w:pPr>
      <w:r w:rsidRPr="0011076C">
        <w:t xml:space="preserve">            </w:t>
      </w:r>
      <w:r w:rsidR="00B05282" w:rsidRPr="0011076C">
        <w:t>Dana 17.listopada Trgovački sud u Zagrebu odredio je prodaju nekretnina u stečajnom postupku u vlasništvu stečajnog dužnika</w:t>
      </w:r>
      <w:r w:rsidR="0011076C" w:rsidRPr="0011076C">
        <w:t xml:space="preserve"> </w:t>
      </w:r>
      <w:r w:rsidR="00B05282" w:rsidRPr="0011076C">
        <w:rPr>
          <w:lang w:val="hr-BA"/>
        </w:rPr>
        <w:t>TOMANT STIL d.o.o. u stečaju, Zagreb, Hrvatskog proljeća 22, OIB: 58713737817</w:t>
      </w:r>
      <w:r w:rsidR="00B05282" w:rsidRPr="0011076C">
        <w:t>, uz odgovarajuću primjenu pravila o ovrs</w:t>
      </w:r>
      <w:r w:rsidR="00DC2A68">
        <w:t>i nad nekretninama.</w:t>
      </w:r>
    </w:p>
    <w:p w:rsidRDefault="00DC2A68" w:rsidP="00DC2A68" w:rsidR="00DC2A68" w:rsidRPr="00DC2A68">
      <w:pPr>
        <w:pStyle w:val="Tijeloteksta"/>
        <w:spacing w:after="0"/>
        <w:jc w:val="both"/>
        <w:rPr>
          <w:bCs/>
          <w:color w:val="000000"/>
        </w:rPr>
      </w:pPr>
      <w:r>
        <w:t xml:space="preserve">             Nakon donošenja Zaključka o prodaji stečajnom upravitelju javio se bivši director Slavko Vdović sa tvrdnjom da </w:t>
      </w:r>
      <w:r w:rsidRPr="002866A2">
        <w:rPr>
          <w:bCs/>
          <w:color w:val="000000"/>
        </w:rPr>
        <w:t>da nekretnina upisana u</w:t>
      </w:r>
      <w:r w:rsidRPr="002866A2">
        <w:t xml:space="preserve"> zk.ul. 4363, k.o. Vrapče, č.k.br. 1356/161, suvlasnički dio 60/1000 ETAŽNO VLASNIŠTVO (E-3), jednosobni stan S3 na prvom katu (označen žutom bojom) što ga u naravi sačinjava: hodnik, kupaonica, soba i kuhinja s blagovaonicom površine 47,31 čm s pripadcima: natkriveni balkom površine 4,36 čm i parkirališno mjesto PM1</w:t>
      </w:r>
      <w:r>
        <w:t xml:space="preserve"> na parceli površine 11,50 m2 više ne pripada stečajnom dužniku.</w:t>
      </w:r>
    </w:p>
    <w:p w:rsidRDefault="00DC2A68" w:rsidP="00DC2A68" w:rsidR="00DC2A68" w:rsidRPr="00DC2A68">
      <w:pPr>
        <w:pStyle w:val="Tijeloteksta"/>
        <w:jc w:val="both"/>
      </w:pPr>
      <w:r>
        <w:lastRenderedPageBreak/>
        <w:t xml:space="preserve">            </w:t>
      </w:r>
      <w:r w:rsidRPr="0011076C">
        <w:t>Navedenu tvrdnju bivši zakonski zastupnik pokušava doka</w:t>
      </w:r>
      <w:r>
        <w:t>zati kupoprodajnim ugovorom skolopljenim dana 17.01.2014.</w:t>
      </w:r>
      <w:r w:rsidR="008A2A3E">
        <w:t xml:space="preserve"> </w:t>
      </w:r>
      <w:r>
        <w:t xml:space="preserve">godine između prodavatelja </w:t>
      </w:r>
      <w:r w:rsidRPr="00DC2A68">
        <w:rPr>
          <w:lang w:val="hr-BA"/>
        </w:rPr>
        <w:t>TOMANT STIL d.o.o., Zagreb, Hrvatskog proljeća 22, OIB: 58713737817</w:t>
      </w:r>
      <w:r w:rsidR="00C23968">
        <w:rPr>
          <w:lang w:val="hr-BA"/>
        </w:rPr>
        <w:t xml:space="preserve"> i kupca Džezair Š</w:t>
      </w:r>
      <w:r>
        <w:rPr>
          <w:lang w:val="hr-BA"/>
        </w:rPr>
        <w:t xml:space="preserve">emsidini, OIB </w:t>
      </w:r>
      <w:r w:rsidR="00F95898">
        <w:rPr>
          <w:lang w:val="hr-BA"/>
        </w:rPr>
        <w:t>54159839966 i Raima Šemsidini, OIB 4</w:t>
      </w:r>
      <w:r w:rsidR="00C23968">
        <w:rPr>
          <w:lang w:val="hr-BA"/>
        </w:rPr>
        <w:t>0559088146 oboje iz Zagreba, Viš</w:t>
      </w:r>
      <w:r w:rsidR="00F95898">
        <w:rPr>
          <w:lang w:val="hr-BA"/>
        </w:rPr>
        <w:t>njevac 5a.</w:t>
      </w:r>
    </w:p>
    <w:p w:rsidRDefault="00DC2A68" w:rsidP="00DC2A68" w:rsidR="00DC2A68" w:rsidRPr="0011076C">
      <w:pPr>
        <w:pStyle w:val="Tijeloteksta"/>
        <w:jc w:val="both"/>
      </w:pPr>
      <w:r w:rsidRPr="0011076C">
        <w:t xml:space="preserve">   </w:t>
      </w:r>
      <w:r>
        <w:t xml:space="preserve">      </w:t>
      </w:r>
      <w:r w:rsidR="00F95898">
        <w:t>Bivši direktor ovjerio je svoj potpis na kupoprodajnom</w:t>
      </w:r>
      <w:r w:rsidRPr="0011076C">
        <w:t xml:space="preserve"> ugovor</w:t>
      </w:r>
      <w:r w:rsidR="00F95898">
        <w:t xml:space="preserve">u </w:t>
      </w:r>
      <w:r w:rsidRPr="0011076C">
        <w:t xml:space="preserve"> kod javnog bilježnika</w:t>
      </w:r>
      <w:r w:rsidR="00F95898">
        <w:t xml:space="preserve"> </w:t>
      </w:r>
      <w:r w:rsidRPr="0011076C">
        <w:t xml:space="preserve"> pri</w:t>
      </w:r>
      <w:r w:rsidR="00F95898">
        <w:t>je otvaranja stečajnog postupka</w:t>
      </w:r>
      <w:r w:rsidR="008A2A3E">
        <w:t>,</w:t>
      </w:r>
      <w:r w:rsidR="00F95898">
        <w:t xml:space="preserve"> a kupac nije potpisao ugovor o kupoprodaji</w:t>
      </w:r>
      <w:r w:rsidR="00C23968">
        <w:t>.</w:t>
      </w:r>
    </w:p>
    <w:p w:rsidRDefault="00DC2A68" w:rsidP="00DC2A68" w:rsidR="00DC2A68">
      <w:pPr>
        <w:pStyle w:val="Tijeloteksta"/>
        <w:jc w:val="both"/>
      </w:pPr>
      <w:r w:rsidRPr="0011076C">
        <w:t xml:space="preserve">   </w:t>
      </w:r>
      <w:r>
        <w:t xml:space="preserve">     </w:t>
      </w:r>
      <w:r w:rsidRPr="0011076C">
        <w:t xml:space="preserve">  Isti ugovor nije nikada proveden u zemljišnim knjigama.</w:t>
      </w:r>
    </w:p>
    <w:p w:rsidRDefault="00F95898" w:rsidP="00DC2A68" w:rsidR="00F95898" w:rsidRPr="0011076C">
      <w:pPr>
        <w:pStyle w:val="Tijeloteksta"/>
        <w:jc w:val="both"/>
      </w:pPr>
      <w:r>
        <w:t xml:space="preserve">         Stečajni upravitelj nije preuzeo navedenu nekretninu</w:t>
      </w:r>
      <w:r w:rsidR="008A2A3E">
        <w:t>,</w:t>
      </w:r>
      <w:r>
        <w:t xml:space="preserve"> već u njoj stanuju navedeni kupci.</w:t>
      </w:r>
    </w:p>
    <w:p w:rsidRDefault="00DC2A68" w:rsidP="00DC2A68" w:rsidR="00DC2A68" w:rsidRPr="0011076C">
      <w:pPr>
        <w:pStyle w:val="Tijeloteksta"/>
        <w:jc w:val="both"/>
        <w:outlineLvl w:val="0"/>
      </w:pPr>
      <w:r>
        <w:t xml:space="preserve">       </w:t>
      </w:r>
      <w:r w:rsidRPr="0011076C">
        <w:t xml:space="preserve"> S obzirom na sve </w:t>
      </w:r>
      <w:r w:rsidR="008A2A3E">
        <w:t xml:space="preserve">gore </w:t>
      </w:r>
      <w:r w:rsidRPr="0011076C">
        <w:t>navedeno stečajni upravitelj predlaže sudu sazivanje skupštine vjerovnika</w:t>
      </w:r>
      <w:r w:rsidR="00F95898">
        <w:t>.</w:t>
      </w:r>
    </w:p>
    <w:p w:rsidRDefault="00DE41E4" w:rsidP="00F95898" w:rsidR="00DE41E4" w:rsidRPr="0011076C">
      <w:pPr>
        <w:pStyle w:val="Tijeloteksta"/>
        <w:jc w:val="both"/>
        <w:outlineLvl w:val="0"/>
        <w:rPr>
          <w:bCs/>
          <w:color w:val="000000"/>
        </w:rPr>
      </w:pPr>
      <w:r w:rsidRPr="0011076C">
        <w:t xml:space="preserve">           </w:t>
      </w:r>
    </w:p>
    <w:p w:rsidRDefault="00F95898" w:rsidP="00DE41E4" w:rsidR="00DE41E4" w:rsidRPr="0011076C">
      <w:pPr>
        <w:pStyle w:val="Odlomakpopisa"/>
        <w:rPr>
          <w:rFonts w:hAnsi="Calibri" w:ascii="Calibri"/>
        </w:rPr>
      </w:pPr>
      <w:r>
        <w:rPr>
          <w:rFonts w:hAnsi="Calibri" w:ascii="Calibri"/>
        </w:rPr>
        <w:t>U Miholjancu, 14.01.2019</w:t>
      </w:r>
      <w:r w:rsidR="00DE41E4" w:rsidRPr="0011076C">
        <w:rPr>
          <w:rFonts w:hAnsi="Calibri" w:ascii="Calibri"/>
        </w:rPr>
        <w:t>.godine</w:t>
      </w:r>
    </w:p>
    <w:p w:rsidRDefault="00DE41E4" w:rsidP="00DE41E4" w:rsidR="00DE41E4" w:rsidRPr="0011076C">
      <w:pPr>
        <w:pStyle w:val="Odlomakpopisa"/>
        <w:spacing w:after="0"/>
        <w:rPr>
          <w:rFonts w:hAnsi="Calibri" w:ascii="Calibri"/>
          <w:b/>
        </w:rPr>
      </w:pPr>
    </w:p>
    <w:p w:rsidRDefault="00DE41E4" w:rsidP="00DE41E4" w:rsidR="00DE41E4" w:rsidRPr="0011076C">
      <w:pPr>
        <w:pStyle w:val="Odlomakpopisa"/>
        <w:spacing w:after="0"/>
        <w:rPr>
          <w:rFonts w:hAnsi="Calibri" w:ascii="Calibri"/>
        </w:rPr>
      </w:pPr>
      <w:r w:rsidRPr="0011076C">
        <w:rPr>
          <w:rFonts w:hAnsi="Calibri" w:ascii="Calibri"/>
        </w:rPr>
        <w:t xml:space="preserve">                                                                          </w:t>
      </w:r>
      <w:r w:rsidR="008A2A3E">
        <w:rPr>
          <w:rFonts w:hAnsi="Calibri" w:ascii="Calibri"/>
        </w:rPr>
        <w:tab/>
      </w:r>
      <w:r w:rsidR="008A2A3E">
        <w:rPr>
          <w:rFonts w:hAnsi="Calibri" w:ascii="Calibri"/>
        </w:rPr>
        <w:tab/>
      </w:r>
      <w:r w:rsidRPr="0011076C">
        <w:rPr>
          <w:rFonts w:hAnsi="Calibri" w:ascii="Calibri"/>
        </w:rPr>
        <w:t xml:space="preserve"> </w:t>
      </w:r>
      <w:r w:rsidR="008A2A3E">
        <w:rPr>
          <w:rFonts w:hAnsi="Calibri" w:ascii="Calibri"/>
        </w:rPr>
        <w:tab/>
      </w:r>
      <w:r w:rsidRPr="0011076C">
        <w:rPr>
          <w:rFonts w:hAnsi="Calibri" w:ascii="Calibri"/>
        </w:rPr>
        <w:t>Stečajni upravitelj:</w:t>
      </w:r>
    </w:p>
    <w:p w:rsidRDefault="00DE41E4" w:rsidP="00DE41E4" w:rsidR="00DE41E4" w:rsidRPr="0011076C">
      <w:pPr>
        <w:pStyle w:val="Odlomakpopisa"/>
        <w:spacing w:after="0"/>
        <w:rPr>
          <w:rFonts w:hAnsi="Calibri" w:ascii="Calibri"/>
        </w:rPr>
      </w:pPr>
      <w:r w:rsidRPr="0011076C">
        <w:rPr>
          <w:rFonts w:hAnsi="Calibri" w:ascii="Calibri"/>
        </w:rPr>
        <w:t xml:space="preserve">                                                                    </w:t>
      </w:r>
      <w:r w:rsidR="008A2A3E">
        <w:rPr>
          <w:rFonts w:hAnsi="Calibri" w:ascii="Calibri"/>
        </w:rPr>
        <w:tab/>
        <w:t xml:space="preserve">                  </w:t>
      </w:r>
      <w:r w:rsidRPr="0011076C">
        <w:rPr>
          <w:rFonts w:hAnsi="Calibri" w:ascii="Calibri"/>
        </w:rPr>
        <w:t>Marijan Drljanovčan, dipl.ing.</w:t>
      </w:r>
    </w:p>
    <w:p w:rsidRDefault="00DE41E4" w:rsidP="00B05282" w:rsidR="008A2A3E">
      <w:pPr>
        <w:pStyle w:val="Tijeloteksta"/>
        <w:jc w:val="both"/>
      </w:pPr>
      <w:r w:rsidRPr="0011076C">
        <w:t xml:space="preserve">    </w:t>
      </w:r>
    </w:p>
    <w:p w:rsidRDefault="00DE41E4" w:rsidP="00B05282" w:rsidR="00B05282" w:rsidRPr="0011076C">
      <w:pPr>
        <w:pStyle w:val="Tijeloteksta"/>
        <w:jc w:val="both"/>
      </w:pPr>
      <w:r w:rsidRPr="0011076C">
        <w:t>Privitak : Preslika ugovora o kupoprodaji</w:t>
      </w:r>
    </w:p>
    <w:p w:rsidRDefault="00B05282" w:rsidP="00B05282" w:rsidR="00B05282" w:rsidRPr="0011076C">
      <w:pPr>
        <w:pStyle w:val="Tijeloteksta"/>
        <w:jc w:val="both"/>
      </w:pPr>
    </w:p>
    <w:p w:rsidRDefault="008459C3" w:rsidR="008459C3" w:rsidRPr="0011076C">
      <w:pPr>
        <w:rPr>
          <w:sz w:val="24"/>
          <w:szCs w:val="24"/>
        </w:rPr>
      </w:pPr>
    </w:p>
    <w:p w:rsidRDefault="00D62951" w:rsidP="00DE41E4" w:rsidR="00AA20EE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   </w:t>
      </w:r>
    </w:p>
    <w:p w:rsidRDefault="00AA20EE" w:rsidP="00AA20EE" w:rsidR="00AA20EE" w:rsidRPr="0011076C">
      <w:pPr>
        <w:rPr>
          <w:sz w:val="24"/>
          <w:szCs w:val="24"/>
        </w:rPr>
      </w:pPr>
    </w:p>
    <w:sectPr w:rsidSect="008459C3" w:rsidR="00AA20EE" w:rsidRPr="0011076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411" w:rsidP="008A2A3E" w:rsidR="009D7411">
      <w:r>
        <w:separator/>
      </w:r>
    </w:p>
  </w:endnote>
  <w:endnote w:id="0" w:type="continuationSeparator">
    <w:p w:rsidRDefault="009D7411" w:rsidP="008A2A3E" w:rsidR="009D7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A3E" w:rsidR="008A2A3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4156">
      <w:rPr>
        <w:noProof/>
      </w:rPr>
      <w:t>1</w:t>
    </w:r>
    <w:r>
      <w:fldChar w:fldCharType="end"/>
    </w:r>
  </w:p>
  <w:p w:rsidRDefault="008A2A3E" w:rsidR="008A2A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411" w:rsidP="008A2A3E" w:rsidR="009D7411">
      <w:r>
        <w:separator/>
      </w:r>
    </w:p>
  </w:footnote>
  <w:footnote w:id="0" w:type="continuationSeparator">
    <w:p w:rsidRDefault="009D7411" w:rsidP="008A2A3E" w:rsidR="009D741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416B"/>
    <w:multiLevelType w:val="hybridMultilevel"/>
    <w:tmpl w:val="29ECC9F0"/>
    <w:lvl w:tplc="67102F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2E1BEC"/>
    <w:multiLevelType w:val="hybridMultilevel"/>
    <w:tmpl w:val="1902C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9B163A"/>
    <w:multiLevelType w:val="hybridMultilevel"/>
    <w:tmpl w:val="7C927AA2"/>
    <w:lvl w:tplc="14C2A5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56F43F6"/>
    <w:multiLevelType w:val="hybridMultilevel"/>
    <w:tmpl w:val="1EAAAD5C"/>
    <w:lvl w:tplc="2820B23E" w:ilvl="0">
      <w:start w:val="1"/>
      <w:numFmt w:val="decimal"/>
      <w:lvlText w:val="%1."/>
      <w:lvlJc w:val="left"/>
      <w:pPr>
        <w:ind w:hanging="360" w:left="1125"/>
      </w:pPr>
      <w:rPr>
        <w:rFonts w:cs="Times New Roman" w:eastAsia="Calibri" w:hAnsi="Calibri" w:ascii="Calibri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5">
    <w:nsid w:val="7E876064"/>
    <w:multiLevelType w:val="hybridMultilevel"/>
    <w:tmpl w:val="5B6CB9EA"/>
    <w:lvl w:tplc="4CACD58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3C7"/>
    <w:rsid w:val="000875A6"/>
    <w:rsid w:val="0011076C"/>
    <w:rsid w:val="00150319"/>
    <w:rsid w:val="001D656D"/>
    <w:rsid w:val="002866A2"/>
    <w:rsid w:val="002A2753"/>
    <w:rsid w:val="002B180C"/>
    <w:rsid w:val="003E7BFA"/>
    <w:rsid w:val="00492158"/>
    <w:rsid w:val="005549D7"/>
    <w:rsid w:val="00633A9D"/>
    <w:rsid w:val="00794156"/>
    <w:rsid w:val="007E2DA5"/>
    <w:rsid w:val="008459C3"/>
    <w:rsid w:val="008500F5"/>
    <w:rsid w:val="00862095"/>
    <w:rsid w:val="008A2A3E"/>
    <w:rsid w:val="008E7694"/>
    <w:rsid w:val="009B73B8"/>
    <w:rsid w:val="009D7411"/>
    <w:rsid w:val="00A5420B"/>
    <w:rsid w:val="00A632BE"/>
    <w:rsid w:val="00A63D68"/>
    <w:rsid w:val="00AA20EE"/>
    <w:rsid w:val="00AA6F5A"/>
    <w:rsid w:val="00B05282"/>
    <w:rsid w:val="00B573C7"/>
    <w:rsid w:val="00BB41E2"/>
    <w:rsid w:val="00BB5697"/>
    <w:rsid w:val="00C23968"/>
    <w:rsid w:val="00CA6870"/>
    <w:rsid w:val="00D12FE3"/>
    <w:rsid w:val="00D47C61"/>
    <w:rsid w:val="00D62951"/>
    <w:rsid w:val="00DC2A68"/>
    <w:rsid w:val="00DE41E4"/>
    <w:rsid w:val="00E06AAB"/>
    <w:rsid w:val="00F9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73C7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73C7"/>
    <w:pPr>
      <w:spacing w:after="240"/>
      <w:ind w:left="720"/>
      <w:contextualSpacing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B573C7"/>
    <w:pPr>
      <w:spacing w:after="120"/>
    </w:pPr>
    <w:rPr>
      <w:rFonts w:eastAsia="Times New Roman"/>
      <w:sz w:val="24"/>
      <w:szCs w:val="24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B573C7"/>
    <w:rPr>
      <w:rFonts w:cs="Times New Roman" w:eastAsia="Times New Roman"/>
      <w:sz w:val="24"/>
      <w:szCs w:val="24"/>
      <w:lang w:val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8A2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A2A3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A2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2A3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1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73C7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73C7"/>
    <w:pPr>
      <w:spacing w:after="240"/>
      <w:ind w:left="720"/>
      <w:contextualSpacing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B573C7"/>
    <w:pPr>
      <w:spacing w:after="120"/>
    </w:pPr>
    <w:rPr>
      <w:rFonts w:eastAsia="Times New Roman"/>
      <w:sz w:val="24"/>
      <w:szCs w:val="24"/>
      <w:lang w:val="en-US"/>
    </w:rPr>
  </w:style>
  <w:style w:customStyle="1" w:styleId="TijelotekstaChar" w:type="character">
    <w:name w:val="Tijelo teksta Char"/>
    <w:basedOn w:val="Zadanifontodlomka"/>
    <w:link w:val="Tijeloteksta"/>
    <w:rsid w:val="00B573C7"/>
    <w:rPr>
      <w:rFonts w:cs="Times New Roman" w:eastAsia="Times New Roman"/>
      <w:sz w:val="24"/>
      <w:szCs w:val="24"/>
      <w:lang w:val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8A2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A2A3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A2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2A3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1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1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1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1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2225</properties:Characters>
  <properties:Lines>64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2019-01-21T06:57:00Z</dcterms:created>
  <dc:creator>user</dc:creator>
  <cp:lastModifiedBy>Matea Bizjak</cp:lastModifiedBy>
  <dcterms:modified xmlns:xsi="http://www.w3.org/2001/XMLSchema-instance" xsi:type="dcterms:W3CDTF">2019-01-21T06:57:00Z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St-739/2017-45 / Podnesak - Podnesak (Tomant stil prijedlog dnevnog reda skupštine vjerovnika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