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7a05" w14:paraId="0757a05" w:rsidRDefault="003E5EDE" w:rsidP="00464F64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8A1CE1">
        <w:t>975</w:t>
      </w:r>
      <w:r w:rsidR="00014E4D">
        <w:t>/1</w:t>
      </w:r>
      <w:r w:rsidR="008A1CE1">
        <w:t>1</w:t>
      </w:r>
      <w:r w:rsidR="00014E4D">
        <w:t>-</w:t>
      </w:r>
      <w:r w:rsidR="008A1CE1">
        <w:t>462</w:t>
      </w:r>
    </w:p>
    <w:p w:rsidRDefault="00464F64" w:rsidP="003E5EDE" w:rsidR="00464F64">
      <w:pPr>
        <w:ind w:firstLine="720" w:left="1440"/>
      </w:pPr>
    </w:p>
    <w:p w:rsidRDefault="00464F64" w:rsidP="003E5EDE" w:rsidR="00464F64">
      <w:pPr>
        <w:ind w:firstLine="720" w:left="1440"/>
      </w:pPr>
    </w:p>
    <w:p w:rsidRDefault="00464F64" w:rsidP="003E5EDE" w:rsidR="00464F64">
      <w:pPr>
        <w:ind w:firstLine="720" w:left="1440"/>
      </w:pPr>
    </w:p>
    <w:p w:rsidRDefault="003E5EDE" w:rsidP="00464F64" w:rsidR="003E5EDE" w:rsidRPr="000559FC">
      <w:pPr>
        <w:jc w:val="center"/>
      </w:pPr>
      <w:r>
        <w:t>R E P U B L I K A  H R V A T S K A</w:t>
      </w:r>
    </w:p>
    <w:p w:rsidRDefault="00973D08" w:rsidP="00464F64" w:rsidR="00973D08">
      <w:pPr>
        <w:ind w:firstLine="720" w:left="2160"/>
        <w:jc w:val="center"/>
      </w:pPr>
    </w:p>
    <w:p w:rsidRDefault="004B0322" w:rsidP="00464F64" w:rsidR="00D94EF2">
      <w:pPr>
        <w:jc w:val="center"/>
      </w:pPr>
      <w:r>
        <w:t>R J E Š E NJ E</w:t>
      </w:r>
    </w:p>
    <w:p w:rsidRDefault="00973D08" w:rsidP="00085BD3" w:rsidR="00973D08">
      <w:pPr>
        <w:jc w:val="center"/>
      </w:pPr>
    </w:p>
    <w:p w:rsidRDefault="008A1CE1" w:rsidP="008A1CE1" w:rsidR="008A1C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Rijeci, po sutkinji tog suda Emi Brdovčak, u stečajnom postupku nad dužnikom CEROVLJE PROMET, društvo s ograničenom odgovornošću za trgovinu, građevinarstvo i ugostiteljstvo u stečaju, Cerovlje, Cerovlje 64 OIB 56970441732, 29. studenoga 2017.</w:t>
      </w:r>
    </w:p>
    <w:p w:rsidRDefault="00014E4D" w:rsidP="00085BD3" w:rsidR="00014E4D">
      <w:pPr>
        <w:jc w:val="center"/>
      </w:pPr>
    </w:p>
    <w:p w:rsidRDefault="004B0322" w:rsidP="00085BD3" w:rsidR="00085BD3" w:rsidRPr="00464F64">
      <w:pPr>
        <w:jc w:val="center"/>
      </w:pPr>
      <w:r w:rsidRPr="00464F64">
        <w:t xml:space="preserve">r i j e š i o </w:t>
      </w:r>
      <w:r w:rsidR="00D94EF2" w:rsidRPr="00464F64">
        <w:t xml:space="preserve">  </w:t>
      </w:r>
      <w:r w:rsidR="00085BD3" w:rsidRPr="00464F64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4F64" w:rsidP="00464F64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r w:rsidR="002C0289" w:rsidRPr="002C0289">
        <w:rPr>
          <w:rFonts w:hAnsi="Times New Roman" w:ascii="Times New Roman"/>
          <w:szCs w:val="24"/>
        </w:rPr>
        <w:t xml:space="preserve">U stečajnom postupku nad </w:t>
      </w:r>
      <w:r w:rsidR="00014E4D">
        <w:rPr>
          <w:rFonts w:hAnsi="Times New Roman" w:ascii="Times New Roman"/>
          <w:szCs w:val="24"/>
        </w:rPr>
        <w:t xml:space="preserve">dužnikom </w:t>
      </w:r>
      <w:r w:rsidR="008A1CE1">
        <w:rPr>
          <w:rFonts w:hAnsi="Times New Roman" w:ascii="Times New Roman"/>
          <w:szCs w:val="24"/>
        </w:rPr>
        <w:t>CEROVLJE PROMET društvo s ograničenom odgovornošću za trgovinu, građevinarstvo i ugostiteljstvo u stečaju, Cerovlje, Cerovlje 64 OIB 56970441732</w:t>
      </w:r>
      <w:r w:rsidR="00014E4D" w:rsidRPr="00014E4D">
        <w:rPr>
          <w:rFonts w:hAnsi="Times New Roman" w:ascii="Times New Roman"/>
          <w:szCs w:val="24"/>
        </w:rPr>
        <w:t>,</w:t>
      </w:r>
      <w:r w:rsidR="00014E4D">
        <w:rPr>
          <w:rFonts w:hAnsi="Times New Roman" w:ascii="Times New Roman"/>
          <w:szCs w:val="24"/>
        </w:rPr>
        <w:t xml:space="preserve"> </w:t>
      </w:r>
      <w:r w:rsidR="002C0289"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8A1CE1" w:rsidP="00464F64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014E4D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="00014E4D">
        <w:rPr>
          <w:rFonts w:hAnsi="Times New Roman" w:ascii="Times New Roman"/>
          <w:szCs w:val="24"/>
        </w:rPr>
        <w:t xml:space="preserve"> 2017. u 1</w:t>
      </w:r>
      <w:r>
        <w:rPr>
          <w:rFonts w:hAnsi="Times New Roman" w:ascii="Times New Roman"/>
          <w:szCs w:val="24"/>
        </w:rPr>
        <w:t>0</w:t>
      </w:r>
      <w:r w:rsidR="00014E4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>00</w:t>
      </w:r>
      <w:r w:rsidR="002C0289" w:rsidRPr="002C0289">
        <w:rPr>
          <w:rFonts w:hAnsi="Times New Roman" w:ascii="Times New Roman"/>
          <w:szCs w:val="24"/>
        </w:rPr>
        <w:t xml:space="preserve"> sati,</w:t>
      </w:r>
    </w:p>
    <w:p w:rsidRDefault="002C0289" w:rsidP="00464F64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E62114" w:rsidP="002C0289" w:rsidR="00E62114">
      <w:pPr>
        <w:pStyle w:val="BodyText21"/>
        <w:rPr>
          <w:rFonts w:hAnsi="Times New Roman" w:ascii="Times New Roman"/>
          <w:szCs w:val="24"/>
        </w:rPr>
      </w:pPr>
    </w:p>
    <w:p w:rsidRDefault="005A08FB" w:rsidP="005A08FB" w:rsidR="005A08FB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postupka.</w:t>
      </w:r>
    </w:p>
    <w:p w:rsidRDefault="00F2783A" w:rsidP="00F2783A" w:rsidR="00F2783A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014E4D" w:rsidP="00014E4D" w:rsidR="00014E4D">
      <w:pPr>
        <w:pStyle w:val="BodyText21"/>
        <w:numPr>
          <w:ilvl w:val="0"/>
          <w:numId w:val="5"/>
        </w:numPr>
      </w:pPr>
      <w:r>
        <w:rPr>
          <w:rFonts w:hAnsi="Times New Roman" w:ascii="Times New Roman"/>
          <w:szCs w:val="24"/>
        </w:rPr>
        <w:t>Donošenje odluke o</w:t>
      </w:r>
      <w:r w:rsidR="008A1CE1">
        <w:rPr>
          <w:rFonts w:hAnsi="Times New Roman" w:ascii="Times New Roman"/>
          <w:szCs w:val="24"/>
        </w:rPr>
        <w:t xml:space="preserve"> načinu unovčenja imovine – udjela u trgovačkom društvu Istarska ciglana d.o.o. Cerovlje, Cerovlje 64.</w:t>
      </w:r>
      <w:r>
        <w:rPr>
          <w:rFonts w:hAnsi="Times New Roman" w:ascii="Times New Roman"/>
          <w:szCs w:val="24"/>
        </w:rPr>
        <w:t xml:space="preserve"> </w:t>
      </w:r>
    </w:p>
    <w:p w:rsidRDefault="002C0289" w:rsidP="005A08FB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4F64" w:rsidP="00464F64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2C0289" w:rsidRPr="002C0289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8A1CE1">
        <w:rPr>
          <w:rFonts w:hAnsi="Times New Roman" w:ascii="Times New Roman"/>
          <w:szCs w:val="24"/>
        </w:rPr>
        <w:t>29</w:t>
      </w:r>
      <w:r w:rsidR="00542001">
        <w:rPr>
          <w:rFonts w:hAnsi="Times New Roman" w:ascii="Times New Roman"/>
          <w:szCs w:val="24"/>
        </w:rPr>
        <w:t xml:space="preserve">. </w:t>
      </w:r>
      <w:r w:rsidR="008A1CE1">
        <w:rPr>
          <w:rFonts w:hAnsi="Times New Roman" w:ascii="Times New Roman"/>
          <w:szCs w:val="24"/>
        </w:rPr>
        <w:t xml:space="preserve">studenoga </w:t>
      </w:r>
      <w:r w:rsidR="00F2783A">
        <w:rPr>
          <w:rFonts w:hAnsi="Times New Roman" w:ascii="Times New Roman"/>
          <w:szCs w:val="24"/>
        </w:rPr>
        <w:t>2017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64F64" w:rsidP="00464F64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464F64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8E7B9E" w:rsidP="0027475D" w:rsidR="00085BD3" w:rsidRPr="005A08FB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014E4D" w:rsidP="0027475D" w:rsidR="00F2783A">
      <w:pPr>
        <w:pStyle w:val="BodyText21"/>
        <w:numPr>
          <w:ilvl w:val="0"/>
          <w:numId w:val="3"/>
        </w:numPr>
      </w:pPr>
      <w:r>
        <w:rPr>
          <w:rFonts w:hAnsi="Times New Roman" w:ascii="Times New Roman"/>
          <w:szCs w:val="24"/>
        </w:rPr>
        <w:t>stečajn</w:t>
      </w:r>
      <w:r w:rsidR="008A1CE1">
        <w:rPr>
          <w:rFonts w:hAnsi="Times New Roman" w:ascii="Times New Roman"/>
          <w:szCs w:val="24"/>
        </w:rPr>
        <w:t>om</w:t>
      </w:r>
      <w:r>
        <w:rPr>
          <w:rFonts w:hAnsi="Times New Roman" w:ascii="Times New Roman"/>
          <w:szCs w:val="24"/>
        </w:rPr>
        <w:t xml:space="preserve"> upravitel</w:t>
      </w:r>
      <w:r w:rsidR="008A1CE1">
        <w:rPr>
          <w:rFonts w:hAnsi="Times New Roman" w:ascii="Times New Roman"/>
          <w:szCs w:val="24"/>
        </w:rPr>
        <w:t>ju</w:t>
      </w:r>
    </w:p>
    <w:sectPr w:rsidSect="00464F64" w:rsidR="00F2783A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9D7" w:rsidR="00DB29D7">
      <w:r>
        <w:separator/>
      </w:r>
    </w:p>
  </w:endnote>
  <w:endnote w:id="0" w:type="continuationSeparator">
    <w:p w:rsidRDefault="00DB29D7" w:rsidR="00DB2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9D7" w:rsidR="00DB29D7">
      <w:r>
        <w:separator/>
      </w:r>
    </w:p>
  </w:footnote>
  <w:footnote w:id="0" w:type="continuationSeparator">
    <w:p w:rsidRDefault="00DB29D7" w:rsidR="00DB29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A1CE1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8D7" w:rsidP="00A45EAD" w:rsidR="00E738D7" w:rsidRPr="00E738D7">
    <w:pPr>
      <w:ind w:firstLine="708"/>
      <w:rPr>
        <w:sz w:val="20"/>
        <w:szCs w:val="20"/>
      </w:rPr>
    </w:pPr>
    <w:r w:rsidRPr="00E738D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738D7" w:rsidP="00210E4E" w:rsidR="00E738D7" w:rsidRPr="00E738D7">
    <w:pPr>
      <w:rPr>
        <w:sz w:val="20"/>
        <w:szCs w:val="20"/>
      </w:rPr>
    </w:pPr>
    <w:r w:rsidRPr="00E738D7">
      <w:rPr>
        <w:rFonts w:eastAsia="MS Mincho"/>
        <w:sz w:val="20"/>
        <w:szCs w:val="20"/>
      </w:rPr>
      <w:t>REPUBLIKA HRVATSKA</w:t>
    </w:r>
  </w:p>
  <w:p w:rsidRDefault="00E738D7" w:rsidP="00210E4E" w:rsidR="00E738D7" w:rsidRPr="00E738D7">
    <w:pPr>
      <w:rPr>
        <w:sz w:val="20"/>
        <w:szCs w:val="20"/>
      </w:rPr>
    </w:pPr>
    <w:r w:rsidRPr="00E738D7">
      <w:rPr>
        <w:rFonts w:eastAsia="MS Mincho"/>
        <w:sz w:val="20"/>
        <w:szCs w:val="20"/>
      </w:rPr>
      <w:t>TRGOVAČKI SUD U RIJECI</w:t>
    </w:r>
  </w:p>
  <w:p w:rsidRDefault="00E738D7" w:rsidP="00A45EAD" w:rsidR="00E738D7" w:rsidRPr="00E738D7">
    <w:pPr>
      <w:rPr>
        <w:rFonts w:eastAsia="MS Mincho"/>
        <w:sz w:val="20"/>
        <w:szCs w:val="20"/>
      </w:rPr>
    </w:pPr>
    <w:r w:rsidRPr="00E738D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14E4D"/>
    <w:rsid w:val="00085BD3"/>
    <w:rsid w:val="00120231"/>
    <w:rsid w:val="001A4793"/>
    <w:rsid w:val="0023193D"/>
    <w:rsid w:val="00233EE9"/>
    <w:rsid w:val="00251BE6"/>
    <w:rsid w:val="0027475D"/>
    <w:rsid w:val="002926EA"/>
    <w:rsid w:val="002C0289"/>
    <w:rsid w:val="00342C2E"/>
    <w:rsid w:val="003E5EDE"/>
    <w:rsid w:val="00401B3A"/>
    <w:rsid w:val="004236AA"/>
    <w:rsid w:val="00462DB6"/>
    <w:rsid w:val="00464F64"/>
    <w:rsid w:val="00490F67"/>
    <w:rsid w:val="004A75ED"/>
    <w:rsid w:val="004B0322"/>
    <w:rsid w:val="004B2ABF"/>
    <w:rsid w:val="004E07B8"/>
    <w:rsid w:val="00507F4E"/>
    <w:rsid w:val="00542001"/>
    <w:rsid w:val="005570DC"/>
    <w:rsid w:val="00562693"/>
    <w:rsid w:val="005A08FB"/>
    <w:rsid w:val="005B48B8"/>
    <w:rsid w:val="00604DCE"/>
    <w:rsid w:val="00670328"/>
    <w:rsid w:val="006D2C5B"/>
    <w:rsid w:val="006F1BD7"/>
    <w:rsid w:val="00817D77"/>
    <w:rsid w:val="00881540"/>
    <w:rsid w:val="00882A43"/>
    <w:rsid w:val="008A1CE1"/>
    <w:rsid w:val="008E7B9E"/>
    <w:rsid w:val="00973D08"/>
    <w:rsid w:val="00A03186"/>
    <w:rsid w:val="00A13D6A"/>
    <w:rsid w:val="00A8588D"/>
    <w:rsid w:val="00AA7BE1"/>
    <w:rsid w:val="00B15D16"/>
    <w:rsid w:val="00B22CD0"/>
    <w:rsid w:val="00B920E4"/>
    <w:rsid w:val="00C21BB8"/>
    <w:rsid w:val="00C328C3"/>
    <w:rsid w:val="00C502A6"/>
    <w:rsid w:val="00CF7E50"/>
    <w:rsid w:val="00D07A41"/>
    <w:rsid w:val="00D216E5"/>
    <w:rsid w:val="00D23E72"/>
    <w:rsid w:val="00D3617A"/>
    <w:rsid w:val="00D6156F"/>
    <w:rsid w:val="00D94EF2"/>
    <w:rsid w:val="00DB29D7"/>
    <w:rsid w:val="00DD0021"/>
    <w:rsid w:val="00DD6162"/>
    <w:rsid w:val="00DE45DA"/>
    <w:rsid w:val="00E10C23"/>
    <w:rsid w:val="00E62114"/>
    <w:rsid w:val="00E738D7"/>
    <w:rsid w:val="00F00C28"/>
    <w:rsid w:val="00F2783A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Bezproreda" w:type="paragraph">
    <w:name w:val="No Spacing"/>
    <w:uiPriority w:val="1"/>
    <w:qFormat/>
    <w:rsid w:val="008A1CE1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1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5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Bezproreda" w:type="paragraph">
    <w:name w:val="No Spacing"/>
    <w:uiPriority w:val="1"/>
    <w:qFormat/>
    <w:rsid w:val="008A1CE1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1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5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86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  <item>OD LEKO &amp; PARTNERI, Mihanovićeva 14, 10000 Zagreb</item>
      <item>B2 KAPITAL d.o.o., Radnička cesta 41, 10000 Zagreb</item>
      <item>OD SUIĆ &amp; ŠKUNCA, Domagojeva 14, 10000 Zagreb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  <item>OD LEKO &amp; PARTNERI, Mihanovićeva 14, 10000 Zagreb</item>
      <item>B2 KAPITAL d.o.o., OIB 57509775367, Radnička cesta 41, 10000 Zagreb</item>
      <item>OD SUIĆ &amp; ŠKUNCA, Domagojeva 14, 10000 Zagreb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  <item>OD LEKO &amp; PARTNERI</item>
      <item>B2 KAPITAL d.o.o., OIB 57509775367</item>
      <item>OD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  <item>OD LEKO &amp; PARTNERI</item>
      <item>B2 KAPITAL d.o.o.</item>
      <item>OD SUIĆ &amp; ŠKUNCA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  <item>OD LEKO &amp; PARTNERI, Mihanovićeva 14,10000 Zagreb</item>
      <item>B2 KAPITAL d.o.o., OIB 57509775367, Radnička cesta 41,10000 Zagreb</item>
      <item>OD SUIĆ &amp; ŠKUNCA,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930</properties:Characters>
  <properties:Lines>42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2017-11-29T12:56:00Z</dcterms:created>
  <dc:creator>nmarkovic</dc:creator>
  <cp:lastModifiedBy>Renata Valić</cp:lastModifiedBy>
  <cp:lastPrinted>2017-01-12T13:40:00Z</cp:lastPrinted>
  <dcterms:modified xmlns:xsi="http://www.w3.org/2001/XMLSchema-instance" xsi:type="dcterms:W3CDTF">2017-11-29T13:31:00Z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