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8a4d8" w14:paraId="668a4d8" w:rsidRDefault="00040303" w:rsidP="00040303" w:rsidR="00040303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303" w:rsidP="00040303" w:rsidR="00040303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40303" w:rsidP="00040303" w:rsidR="00040303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40303" w:rsidP="00040303" w:rsidR="0004030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40303" w:rsidP="00040303" w:rsidR="00040303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040303" w:rsidP="00040303" w:rsidR="00040303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040303" w:rsidP="00040303" w:rsidR="00040303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040303" w:rsidP="00040303" w:rsidR="00040303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040303" w:rsidP="00040303" w:rsidR="00040303" w:rsidRPr="00CF72AC">
      <w:pPr>
        <w:rPr>
          <w:rFonts w:cs="Times New Roman" w:eastAsia="Times New Roman"/>
          <w:szCs w:val="24"/>
          <w:lang w:eastAsia="hr-HR"/>
        </w:rPr>
      </w:pPr>
    </w:p>
    <w:p w:rsidRDefault="00040303" w:rsidP="00040303" w:rsidR="00040303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Sonji Marinac Rumora, na temelju prijedloga više sudske savjetnice Marlene Pamić Ćus, u skraćenom stečajnom postupku nad pravnom osobom (dužnikom) </w:t>
      </w:r>
      <w:r>
        <w:rPr>
          <w:rFonts w:cs="Times New Roman" w:eastAsia="Times New Roman"/>
          <w:szCs w:val="24"/>
        </w:rPr>
        <w:t xml:space="preserve">SCHIAVELLO d. o. o Pula, Vinkuran, Debeli vrv 36, OIB </w:t>
      </w:r>
      <w:r w:rsidRPr="00040303">
        <w:rPr>
          <w:rFonts w:cs="Times New Roman" w:eastAsia="Times New Roman"/>
          <w:szCs w:val="24"/>
        </w:rPr>
        <w:t>54798994692</w:t>
      </w:r>
      <w:r>
        <w:rPr>
          <w:rFonts w:cs="Times New Roman" w:eastAsia="Times New Roman"/>
          <w:szCs w:val="24"/>
        </w:rPr>
        <w:t xml:space="preserve">, MBS </w:t>
      </w:r>
      <w:r w:rsidRPr="00040303">
        <w:rPr>
          <w:rFonts w:cs="Times New Roman" w:eastAsia="Times New Roman"/>
          <w:szCs w:val="24"/>
        </w:rPr>
        <w:t>040203261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12. prosinca 2017.</w:t>
      </w:r>
    </w:p>
    <w:p w:rsidRDefault="00040303" w:rsidP="00040303" w:rsidR="00040303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40303" w:rsidP="00040303" w:rsidR="00040303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040303" w:rsidP="00040303" w:rsidR="00040303" w:rsidRPr="00CF72AC">
      <w:pPr>
        <w:rPr>
          <w:rFonts w:cs="Times New Roman" w:eastAsia="Times New Roman"/>
          <w:szCs w:val="24"/>
          <w:lang w:eastAsia="hr-HR"/>
        </w:rPr>
      </w:pPr>
    </w:p>
    <w:p w:rsidRDefault="00040303" w:rsidP="00040303" w:rsidR="00040303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</w:rPr>
        <w:t xml:space="preserve">SCHIAVELLO d. o. o Pula, Vinkuran, Debeli vrv 36, OIB </w:t>
      </w:r>
      <w:r w:rsidRPr="00040303">
        <w:rPr>
          <w:rFonts w:cs="Times New Roman" w:eastAsia="Times New Roman"/>
          <w:szCs w:val="24"/>
        </w:rPr>
        <w:t>54798994692</w:t>
      </w:r>
      <w:r>
        <w:rPr>
          <w:rFonts w:cs="Times New Roman" w:eastAsia="Times New Roman"/>
          <w:szCs w:val="24"/>
        </w:rPr>
        <w:t xml:space="preserve">, MBS </w:t>
      </w:r>
      <w:r w:rsidRPr="00040303">
        <w:rPr>
          <w:rFonts w:cs="Times New Roman" w:eastAsia="Times New Roman"/>
          <w:szCs w:val="24"/>
        </w:rPr>
        <w:t>040203261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040303" w:rsidP="00040303" w:rsidR="00040303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040303" w:rsidP="00040303" w:rsidR="00040303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040303" w:rsidP="00040303" w:rsidR="00040303" w:rsidRPr="00CF72AC">
      <w:pPr>
        <w:jc w:val="center"/>
      </w:pPr>
      <w:r w:rsidRPr="00CF72AC">
        <w:t>Obrazloženje</w:t>
      </w:r>
    </w:p>
    <w:p w:rsidRDefault="00040303" w:rsidP="00040303" w:rsidR="00040303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40303" w:rsidP="00040303" w:rsidR="00040303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>
        <w:rPr>
          <w:rFonts w:cs="Times New Roman" w:eastAsia="Times New Roman"/>
          <w:szCs w:val="24"/>
        </w:rPr>
        <w:t>SCHIAVELLO d. o. o Pula</w:t>
      </w:r>
      <w:r>
        <w:rPr>
          <w:rFonts w:cs="Times New Roman" w:eastAsia="Times New Roman"/>
          <w:szCs w:val="24"/>
          <w:lang w:eastAsia="hr-HR"/>
        </w:rPr>
        <w:t xml:space="preserve">, budući da su za to bili ispunjeni uvjeti predviđeni čl. 428. Stečajnog zakona (Narodne novine br. 71/15, nadalje SZ), </w:t>
      </w:r>
      <w:r>
        <w:t xml:space="preserve">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(na dan 4. listopada 2017. dužnik je imao neizvršene osnove za plaćanje u neprekinutom razdoblju od 120 dana u ukupnom iznosu od 6.895,31 kn)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(list 1 spisa) i sudski registar za dužnika (list 2-3 spisa), </w:t>
      </w:r>
      <w:r>
        <w:rPr>
          <w:rFonts w:cs="Times New Roman" w:eastAsia="Times New Roman"/>
          <w:szCs w:val="24"/>
          <w:lang w:eastAsia="hr-HR"/>
        </w:rPr>
        <w:t xml:space="preserve">sukladno čl. 430. SZ-a, na mrežnoj stranici e-Oglasna ploča sudova 11. listopada 2017. objavljen je oglas posl. br. 3 St-558/2017-3 kojim su pozvane osobe ovlaštene za zastupanje dužnika, da u roku od 15 dana od objave oglasa podnesu sudu javnobilježnički ovjerovljen popis imovine i obveza na propisanom obrascu sa sadržajem iz čl. 17. SZ-a, kao i vjerovnici </w:t>
      </w:r>
      <w:r w:rsidRPr="00681344">
        <w:rPr>
          <w:rFonts w:cs="Times New Roman" w:eastAsia="Times New Roman"/>
          <w:szCs w:val="24"/>
          <w:lang w:eastAsia="hr-HR"/>
        </w:rPr>
        <w:t>dužnika da najkasnije u roku od 45 dana od objave oglasa predlože otvaranje s</w:t>
      </w:r>
      <w:r>
        <w:rPr>
          <w:rFonts w:cs="Times New Roman" w:eastAsia="Times New Roman"/>
          <w:szCs w:val="24"/>
          <w:lang w:eastAsia="hr-HR"/>
        </w:rPr>
        <w:t>tečajnog postupka nad dužnikom te solidarno predujme sredstva za namirenje troškova stečajnog postupka.</w:t>
      </w:r>
    </w:p>
    <w:p w:rsidRDefault="00040303" w:rsidP="00040303" w:rsidR="0004030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Prijedlog za otvaranje stečajnog postupka nad dužnikom podnijela je kao vjerovnik </w:t>
      </w:r>
      <w:r>
        <w:rPr>
          <w:rFonts w:cs="Times New Roman" w:eastAsia="Times New Roman"/>
          <w:szCs w:val="20"/>
        </w:rPr>
        <w:t>Republika Hrvatska (</w:t>
      </w:r>
      <w:r>
        <w:rPr>
          <w:rFonts w:cs="Times New Roman" w:eastAsia="Times New Roman"/>
          <w:szCs w:val="24"/>
          <w:lang w:eastAsia="hr-HR"/>
        </w:rPr>
        <w:t>14. listopada 2017.)</w:t>
      </w:r>
      <w:r>
        <w:rPr>
          <w:rFonts w:cs="Times New Roman" w:eastAsia="Times New Roman"/>
          <w:szCs w:val="20"/>
        </w:rPr>
        <w:t xml:space="preserve">. </w:t>
      </w:r>
      <w:r>
        <w:rPr>
          <w:rFonts w:cs="Times New Roman" w:eastAsia="Times New Roman"/>
          <w:szCs w:val="24"/>
          <w:lang w:eastAsia="hr-HR"/>
        </w:rPr>
        <w:t xml:space="preserve">Budući da je vjerovnik u zakonskom roku predložio otvaranje stečajnog postupka, a u smislu odredbe čl. 114. st. 3. SZ-a oslobođen je plaćanja predujma za namirenje troškova stečajnog postupka iz čl. 114. st. 1. SZ-a. </w:t>
      </w:r>
      <w:r w:rsidRPr="00814DFC">
        <w:rPr>
          <w:rFonts w:cs="Times New Roman" w:eastAsia="Times New Roman"/>
          <w:szCs w:val="24"/>
          <w:lang w:eastAsia="hr-HR"/>
        </w:rPr>
        <w:t xml:space="preserve">Sukladno odredbi čl. 431. SZ-a, ako osobe ovlaštene za zastupanje dužnika po zakonu u roku od 15 dana ne podnesu javnobilježnički ovjerovljeni i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da je dužnik nesposoban za plaćanje. U tom slučaju sud, uz odgovarajuću primjenu odredbi čl. 132. i 133. </w:t>
      </w:r>
      <w:r w:rsidRPr="00814DFC">
        <w:rPr>
          <w:rFonts w:cs="Times New Roman" w:eastAsia="Times New Roman"/>
          <w:szCs w:val="24"/>
          <w:lang w:eastAsia="hr-HR"/>
        </w:rPr>
        <w:lastRenderedPageBreak/>
        <w:t>te čl. 286. do 292. SZ-a, po službenoj dužnosti donosi rješenje o otvaranju i zaključenj</w:t>
      </w:r>
      <w:r>
        <w:rPr>
          <w:rFonts w:cs="Times New Roman" w:eastAsia="Times New Roman"/>
          <w:szCs w:val="24"/>
          <w:lang w:eastAsia="hr-HR"/>
        </w:rPr>
        <w:t>u skraćenog stečajnog postupka. Prema odredbi čl. 433. SZ-a, ako nisu ispunjene pretpostavke za istodobno otvaranje i zaključenje skraćenog stečajnog postupka u smislu odredbe čl. 431. SZ-a, sud će obustaviti skraćeni stečajni postupak i odgovarajućom primjenom</w:t>
      </w:r>
      <w:r w:rsidRPr="00814DFC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općih odredbi stečajnog postupka, donijeti rješenje o pokretanju prethodnog postupka odnosno otvaranju stečajnog postupka.</w:t>
      </w:r>
    </w:p>
    <w:p w:rsidRDefault="00040303" w:rsidP="00040303" w:rsidR="006408A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Iz navedenih zakonskih odredbi proizlazi da za </w:t>
      </w:r>
      <w:r w:rsidR="006408A4">
        <w:rPr>
          <w:rFonts w:cs="Times New Roman" w:eastAsia="Times New Roman"/>
          <w:szCs w:val="24"/>
          <w:lang w:eastAsia="hr-HR"/>
        </w:rPr>
        <w:t>otvaranje i zaključenje</w:t>
      </w:r>
      <w:r>
        <w:rPr>
          <w:rFonts w:cs="Times New Roman" w:eastAsia="Times New Roman"/>
          <w:szCs w:val="24"/>
          <w:lang w:eastAsia="hr-HR"/>
        </w:rPr>
        <w:t xml:space="preserve"> skraćenog stečajnog postupka kumulativno moraju biti ispunjene dvije pretpostavke: da zastupnik dužnika ne podnese</w:t>
      </w:r>
      <w:r w:rsidRPr="00814DFC">
        <w:rPr>
          <w:rFonts w:cs="Times New Roman" w:eastAsia="Times New Roman"/>
          <w:szCs w:val="24"/>
          <w:lang w:eastAsia="hr-HR"/>
        </w:rPr>
        <w:t xml:space="preserve"> javnobilježnički ovjerovljeni i popis imovine i obveza dužnika ili</w:t>
      </w:r>
      <w:r>
        <w:rPr>
          <w:rFonts w:cs="Times New Roman" w:eastAsia="Times New Roman"/>
          <w:szCs w:val="24"/>
          <w:lang w:eastAsia="hr-HR"/>
        </w:rPr>
        <w:t xml:space="preserve"> podnese, ali iz</w:t>
      </w:r>
      <w:r w:rsidRPr="00814DFC">
        <w:rPr>
          <w:rFonts w:cs="Times New Roman" w:eastAsia="Times New Roman"/>
          <w:szCs w:val="24"/>
          <w:lang w:eastAsia="hr-HR"/>
        </w:rPr>
        <w:t xml:space="preserve"> tog popisa proizlazi da dužnik ima imovinu koja nije dostatna za namirenje predvidivih troškova stečajnog postupka</w:t>
      </w:r>
      <w:r>
        <w:rPr>
          <w:rFonts w:cs="Times New Roman" w:eastAsia="Times New Roman"/>
          <w:szCs w:val="24"/>
          <w:lang w:eastAsia="hr-HR"/>
        </w:rPr>
        <w:t>,</w:t>
      </w:r>
      <w:r w:rsidRPr="00814DFC">
        <w:rPr>
          <w:rFonts w:cs="Times New Roman" w:eastAsia="Times New Roman"/>
          <w:szCs w:val="24"/>
          <w:lang w:eastAsia="hr-HR"/>
        </w:rPr>
        <w:t xml:space="preserve"> te</w:t>
      </w:r>
      <w:r>
        <w:rPr>
          <w:rFonts w:cs="Times New Roman" w:eastAsia="Times New Roman"/>
          <w:szCs w:val="24"/>
          <w:lang w:eastAsia="hr-HR"/>
        </w:rPr>
        <w:t xml:space="preserve"> da</w:t>
      </w:r>
      <w:r w:rsidRPr="00814DFC">
        <w:rPr>
          <w:rFonts w:cs="Times New Roman" w:eastAsia="Times New Roman"/>
          <w:szCs w:val="24"/>
          <w:lang w:eastAsia="hr-HR"/>
        </w:rPr>
        <w:t xml:space="preserve"> u roku od 45 dana nijedan vjerovnik ne predloži otvaranje stečajnog postupka i ne predujmi sredstva za namirenje troškova </w:t>
      </w:r>
      <w:r>
        <w:rPr>
          <w:rFonts w:cs="Times New Roman" w:eastAsia="Times New Roman"/>
          <w:szCs w:val="24"/>
          <w:lang w:eastAsia="hr-HR"/>
        </w:rPr>
        <w:t xml:space="preserve">postupka. </w:t>
      </w:r>
    </w:p>
    <w:p w:rsidRDefault="00040303" w:rsidP="00040303" w:rsidR="0004030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je u konkretnom slučaju </w:t>
      </w:r>
      <w:r w:rsidR="006408A4">
        <w:rPr>
          <w:rFonts w:cs="Times New Roman" w:eastAsia="Times New Roman"/>
          <w:szCs w:val="24"/>
          <w:lang w:eastAsia="hr-HR"/>
        </w:rPr>
        <w:t>vjerovnik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6408A4">
        <w:rPr>
          <w:rFonts w:cs="Times New Roman" w:eastAsia="Times New Roman"/>
          <w:szCs w:val="24"/>
          <w:lang w:eastAsia="hr-HR"/>
        </w:rPr>
        <w:t>koji je učinio</w:t>
      </w:r>
      <w:r>
        <w:rPr>
          <w:rFonts w:cs="Times New Roman" w:eastAsia="Times New Roman"/>
          <w:szCs w:val="24"/>
          <w:lang w:eastAsia="hr-HR"/>
        </w:rPr>
        <w:t xml:space="preserve"> vjerojatnima svoje tražbine </w:t>
      </w:r>
      <w:r w:rsidR="006408A4">
        <w:rPr>
          <w:rFonts w:cs="Times New Roman" w:eastAsia="Times New Roman"/>
          <w:szCs w:val="24"/>
          <w:lang w:eastAsia="hr-HR"/>
        </w:rPr>
        <w:t>predložio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814DFC">
        <w:rPr>
          <w:rFonts w:cs="Times New Roman" w:eastAsia="Times New Roman"/>
          <w:szCs w:val="24"/>
          <w:lang w:eastAsia="hr-HR"/>
        </w:rPr>
        <w:t>otvaranje stečajnog postupka</w:t>
      </w:r>
      <w:r>
        <w:rPr>
          <w:rFonts w:cs="Times New Roman" w:eastAsia="Times New Roman"/>
          <w:szCs w:val="24"/>
          <w:lang w:eastAsia="hr-HR"/>
        </w:rPr>
        <w:t xml:space="preserve">, sukladno odredbi čl. 433. SZ-a, valjalo je odlučiti kao u izreci rješenja. U skladu s navedenom odredbom, o prijedlogu vjerovnika </w:t>
      </w:r>
      <w:r>
        <w:rPr>
          <w:rFonts w:cs="Times New Roman" w:eastAsia="Times New Roman"/>
          <w:szCs w:val="20"/>
        </w:rPr>
        <w:t xml:space="preserve">Republike Hrvatske, Ministarstva financija, Porezne uprave, Područnog ureda Istra, Primorje, Lika, koju zastupa Županijsko državno odvjetništvo u Puli – Pula, </w:t>
      </w:r>
      <w:r>
        <w:rPr>
          <w:rFonts w:cs="Times New Roman" w:eastAsia="Times New Roman"/>
          <w:szCs w:val="24"/>
          <w:lang w:eastAsia="hr-HR"/>
        </w:rPr>
        <w:t xml:space="preserve">za pokretanje stečajnog postupka </w:t>
      </w:r>
      <w:r w:rsidRPr="00CF72AC">
        <w:rPr>
          <w:rFonts w:cs="Times New Roman" w:eastAsia="Times New Roman"/>
          <w:szCs w:val="24"/>
          <w:lang w:eastAsia="hr-HR"/>
        </w:rPr>
        <w:t>nad pravnom osobom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6408A4">
        <w:rPr>
          <w:rFonts w:cs="Times New Roman" w:eastAsia="Times New Roman"/>
          <w:szCs w:val="24"/>
        </w:rPr>
        <w:t xml:space="preserve">SCHIAVELLO d. o. o Pula, Vinkuran, Debeli vrv 36, OIB </w:t>
      </w:r>
      <w:r w:rsidR="006408A4" w:rsidRPr="00040303">
        <w:rPr>
          <w:rFonts w:cs="Times New Roman" w:eastAsia="Times New Roman"/>
          <w:szCs w:val="24"/>
        </w:rPr>
        <w:t>54798994692</w:t>
      </w:r>
      <w:r w:rsidR="006408A4">
        <w:rPr>
          <w:rFonts w:cs="Times New Roman" w:eastAsia="Times New Roman"/>
          <w:szCs w:val="24"/>
        </w:rPr>
        <w:t xml:space="preserve">, MBS </w:t>
      </w:r>
      <w:r w:rsidR="006408A4" w:rsidRPr="00040303">
        <w:rPr>
          <w:rFonts w:cs="Times New Roman" w:eastAsia="Times New Roman"/>
          <w:szCs w:val="24"/>
        </w:rPr>
        <w:t>040203261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odlučit će se posebnim rješenjem za što će se, po pravomoćnosti ovog rješenja, predmetu dodijeliti novi posl. br.</w:t>
      </w:r>
    </w:p>
    <w:p w:rsidRDefault="00040303" w:rsidP="00040303" w:rsidR="00040303">
      <w:pPr>
        <w:jc w:val="center"/>
        <w:rPr>
          <w:rFonts w:cs="Times New Roman" w:eastAsia="Times New Roman"/>
          <w:szCs w:val="24"/>
          <w:lang w:eastAsia="hr-HR"/>
        </w:rPr>
      </w:pPr>
    </w:p>
    <w:p w:rsidRDefault="00040303" w:rsidP="00040303" w:rsidR="00040303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12. prosinca 2017.</w:t>
      </w:r>
    </w:p>
    <w:p w:rsidRDefault="00040303" w:rsidP="00040303" w:rsidR="00040303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Sutkinja </w:t>
      </w:r>
    </w:p>
    <w:p w:rsidRDefault="00040303" w:rsidP="00040303" w:rsidR="00040303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Sonja Marinac Rumora</w:t>
      </w:r>
      <w:r w:rsidR="00F64517">
        <w:rPr>
          <w:rFonts w:cs="Times New Roman" w:eastAsia="Times New Roman"/>
          <w:szCs w:val="24"/>
          <w:lang w:eastAsia="hr-HR"/>
        </w:rPr>
        <w:t xml:space="preserve">, v. r. </w:t>
      </w:r>
    </w:p>
    <w:p w:rsidRDefault="00040303" w:rsidP="00040303" w:rsidR="00040303">
      <w:pPr>
        <w:rPr>
          <w:rFonts w:cs="Times New Roman" w:eastAsia="Times New Roman"/>
          <w:szCs w:val="24"/>
          <w:lang w:eastAsia="hr-HR"/>
        </w:rPr>
      </w:pPr>
    </w:p>
    <w:p w:rsidRDefault="00040303" w:rsidP="00040303" w:rsidR="00040303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040303" w:rsidP="00040303" w:rsidR="00040303" w:rsidRPr="0049520E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Protiv ovog rješenja </w:t>
      </w:r>
      <w: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>
        <w:rPr>
          <w:rFonts w:cs="Times New Roman" w:eastAsia="Times New Roman"/>
          <w:szCs w:val="24"/>
          <w:lang w:eastAsia="hr-HR"/>
        </w:rPr>
        <w:t>čl. 19. st. 1. i 2. SZ-a).</w:t>
      </w:r>
    </w:p>
    <w:p w:rsidRDefault="00040303" w:rsidP="00040303" w:rsidR="00040303">
      <w:pPr>
        <w:rPr>
          <w:rFonts w:cs="Times New Roman" w:eastAsia="Times New Roman"/>
          <w:szCs w:val="24"/>
          <w:lang w:eastAsia="hr-HR"/>
        </w:rPr>
      </w:pPr>
    </w:p>
    <w:p w:rsidRDefault="006408A4" w:rsidP="00040303" w:rsidR="006408A4">
      <w:pPr>
        <w:rPr>
          <w:rFonts w:cs="Times New Roman" w:eastAsia="Times New Roman"/>
          <w:szCs w:val="24"/>
          <w:lang w:eastAsia="hr-HR"/>
        </w:rPr>
      </w:pPr>
    </w:p>
    <w:p w:rsidRDefault="00040303" w:rsidP="00040303" w:rsidR="00040303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040303" w:rsidP="00040303" w:rsidR="00040303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1. </w:t>
      </w:r>
      <w:r>
        <w:rPr>
          <w:rFonts w:cs="Times New Roman" w:eastAsia="Times New Roman"/>
          <w:szCs w:val="24"/>
        </w:rPr>
        <w:t>Financijska agencija, RC Rijeka, Rijeka, Frana Kurelca 8,</w:t>
      </w:r>
    </w:p>
    <w:p w:rsidRDefault="00040303" w:rsidP="00040303" w:rsidR="00040303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2. dužnik </w:t>
      </w:r>
      <w:r w:rsidR="006408A4">
        <w:rPr>
          <w:rFonts w:cs="Times New Roman" w:eastAsia="Times New Roman"/>
          <w:szCs w:val="24"/>
        </w:rPr>
        <w:t>SCHIAVELLO d. o. o Pula, Vinkuran, Debeli vrv 36</w:t>
      </w:r>
      <w:r>
        <w:rPr>
          <w:rFonts w:cs="Times New Roman" w:eastAsia="Times New Roman"/>
          <w:szCs w:val="24"/>
        </w:rPr>
        <w:t xml:space="preserve">, </w:t>
      </w:r>
    </w:p>
    <w:p w:rsidRDefault="00040303" w:rsidP="00040303" w:rsidR="00040303">
      <w:pPr>
        <w:rPr>
          <w:rFonts w:cs="Times New Roman" w:eastAsia="Times New Roman"/>
          <w:szCs w:val="20"/>
        </w:rPr>
      </w:pPr>
      <w:r>
        <w:rPr>
          <w:rFonts w:eastAsiaTheme="minorEastAsia"/>
          <w:lang w:eastAsia="hr-HR"/>
        </w:rPr>
        <w:t xml:space="preserve">3. </w:t>
      </w:r>
      <w:r>
        <w:rPr>
          <w:rFonts w:cs="Times New Roman" w:eastAsia="Times New Roman"/>
          <w:szCs w:val="24"/>
          <w:lang w:eastAsia="hr-HR"/>
        </w:rPr>
        <w:t xml:space="preserve">vjerovnik </w:t>
      </w:r>
      <w:r>
        <w:rPr>
          <w:rFonts w:cs="Times New Roman" w:eastAsia="Times New Roman"/>
          <w:szCs w:val="20"/>
        </w:rPr>
        <w:t>Republika Hrvatska, Ministarstvo financija, Porezna uprava, Područni ured Istra, Primorje, Lika, po ŽDO Pula – Pola, Rovinjska 2a, na broj S-DO-</w:t>
      </w:r>
      <w:r w:rsidR="006408A4">
        <w:rPr>
          <w:rFonts w:cs="Times New Roman" w:eastAsia="Times New Roman"/>
          <w:szCs w:val="20"/>
        </w:rPr>
        <w:t>148</w:t>
      </w:r>
      <w:r>
        <w:rPr>
          <w:rFonts w:cs="Times New Roman" w:eastAsia="Times New Roman"/>
          <w:szCs w:val="20"/>
        </w:rPr>
        <w:t>/</w:t>
      </w:r>
      <w:r w:rsidR="006408A4">
        <w:rPr>
          <w:rFonts w:cs="Times New Roman" w:eastAsia="Times New Roman"/>
          <w:szCs w:val="20"/>
        </w:rPr>
        <w:t>2017</w:t>
      </w:r>
      <w:r>
        <w:rPr>
          <w:rFonts w:cs="Times New Roman" w:eastAsia="Times New Roman"/>
          <w:szCs w:val="20"/>
        </w:rPr>
        <w:t>,</w:t>
      </w:r>
    </w:p>
    <w:p w:rsidRDefault="006408A4" w:rsidP="00040303" w:rsidR="00040303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="00040303" w:rsidRPr="00D9485F">
        <w:rPr>
          <w:rFonts w:eastAsiaTheme="minorEastAsia"/>
          <w:lang w:eastAsia="hr-HR"/>
        </w:rPr>
        <w:t>.</w:t>
      </w:r>
      <w:r w:rsidR="00040303">
        <w:rPr>
          <w:rFonts w:eastAsiaTheme="minorEastAsia"/>
          <w:lang w:eastAsia="hr-HR"/>
        </w:rPr>
        <w:t xml:space="preserve"> </w:t>
      </w:r>
      <w:r w:rsidR="00040303" w:rsidRPr="00D9485F">
        <w:rPr>
          <w:rFonts w:eastAsiaTheme="minorEastAsia"/>
          <w:lang w:eastAsia="hr-HR"/>
        </w:rPr>
        <w:t xml:space="preserve">mrežna </w:t>
      </w:r>
      <w:r w:rsidR="00040303">
        <w:rPr>
          <w:rFonts w:eastAsiaTheme="minorEastAsia"/>
          <w:lang w:eastAsia="hr-HR"/>
        </w:rPr>
        <w:t>stranica e-Oglasna ploča sudova (8 dana).</w:t>
      </w:r>
    </w:p>
    <w:p w:rsidRDefault="00040303" w:rsidP="00040303" w:rsidR="00040303">
      <w:pPr>
        <w:rPr>
          <w:rFonts w:eastAsiaTheme="minorEastAsia"/>
          <w:lang w:eastAsia="hr-HR"/>
        </w:rPr>
      </w:pPr>
    </w:p>
    <w:p w:rsidRDefault="00040303" w:rsidP="00040303" w:rsidR="00040303" w:rsidRPr="00CF72AC">
      <w:pPr>
        <w:rPr>
          <w:rFonts w:eastAsiaTheme="minorEastAsia"/>
          <w:lang w:eastAsia="hr-HR"/>
        </w:rPr>
      </w:pPr>
    </w:p>
    <w:p w:rsidRDefault="00F64517" w:rsidR="00D516DE"/>
    <w:sectPr w:rsidSect="007E6C7B" w:rsidR="00D516D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0303" w:rsidP="00040303" w:rsidR="00040303">
      <w:r>
        <w:separator/>
      </w:r>
    </w:p>
  </w:endnote>
  <w:endnote w:id="0" w:type="continuationSeparator">
    <w:p w:rsidRDefault="00040303" w:rsidP="00040303" w:rsidR="000403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0303" w:rsidP="00040303" w:rsidR="00040303">
      <w:r>
        <w:separator/>
      </w:r>
    </w:p>
  </w:footnote>
  <w:footnote w:id="0" w:type="continuationSeparator">
    <w:p w:rsidRDefault="00040303" w:rsidP="00040303" w:rsidR="000403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517" w:rsidP="00040303" w:rsidR="00040303" w:rsidRPr="00F45618">
    <w:pPr>
      <w:pStyle w:val="Zaglavlje"/>
      <w:tabs>
        <w:tab w:pos="7426" w:val="left"/>
      </w:tabs>
      <w:jc w:val="lef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040303">
      <w:rPr>
        <w:szCs w:val="24"/>
      </w:rPr>
      <w:t>3 St-558/2017-5</w:t>
    </w:r>
  </w:p>
  <w:p w:rsidRDefault="00F64517" w:rsidP="007E6C7B" w:rsidR="000274DD" w:rsidRPr="00F45618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517" w:rsidP="00BB6EEB" w:rsidR="000274DD" w:rsidRPr="00F45618">
    <w:pPr>
      <w:pStyle w:val="Zaglavlje"/>
      <w:tabs>
        <w:tab w:pos="7426" w:val="left"/>
      </w:tabs>
      <w:jc w:val="left"/>
      <w:rPr>
        <w:szCs w:val="24"/>
      </w:rPr>
    </w:pP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 w:rsidR="00040303">
      <w:rPr>
        <w:szCs w:val="24"/>
      </w:rPr>
      <w:t>3</w:t>
    </w:r>
    <w:r>
      <w:rPr>
        <w:szCs w:val="24"/>
      </w:rPr>
      <w:t xml:space="preserve"> St-</w:t>
    </w:r>
    <w:r w:rsidR="00040303">
      <w:rPr>
        <w:szCs w:val="24"/>
      </w:rPr>
      <w:t>558</w:t>
    </w:r>
    <w:r>
      <w:rPr>
        <w:szCs w:val="24"/>
      </w:rPr>
      <w:t>/2017-</w:t>
    </w:r>
    <w:r w:rsidR="00040303"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0889"/>
    <w:rsid w:val="00040303"/>
    <w:rsid w:val="00180889"/>
    <w:rsid w:val="00541C1E"/>
    <w:rsid w:val="006408A4"/>
    <w:rsid w:val="00744829"/>
    <w:rsid w:val="0098755C"/>
    <w:rsid w:val="00D92892"/>
    <w:rsid w:val="00F64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030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03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030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03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030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403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030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645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51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51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51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51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030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03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030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03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030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403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030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645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51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51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51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51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St-558/2017</izvorni_sadrzaj>
    <derivirana_varijabla naziv="DomainObject.Predmet.OznakaBroj_1">St-558/2017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SCHIAVELLO d.o.o. PULA</izvorni_sadrzaj>
    <derivirana_varijabla naziv="DomainObject.Predmet.ProtustrankaFormated_1">  SCHIAVELLO d.o.o. PULA</derivirana_varijabla>
  </DomainObject.Predmet.ProtustrankaFormated>
  <DomainObject.Predmet.ProtustrankaFormatedOIB>
    <izvorni_sadrzaj>  SCHIAVELLO d.o.o. PULA, OIB 54798994692</izvorni_sadrzaj>
    <derivirana_varijabla naziv="DomainObject.Predmet.ProtustrankaFormatedOIB_1">  SCHIAVELLO d.o.o. PULA, OIB 54798994692</derivirana_varijabla>
  </DomainObject.Predmet.ProtustrankaFormatedOIB>
  <DomainObject.Predmet.ProtustrankaFormatedWithAdress>
    <izvorni_sadrzaj> SCHIAVELLO d.o.o. PULA, Vinkuran, Debeli vrv 36, 52100 Pula</izvorni_sadrzaj>
    <derivirana_varijabla naziv="DomainObject.Predmet.ProtustrankaFormatedWithAdress_1"> SCHIAVELLO d.o.o. PULA, Vinkuran, Debeli vrv 36, 52100 Pula</derivirana_varijabla>
  </DomainObject.Predmet.ProtustrankaFormatedWithAdress>
  <DomainObject.Predmet.ProtustrankaFormatedWithAdressOIB>
    <izvorni_sadrzaj> SCHIAVELLO d.o.o. PULA, OIB 54798994692, Vinkuran, Debeli vrv 36, 52100 Pula</izvorni_sadrzaj>
    <derivirana_varijabla naziv="DomainObject.Predmet.ProtustrankaFormatedWithAdressOIB_1"> SCHIAVELLO d.o.o. PULA, OIB 54798994692, Vinkuran, Debeli vrv 36, 52100 Pula</derivirana_varijabla>
  </DomainObject.Predmet.ProtustrankaFormatedWithAdressOIB>
  <DomainObject.Predmet.ProtustrankaWithAdress>
    <izvorni_sadrzaj>SCHIAVELLO d.o.o. PULA Vinkuran, Debeli vrv 36, 52100 Pula</izvorni_sadrzaj>
    <derivirana_varijabla naziv="DomainObject.Predmet.ProtustrankaWithAdress_1">SCHIAVELLO d.o.o. PULA Vinkuran, Debeli vrv 36, 52100 Pula</derivirana_varijabla>
  </DomainObject.Predmet.ProtustrankaWithAdress>
  <DomainObject.Predmet.ProtustrankaWithAdressOIB>
    <izvorni_sadrzaj>SCHIAVELLO d.o.o. PULA, OIB 54798994692, Vinkuran, Debeli vrv 36, 52100 Pula</izvorni_sadrzaj>
    <derivirana_varijabla naziv="DomainObject.Predmet.ProtustrankaWithAdressOIB_1">SCHIAVELLO d.o.o. PULA, OIB 54798994692, Vinkuran, Debeli vrv 36, 52100 Pula</derivirana_varijabla>
  </DomainObject.Predmet.ProtustrankaWithAdressOIB>
  <DomainObject.Predmet.ProtustrankaNazivFormated>
    <izvorni_sadrzaj>SCHIAVELLO d.o.o. PULA</izvorni_sadrzaj>
    <derivirana_varijabla naziv="DomainObject.Predmet.ProtustrankaNazivFormated_1">SCHIAVELLO d.o.o. PULA</derivirana_varijabla>
  </DomainObject.Predmet.ProtustrankaNazivFormated>
  <DomainObject.Predmet.ProtustrankaNazivFormatedOIB>
    <izvorni_sadrzaj>SCHIAVELLO d.o.o. PULA, OIB 54798994692</izvorni_sadrzaj>
    <derivirana_varijabla naziv="DomainObject.Predmet.ProtustrankaNazivFormatedOIB_1">SCHIAVELLO d.o.o. PULA, OIB 54798994692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6895.31</izvorni_sadrzaj>
    <derivirana_varijabla naziv="DomainObject.Predmet.TrenutnaVrijednost_1">6895.31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SCHIAVELLO d.o.o. PULA</item>
    </izvorni_sadrzaj>
    <derivirana_varijabla naziv="DomainObject.Predmet.ProtuStrankaListFormated_1">
      <item>SCHIAVELLO d.o.o. PULA</item>
    </derivirana_varijabla>
  </DomainObject.Predmet.ProtuStrankaListFormated>
  <DomainObject.Predmet.ProtuStrankaListFormatedOIB>
    <izvorni_sadrzaj>
      <item>SCHIAVELLO d.o.o. PULA, OIB 54798994692</item>
    </izvorni_sadrzaj>
    <derivirana_varijabla naziv="DomainObject.Predmet.ProtuStrankaListFormatedOIB_1">
      <item>SCHIAVELLO d.o.o. PULA, OIB 54798994692</item>
    </derivirana_varijabla>
  </DomainObject.Predmet.ProtuStrankaListFormatedOIB>
  <DomainObject.Predmet.ProtuStrankaListFormatedWithAdress>
    <izvorni_sadrzaj>
      <item>SCHIAVELLO d.o.o. PULA, Vinkuran, Debeli vrv 36, 52100 Pula</item>
    </izvorni_sadrzaj>
    <derivirana_varijabla naziv="DomainObject.Predmet.ProtuStrankaListFormatedWithAdress_1">
      <item>SCHIAVELLO d.o.o. PULA, Vinkuran, Debeli vrv 36, 52100 Pula</item>
    </derivirana_varijabla>
  </DomainObject.Predmet.ProtuStrankaListFormatedWithAdress>
  <DomainObject.Predmet.ProtuStrankaListFormatedWithAdressOIB>
    <izvorni_sadrzaj>
      <item>SCHIAVELLO d.o.o. PULA, OIB 54798994692, Vinkuran, Debeli vrv 36, 52100 Pula</item>
    </izvorni_sadrzaj>
    <derivirana_varijabla naziv="DomainObject.Predmet.ProtuStrankaListFormatedWithAdressOIB_1">
      <item>SCHIAVELLO d.o.o. PULA, OIB 54798994692, Vinkuran, Debeli vrv 36, 52100 Pula</item>
    </derivirana_varijabla>
  </DomainObject.Predmet.ProtuStrankaListFormatedWithAdressOIB>
  <DomainObject.Predmet.ProtuStrankaListNazivFormated>
    <izvorni_sadrzaj>
      <item>SCHIAVELLO d.o.o. PULA</item>
    </izvorni_sadrzaj>
    <derivirana_varijabla naziv="DomainObject.Predmet.ProtuStrankaListNazivFormated_1">
      <item>SCHIAVELLO d.o.o. PULA</item>
    </derivirana_varijabla>
  </DomainObject.Predmet.ProtuStrankaListNazivFormated>
  <DomainObject.Predmet.ProtuStrankaListNazivFormatedOIB>
    <izvorni_sadrzaj>
      <item>SCHIAVELLO d.o.o. PULA, OIB 54798994692</item>
    </izvorni_sadrzaj>
    <derivirana_varijabla naziv="DomainObject.Predmet.ProtuStrankaListNazivFormatedOIB_1">
      <item>SCHIAVELLO d.o.o. PULA, OIB 54798994692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SCHIAVELLO d.o.o. PULA</izvorni_sadrzaj>
    <derivirana_varijabla naziv="DomainObject.Predmet.ProtustrankaIDrugi_1">SCHIAVELLO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SCHIAVELLO d.o.o. PULA, OIB 54798994692, Vinkuran, Debeli vrv 36, 52100 Pula</izvorni_sadrzaj>
    <derivirana_varijabla naziv="DomainObject.Predmet.ProtustrankaIDrugiAdressOIB_1">SCHIAVELLO d.o.o. PULA, OIB 54798994692, Vinkuran, Debeli vrv 36,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SCHIAVELLO d.o.o. PULA</item>
    </izvorni_sadrzaj>
    <derivirana_varijabla naziv="DomainObject.Predmet.SudioniciListNaziv_1">
      <item>FINANCIJSKA AGENCIJA, RC RIJEKA, PODRUŽNICA PULA, PULA</item>
      <item>SCHIAVELLO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SCHIAVELLO d.o.o. PULA, OIB 54798994692, Vinkuran, Debeli vrv 36,52100 Pula</item>
    </izvorni_sadrzaj>
    <derivirana_varijabla naziv="DomainObject.Predmet.SudioniciListAdressOIB_1">
      <item>FINANCIJSKA AGENCIJA, RC RIJEKA, PODRUŽNICA PULA, PULA, OIB 85821130368, F. Kurelca 8,51000 Rijeka</item>
      <item>SCHIAVELLO d.o.o. PULA, OIB 54798994692, Vinkuran, Debeli vrv 36,52100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54798994692</item>
    </izvorni_sadrzaj>
    <derivirana_varijabla naziv="DomainObject.Predmet.SudioniciListNazivOIB_1">
      <item>, OIB 85821130368</item>
      <item>, OIB 54798994692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812</properties:Words>
  <properties:Characters>4447</properties:Characters>
  <properties:Lines>88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2017-12-11T08:51:00Z</dcterms:created>
  <dc:creator>Mihaela Kaligari</dc:creator>
  <dc:description/>
  <cp:keywords/>
  <cp:lastModifiedBy>Morena Brajuha</cp:lastModifiedBy>
  <cp:lastPrinted>2017-12-13T09:40:00Z</cp:lastPrinted>
  <dcterms:modified xmlns:xsi="http://www.w3.org/2001/XMLSchema-instance" xsi:type="dcterms:W3CDTF">2017-12-13T09:40:00Z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