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942d" w14:paraId="89a942d" w:rsidRDefault="000032EC" w:rsidP="000032EC" w:rsidR="000032E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032EC" w:rsidP="000032EC" w:rsidR="000032EC"/>
    <w:p w:rsidRDefault="000032EC" w:rsidP="000032EC" w:rsidR="000032E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032EC" w:rsidP="000032EC" w:rsidR="000032E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032EC" w:rsidP="000032EC" w:rsidR="000032EC">
      <w:pPr>
        <w:pStyle w:val="Naslov2"/>
      </w:pPr>
    </w:p>
    <w:p w:rsidRDefault="000032EC" w:rsidP="000032EC" w:rsidR="000032EC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032EC" w:rsidP="000032EC" w:rsidR="000032EC">
      <w:pPr>
        <w:pStyle w:val="Naslov2"/>
        <w:rPr>
          <w:b w:val="false"/>
        </w:rPr>
      </w:pPr>
      <w:r>
        <w:rPr>
          <w:b w:val="false"/>
        </w:rPr>
        <w:t>R J E Š E N J E</w:t>
      </w:r>
    </w:p>
    <w:p w:rsidRDefault="000032EC" w:rsidP="000032EC" w:rsidR="000032EC">
      <w:pPr>
        <w:rPr>
          <w:b/>
          <w:bCs/>
        </w:rPr>
      </w:pPr>
    </w:p>
    <w:p w:rsidRDefault="00026F7F" w:rsidP="00026F7F" w:rsidR="00026F7F">
      <w:pPr>
        <w:ind w:firstLine="720"/>
        <w:jc w:val="both"/>
      </w:pPr>
      <w:r>
        <w:t xml:space="preserve">Trgovački sud u Osijeku, po sucu mr. sc. Tihomiru Kovačeviću, kao stečajnom sucu, u stečajnom postupku nad stečajnom masom iza dužnika AB PROJEKT CONTENDO d.o.o. za građenje i trgovinu, Beli Manastir, Kralja Tomislava 51/A, MBS: 081147072, OIB: 68723475634, dana 17. listopada 2018. </w:t>
      </w:r>
    </w:p>
    <w:p w:rsidRDefault="000032EC" w:rsidP="000032EC" w:rsidR="000032EC">
      <w:pPr>
        <w:jc w:val="both"/>
      </w:pPr>
    </w:p>
    <w:p w:rsidRDefault="000032EC" w:rsidP="000032EC" w:rsidR="000032EC">
      <w:pPr>
        <w:jc w:val="both"/>
      </w:pPr>
    </w:p>
    <w:p w:rsidRDefault="000032EC" w:rsidP="000032EC" w:rsidR="000032EC">
      <w:pPr>
        <w:jc w:val="center"/>
        <w:rPr>
          <w:bCs/>
        </w:rPr>
      </w:pPr>
      <w:r>
        <w:rPr>
          <w:bCs/>
        </w:rPr>
        <w:t>r i j e š i o  j e</w:t>
      </w:r>
    </w:p>
    <w:p w:rsidRDefault="000032EC" w:rsidP="000032EC" w:rsidR="000032EC">
      <w:pPr>
        <w:rPr>
          <w:b/>
          <w:bCs/>
        </w:rPr>
      </w:pPr>
    </w:p>
    <w:p w:rsidRDefault="000032EC" w:rsidP="000032EC" w:rsidR="000032EC">
      <w:pPr>
        <w:rPr>
          <w:b/>
          <w:bCs/>
        </w:rPr>
      </w:pPr>
    </w:p>
    <w:p w:rsidRDefault="000032EC" w:rsidP="000032EC" w:rsidR="000032EC">
      <w:pPr>
        <w:numPr>
          <w:ilvl w:val="0"/>
          <w:numId w:val="1"/>
        </w:numPr>
        <w:jc w:val="both"/>
      </w:pPr>
      <w:r>
        <w:rPr>
          <w:bCs/>
        </w:rPr>
        <w:t xml:space="preserve">Dosuđuje se ponuditelju </w:t>
      </w:r>
      <w:r w:rsidR="00026F7F">
        <w:rPr>
          <w:bCs/>
        </w:rPr>
        <w:t xml:space="preserve">Antonija Mandić, Zagreb, </w:t>
      </w:r>
      <w:proofErr w:type="spellStart"/>
      <w:r w:rsidR="00026F7F">
        <w:rPr>
          <w:bCs/>
        </w:rPr>
        <w:t>Horvaćanska</w:t>
      </w:r>
      <w:proofErr w:type="spellEnd"/>
      <w:r w:rsidR="00026F7F">
        <w:rPr>
          <w:bCs/>
        </w:rPr>
        <w:t xml:space="preserve"> 17</w:t>
      </w:r>
      <w:r>
        <w:rPr>
          <w:bCs/>
        </w:rPr>
        <w:t xml:space="preserve">, OIB </w:t>
      </w:r>
      <w:r w:rsidR="00026F7F">
        <w:rPr>
          <w:bCs/>
        </w:rPr>
        <w:t>08795477172</w:t>
      </w:r>
      <w:r>
        <w:rPr>
          <w:bCs/>
        </w:rPr>
        <w:t xml:space="preserve"> nekretnina upisana </w:t>
      </w:r>
      <w:r w:rsidR="00FA3384">
        <w:rPr>
          <w:color w:val="000000"/>
        </w:rPr>
        <w:t xml:space="preserve">u zk.ul.br. </w:t>
      </w:r>
      <w:r w:rsidR="00FA3384">
        <w:t xml:space="preserve">13318, suvlasnički dio (752/793), k.o. </w:t>
      </w:r>
      <w:proofErr w:type="spellStart"/>
      <w:r w:rsidR="00FA3384">
        <w:t>Granešina</w:t>
      </w:r>
      <w:proofErr w:type="spellEnd"/>
      <w:r w:rsidR="00FA3384">
        <w:t xml:space="preserve"> i to kč.br. 2896/3 u naravi oranica Klaka od 2379 m² (u katastru Grada Zagreba vodi se kao kč.br. 1394 k.o. Dubrava upisana u posjedovnom listu br. 7898)</w:t>
      </w:r>
      <w:r>
        <w:rPr>
          <w:bCs/>
        </w:rPr>
        <w:t xml:space="preserve">, za iznos od </w:t>
      </w:r>
      <w:r w:rsidR="00026F7F">
        <w:rPr>
          <w:bCs/>
        </w:rPr>
        <w:t>852.282,00</w:t>
      </w:r>
      <w:r>
        <w:rPr>
          <w:bCs/>
        </w:rPr>
        <w:t xml:space="preserve"> kn</w:t>
      </w:r>
    </w:p>
    <w:p w:rsidRDefault="000032EC" w:rsidP="000032EC" w:rsidR="000032EC">
      <w:pPr>
        <w:ind w:left="1080"/>
        <w:jc w:val="both"/>
      </w:pPr>
    </w:p>
    <w:p w:rsidRDefault="00FA3384" w:rsidP="000032EC" w:rsidR="000032EC">
      <w:pPr>
        <w:numPr>
          <w:ilvl w:val="0"/>
          <w:numId w:val="1"/>
        </w:numPr>
        <w:jc w:val="both"/>
      </w:pPr>
      <w:r>
        <w:rPr>
          <w:bCs/>
        </w:rPr>
        <w:t xml:space="preserve">Antonija Mandić, Zagreb, </w:t>
      </w:r>
      <w:proofErr w:type="spellStart"/>
      <w:r>
        <w:rPr>
          <w:bCs/>
        </w:rPr>
        <w:t>Horvaćanska</w:t>
      </w:r>
      <w:proofErr w:type="spellEnd"/>
      <w:r>
        <w:rPr>
          <w:bCs/>
        </w:rPr>
        <w:t xml:space="preserve"> 17, OIB 08795477172</w:t>
      </w:r>
      <w:r w:rsidR="000032EC">
        <w:rPr>
          <w:bCs/>
        </w:rPr>
        <w:t>, kao kupac nekretnin</w:t>
      </w:r>
      <w:r w:rsidR="00F2482A">
        <w:rPr>
          <w:bCs/>
        </w:rPr>
        <w:t>e</w:t>
      </w:r>
      <w:r w:rsidR="000032EC">
        <w:rPr>
          <w:bCs/>
        </w:rPr>
        <w:t xml:space="preserve"> iz točke 1. izreke ovog rješenja nije dužn</w:t>
      </w:r>
      <w:r w:rsidR="00D76820">
        <w:rPr>
          <w:bCs/>
        </w:rPr>
        <w:t>a</w:t>
      </w:r>
      <w:r w:rsidR="000032EC">
        <w:rPr>
          <w:bCs/>
        </w:rPr>
        <w:t xml:space="preserve"> platiti </w:t>
      </w:r>
      <w:proofErr w:type="spellStart"/>
      <w:r w:rsidR="000032EC">
        <w:rPr>
          <w:bCs/>
        </w:rPr>
        <w:t>kupovninu</w:t>
      </w:r>
      <w:proofErr w:type="spellEnd"/>
      <w:r w:rsidR="000032EC">
        <w:rPr>
          <w:bCs/>
        </w:rPr>
        <w:t xml:space="preserve"> u iznosu od </w:t>
      </w:r>
      <w:r>
        <w:rPr>
          <w:bCs/>
        </w:rPr>
        <w:t xml:space="preserve">852.282,00 </w:t>
      </w:r>
      <w:r w:rsidR="000032EC">
        <w:rPr>
          <w:bCs/>
        </w:rPr>
        <w:t xml:space="preserve">kn, s obzirom da se isti iznos prebija s tražbinom kupca kao </w:t>
      </w:r>
      <w:proofErr w:type="spellStart"/>
      <w:r w:rsidR="000032EC">
        <w:rPr>
          <w:bCs/>
        </w:rPr>
        <w:t>razlučnog</w:t>
      </w:r>
      <w:proofErr w:type="spellEnd"/>
      <w:r w:rsidR="000032EC">
        <w:rPr>
          <w:bCs/>
        </w:rPr>
        <w:t xml:space="preserve"> vjerovnika na predmetn</w:t>
      </w:r>
      <w:r w:rsidR="007C6572">
        <w:rPr>
          <w:bCs/>
        </w:rPr>
        <w:t>oj</w:t>
      </w:r>
      <w:r w:rsidR="000032EC">
        <w:rPr>
          <w:bCs/>
        </w:rPr>
        <w:t xml:space="preserve"> nekretnin</w:t>
      </w:r>
      <w:r w:rsidR="007C6572">
        <w:rPr>
          <w:bCs/>
        </w:rPr>
        <w:t>i</w:t>
      </w:r>
      <w:r w:rsidR="000032EC">
        <w:rPr>
          <w:bCs/>
        </w:rPr>
        <w:t>.</w:t>
      </w:r>
    </w:p>
    <w:p w:rsidRDefault="000032EC" w:rsidP="000032EC" w:rsidR="000032EC">
      <w:pPr>
        <w:ind w:left="1080"/>
        <w:jc w:val="both"/>
      </w:pPr>
    </w:p>
    <w:p w:rsidRDefault="00FA3384" w:rsidP="000032EC" w:rsidR="000032EC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Antonija Mandić, Zagreb, </w:t>
      </w:r>
      <w:proofErr w:type="spellStart"/>
      <w:r>
        <w:rPr>
          <w:bCs/>
        </w:rPr>
        <w:t>Horvaćanska</w:t>
      </w:r>
      <w:proofErr w:type="spellEnd"/>
      <w:r>
        <w:rPr>
          <w:bCs/>
        </w:rPr>
        <w:t xml:space="preserve"> 17, OIB 08795477172</w:t>
      </w:r>
      <w:r w:rsidR="000032EC">
        <w:rPr>
          <w:bCs/>
        </w:rPr>
        <w:t>, kao kupac nekretnin</w:t>
      </w:r>
      <w:r w:rsidR="00D76820">
        <w:rPr>
          <w:bCs/>
        </w:rPr>
        <w:t>e</w:t>
      </w:r>
      <w:r w:rsidR="000032EC">
        <w:rPr>
          <w:bCs/>
        </w:rPr>
        <w:t xml:space="preserve"> iz točke 1. izreke ovog rješenja dužn</w:t>
      </w:r>
      <w:r w:rsidR="00D76820">
        <w:rPr>
          <w:bCs/>
        </w:rPr>
        <w:t>a</w:t>
      </w:r>
      <w:r w:rsidR="000032EC">
        <w:rPr>
          <w:bCs/>
        </w:rPr>
        <w:t xml:space="preserve"> je podmiriti troškove unovčenja u iznosu od </w:t>
      </w:r>
      <w:r w:rsidRPr="00042ED6">
        <w:rPr>
          <w:bCs/>
        </w:rPr>
        <w:t>117.296,25</w:t>
      </w:r>
      <w:r w:rsidR="000032EC">
        <w:rPr>
          <w:bCs/>
        </w:rPr>
        <w:t xml:space="preserve"> kn</w:t>
      </w:r>
      <w:r w:rsidR="00F2482A">
        <w:rPr>
          <w:bCs/>
        </w:rPr>
        <w:t xml:space="preserve"> u roku 30 (trideset) dana od pravomoćnosti ovoga rješenja uplatom na žiro-račun </w:t>
      </w:r>
      <w:r w:rsidR="00D76820">
        <w:rPr>
          <w:bCs/>
        </w:rPr>
        <w:t xml:space="preserve">Trgovačkog </w:t>
      </w:r>
      <w:r w:rsidR="00F2482A">
        <w:rPr>
          <w:bCs/>
        </w:rPr>
        <w:t>suda</w:t>
      </w:r>
      <w:r w:rsidR="00D76820">
        <w:rPr>
          <w:bCs/>
        </w:rPr>
        <w:t xml:space="preserve"> u Osijeku</w:t>
      </w:r>
      <w:r w:rsidR="00CC0209">
        <w:rPr>
          <w:bCs/>
        </w:rPr>
        <w:t xml:space="preserve">: IBAN HR31 </w:t>
      </w:r>
      <w:r w:rsidR="00F2482A">
        <w:rPr>
          <w:bCs/>
        </w:rPr>
        <w:t xml:space="preserve"> </w:t>
      </w:r>
      <w:r w:rsidR="00F14EEB">
        <w:rPr>
          <w:bCs/>
        </w:rPr>
        <w:t>2390001-1300000200</w:t>
      </w:r>
      <w:r w:rsidR="00F2482A">
        <w:rPr>
          <w:bCs/>
        </w:rPr>
        <w:t xml:space="preserve"> s pozivom na broj </w:t>
      </w:r>
      <w:r w:rsidR="00F14EEB">
        <w:rPr>
          <w:bCs/>
        </w:rPr>
        <w:t>05-272-25-18.</w:t>
      </w:r>
    </w:p>
    <w:p w:rsidRDefault="000032EC" w:rsidP="000032EC" w:rsidR="000032EC">
      <w:pPr>
        <w:ind w:left="1080"/>
        <w:jc w:val="both"/>
        <w:rPr>
          <w:bCs/>
        </w:rPr>
      </w:pPr>
    </w:p>
    <w:p w:rsidRDefault="000032EC" w:rsidP="000032EC" w:rsidR="000032EC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 je dužan platiti sve prireze, pristojbe, kao i ostale troškove vezane s prodajom i prijenosom vlasništva nekretnine iz točke 1. izreke ovoga rješenja na kupca.</w:t>
      </w:r>
    </w:p>
    <w:p w:rsidRDefault="000032EC" w:rsidP="000032EC" w:rsidR="000032EC">
      <w:pPr>
        <w:ind w:left="1080"/>
        <w:jc w:val="both"/>
        <w:rPr>
          <w:bCs/>
        </w:rPr>
      </w:pPr>
    </w:p>
    <w:p w:rsidRDefault="000032EC" w:rsidP="000032EC" w:rsidR="000032EC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Nakon pravomoćnosti ovoga rješenja i nakon što kupac </w:t>
      </w:r>
      <w:r w:rsidR="00F2482A">
        <w:rPr>
          <w:bCs/>
        </w:rPr>
        <w:t>uplati troškove unovčenja</w:t>
      </w:r>
      <w:r>
        <w:rPr>
          <w:bCs/>
        </w:rPr>
        <w:t>, te se u zemljišnu knjigu upiše u njegovu korist pravo vlasništva na dosuđen</w:t>
      </w:r>
      <w:r w:rsidR="00F2482A">
        <w:rPr>
          <w:bCs/>
        </w:rPr>
        <w:t>oj</w:t>
      </w:r>
      <w:r>
        <w:rPr>
          <w:bCs/>
        </w:rPr>
        <w:t xml:space="preserve"> nekretnin</w:t>
      </w:r>
      <w:r w:rsidR="00F2482A">
        <w:rPr>
          <w:bCs/>
        </w:rPr>
        <w:t>i</w:t>
      </w:r>
      <w:r>
        <w:rPr>
          <w:bCs/>
        </w:rPr>
        <w:t xml:space="preserve">, brisati će se prava i tereti upisani na </w:t>
      </w:r>
      <w:r w:rsidR="00F2482A">
        <w:rPr>
          <w:bCs/>
        </w:rPr>
        <w:t>istoj</w:t>
      </w:r>
      <w:r>
        <w:rPr>
          <w:bCs/>
        </w:rPr>
        <w:t>.</w:t>
      </w:r>
    </w:p>
    <w:p w:rsidRDefault="000032EC" w:rsidP="000032EC" w:rsidR="000032EC">
      <w:pPr>
        <w:ind w:left="1080"/>
        <w:jc w:val="both"/>
        <w:rPr>
          <w:bCs/>
        </w:rPr>
      </w:pPr>
    </w:p>
    <w:p w:rsidRDefault="000032EC" w:rsidP="000032EC" w:rsidR="000032EC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Nakon pravomoćnosti ovoga rješenja nekretnina će se predati kupcu</w:t>
      </w:r>
      <w:r w:rsidR="00FA3384">
        <w:rPr>
          <w:bCs/>
        </w:rPr>
        <w:t>, a temeljem posebnog zaključka</w:t>
      </w:r>
      <w:r>
        <w:rPr>
          <w:bCs/>
        </w:rPr>
        <w:t>.</w:t>
      </w:r>
    </w:p>
    <w:p w:rsidRDefault="000032EC" w:rsidP="000032EC" w:rsidR="000032EC">
      <w:pPr>
        <w:ind w:left="1080"/>
        <w:jc w:val="both"/>
        <w:rPr>
          <w:bCs/>
        </w:rPr>
      </w:pPr>
    </w:p>
    <w:p w:rsidRDefault="00CC0209" w:rsidP="000032EC" w:rsidR="00CC0209">
      <w:pPr>
        <w:ind w:left="1080"/>
        <w:jc w:val="center"/>
        <w:rPr>
          <w:bCs/>
        </w:rPr>
      </w:pPr>
    </w:p>
    <w:p w:rsidRDefault="00CC0209" w:rsidP="000032EC" w:rsidR="00CC0209">
      <w:pPr>
        <w:ind w:left="1080"/>
        <w:jc w:val="center"/>
        <w:rPr>
          <w:bCs/>
        </w:rPr>
      </w:pPr>
    </w:p>
    <w:p w:rsidRDefault="00CC0209" w:rsidP="000032EC" w:rsidR="00CC0209">
      <w:pPr>
        <w:ind w:left="1080"/>
        <w:jc w:val="center"/>
        <w:rPr>
          <w:bCs/>
        </w:rPr>
      </w:pPr>
    </w:p>
    <w:p w:rsidRDefault="000032EC" w:rsidP="000032EC" w:rsidR="000032EC">
      <w:pPr>
        <w:ind w:left="1080"/>
        <w:jc w:val="center"/>
        <w:rPr>
          <w:bCs/>
        </w:rPr>
      </w:pPr>
      <w:r>
        <w:rPr>
          <w:bCs/>
        </w:rPr>
        <w:t>Obrazloženje</w:t>
      </w:r>
    </w:p>
    <w:p w:rsidRDefault="000032EC" w:rsidP="000032EC" w:rsidR="000032EC">
      <w:pPr>
        <w:ind w:left="1080"/>
        <w:jc w:val="center"/>
        <w:rPr>
          <w:bCs/>
        </w:rPr>
      </w:pPr>
    </w:p>
    <w:p w:rsidRDefault="000032EC" w:rsidP="000032EC" w:rsidR="000032EC">
      <w:pPr>
        <w:ind w:left="1080"/>
        <w:jc w:val="center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ab/>
      </w:r>
      <w:r w:rsidR="00D76820">
        <w:rPr>
          <w:bCs/>
        </w:rPr>
        <w:t xml:space="preserve">Prvi </w:t>
      </w:r>
      <w:proofErr w:type="spellStart"/>
      <w:r w:rsidR="00D76820">
        <w:rPr>
          <w:bCs/>
        </w:rPr>
        <w:t>razlučni</w:t>
      </w:r>
      <w:proofErr w:type="spellEnd"/>
      <w:r w:rsidR="00D76820">
        <w:rPr>
          <w:bCs/>
        </w:rPr>
        <w:t xml:space="preserve"> vjerovnik u </w:t>
      </w:r>
      <w:proofErr w:type="spellStart"/>
      <w:r w:rsidR="00D76820">
        <w:rPr>
          <w:bCs/>
        </w:rPr>
        <w:t>prednosnom</w:t>
      </w:r>
      <w:proofErr w:type="spellEnd"/>
      <w:r w:rsidR="00D76820">
        <w:rPr>
          <w:bCs/>
        </w:rPr>
        <w:t xml:space="preserve"> redu Antonija Mandić, Zagreb, </w:t>
      </w:r>
      <w:proofErr w:type="spellStart"/>
      <w:r w:rsidR="00D76820">
        <w:rPr>
          <w:bCs/>
        </w:rPr>
        <w:t>Horvaćanska</w:t>
      </w:r>
      <w:proofErr w:type="spellEnd"/>
      <w:r w:rsidR="00D76820">
        <w:rPr>
          <w:bCs/>
        </w:rPr>
        <w:t xml:space="preserve"> 17, OIB 08795477172, je do zaključenja prve elektroničke javne dražbe, koja je počela 19.06.2018. u 15.00.00 sati i završila 11.09.2018. u 23.59:59 sati, </w:t>
      </w:r>
      <w:r>
        <w:rPr>
          <w:bCs/>
        </w:rPr>
        <w:t xml:space="preserve">sukladno odredbi čl. 247. st. 7. Stečajnog zakona (NN 71/15 i 104/17, dalje SZ), pisanim podneskom zaprimljenim na sudu dana </w:t>
      </w:r>
      <w:r w:rsidR="00026F7F">
        <w:rPr>
          <w:bCs/>
        </w:rPr>
        <w:t>11.09</w:t>
      </w:r>
      <w:r>
        <w:rPr>
          <w:bCs/>
        </w:rPr>
        <w:t>.201</w:t>
      </w:r>
      <w:r w:rsidR="00026F7F">
        <w:rPr>
          <w:bCs/>
        </w:rPr>
        <w:t>8</w:t>
      </w:r>
      <w:r>
        <w:rPr>
          <w:bCs/>
        </w:rPr>
        <w:t>.</w:t>
      </w:r>
      <w:r w:rsidR="004746A8">
        <w:rPr>
          <w:bCs/>
        </w:rPr>
        <w:t xml:space="preserve"> u 11.35 sati</w:t>
      </w:r>
      <w:r>
        <w:rPr>
          <w:bCs/>
        </w:rPr>
        <w:t xml:space="preserve"> izjavi</w:t>
      </w:r>
      <w:r w:rsidR="00D76820">
        <w:rPr>
          <w:bCs/>
        </w:rPr>
        <w:t>la</w:t>
      </w:r>
      <w:r>
        <w:rPr>
          <w:bCs/>
        </w:rPr>
        <w:t xml:space="preserve"> da stavlja u prijeboj svoju tražbinu </w:t>
      </w:r>
      <w:r w:rsidR="00D7721A">
        <w:rPr>
          <w:bCs/>
        </w:rPr>
        <w:t xml:space="preserve">u iznosu od 2.692.006,82 kn </w:t>
      </w:r>
      <w:r>
        <w:rPr>
          <w:bCs/>
        </w:rPr>
        <w:t xml:space="preserve">s </w:t>
      </w:r>
      <w:proofErr w:type="spellStart"/>
      <w:r>
        <w:rPr>
          <w:bCs/>
        </w:rPr>
        <w:t>protutražbinom</w:t>
      </w:r>
      <w:proofErr w:type="spellEnd"/>
      <w:r>
        <w:rPr>
          <w:bCs/>
        </w:rPr>
        <w:t xml:space="preserve"> stečajnog dužnika po osnovi cijene u visini utvrđene vrijednosti nekretnine u iznosu od </w:t>
      </w:r>
      <w:r w:rsidR="00D7721A">
        <w:rPr>
          <w:bCs/>
        </w:rPr>
        <w:t xml:space="preserve">852.282,00 </w:t>
      </w:r>
      <w:r>
        <w:rPr>
          <w:bCs/>
        </w:rPr>
        <w:t>kn.</w:t>
      </w:r>
    </w:p>
    <w:p w:rsidRDefault="000032EC" w:rsidP="000032EC" w:rsidR="000032EC">
      <w:pPr>
        <w:jc w:val="both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ab/>
        <w:t>Stečajn</w:t>
      </w:r>
      <w:r w:rsidR="00D7721A">
        <w:rPr>
          <w:bCs/>
        </w:rPr>
        <w:t>i</w:t>
      </w:r>
      <w:r>
        <w:rPr>
          <w:bCs/>
        </w:rPr>
        <w:t xml:space="preserve"> upravitelj je svojim podneskom od </w:t>
      </w:r>
      <w:r w:rsidR="00D7721A">
        <w:rPr>
          <w:bCs/>
        </w:rPr>
        <w:t>9</w:t>
      </w:r>
      <w:r>
        <w:rPr>
          <w:bCs/>
        </w:rPr>
        <w:t>.1</w:t>
      </w:r>
      <w:r w:rsidR="00D7721A">
        <w:rPr>
          <w:bCs/>
        </w:rPr>
        <w:t>0.2018</w:t>
      </w:r>
      <w:r>
        <w:rPr>
          <w:bCs/>
        </w:rPr>
        <w:t>., sukladno odredbi čl. 254 SZ, dostavi</w:t>
      </w:r>
      <w:r w:rsidR="00D7721A">
        <w:rPr>
          <w:bCs/>
        </w:rPr>
        <w:t>o</w:t>
      </w:r>
      <w:r>
        <w:rPr>
          <w:bCs/>
        </w:rPr>
        <w:t xml:space="preserve"> obračun troškova unovčenja predmetnih nekretnina, te nave</w:t>
      </w:r>
      <w:r w:rsidR="00D7721A">
        <w:rPr>
          <w:bCs/>
        </w:rPr>
        <w:t>o</w:t>
      </w:r>
      <w:r>
        <w:rPr>
          <w:bCs/>
        </w:rPr>
        <w:t xml:space="preserve"> da oni ukupno iznose </w:t>
      </w:r>
      <w:r w:rsidR="0004148C">
        <w:rPr>
          <w:bCs/>
        </w:rPr>
        <w:t xml:space="preserve">117.296,25 </w:t>
      </w:r>
      <w:r>
        <w:rPr>
          <w:bCs/>
        </w:rPr>
        <w:t>kn i da iste čine: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96"/>
        <w:gridCol w:w="6550"/>
        <w:gridCol w:w="1742"/>
      </w:tblGrid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lang w:eastAsia="en-US"/>
              </w:rPr>
            </w:pPr>
            <w:r>
              <w:t>Izrada pečata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     150,00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lang w:eastAsia="en-US"/>
              </w:rPr>
            </w:pPr>
            <w:r>
              <w:t>Naknada za e-fina karticu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     750,00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lang w:eastAsia="en-US"/>
              </w:rPr>
            </w:pPr>
            <w:r>
              <w:t>Knjigovodstvene i administrativne usluge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12.500,00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4.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lang w:eastAsia="en-US"/>
              </w:rPr>
            </w:pPr>
            <w:r>
              <w:t>Naknada za platni promet i troškovi zatvaranja žiro računa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     500,00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5.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lang w:eastAsia="en-US"/>
              </w:rPr>
            </w:pPr>
            <w:r>
              <w:t>Pristojba za završno ročište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  2.000,00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Troškovi procjene nekretnine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  3.800,00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7.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Oglašavanje prodaje - naknada FINA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  2.800,00    </w:t>
            </w:r>
          </w:p>
        </w:tc>
      </w:tr>
      <w:tr w:rsidTr="007D3DDB" w:rsidR="0004148C">
        <w:trPr>
          <w:trHeight w:val="315"/>
        </w:trPr>
        <w:tc>
          <w:tcPr>
            <w:tcW w:type="pct" w:w="536"/>
            <w:noWrap/>
            <w:vAlign w:val="center"/>
            <w:hideMark/>
          </w:tcPr>
          <w:p w:rsidRDefault="0004148C" w:rsidP="007D3DDB" w:rsidR="0004148C">
            <w:pPr>
              <w:jc w:val="center"/>
              <w:rPr>
                <w:lang w:eastAsia="en-US"/>
              </w:rPr>
            </w:pPr>
            <w:r>
              <w:t>8.</w:t>
            </w:r>
          </w:p>
        </w:tc>
        <w:tc>
          <w:tcPr>
            <w:tcW w:type="pct" w:w="3526"/>
            <w:noWrap/>
            <w:vAlign w:val="center"/>
            <w:hideMark/>
          </w:tcPr>
          <w:p w:rsidRDefault="0004148C" w:rsidP="007D3DDB" w:rsidR="0004148C">
            <w:pPr>
              <w:rPr>
                <w:lang w:eastAsia="en-US"/>
              </w:rPr>
            </w:pPr>
            <w:r>
              <w:t>Nagrada stečajnom upravitelju (ukupni trošak)</w:t>
            </w:r>
          </w:p>
        </w:tc>
        <w:tc>
          <w:tcPr>
            <w:tcW w:type="pct" w:w="938"/>
            <w:noWrap/>
            <w:vAlign w:val="center"/>
            <w:hideMark/>
          </w:tcPr>
          <w:p w:rsidRDefault="0004148C" w:rsidP="007D3DDB" w:rsidR="0004148C">
            <w:pPr>
              <w:jc w:val="right"/>
              <w:rPr>
                <w:lang w:eastAsia="en-US"/>
              </w:rPr>
            </w:pPr>
            <w:r>
              <w:t xml:space="preserve">      94.796,25    </w:t>
            </w:r>
          </w:p>
        </w:tc>
      </w:tr>
      <w:tr w:rsidTr="007D3DDB" w:rsidR="0004148C" w:rsidRPr="00042ED6">
        <w:trPr>
          <w:trHeight w:val="315"/>
        </w:trPr>
        <w:tc>
          <w:tcPr>
            <w:tcW w:type="pct" w:w="536"/>
            <w:shd w:themeFill="background1" w:fill="FFFFFF" w:color="auto" w:val="clear"/>
            <w:noWrap/>
            <w:vAlign w:val="center"/>
            <w:hideMark/>
          </w:tcPr>
          <w:p w:rsidRDefault="0004148C" w:rsidP="007D3DDB" w:rsidR="0004148C" w:rsidRPr="00042ED6">
            <w:pPr>
              <w:rPr>
                <w:sz w:val="20"/>
                <w:szCs w:val="20"/>
              </w:rPr>
            </w:pPr>
          </w:p>
        </w:tc>
        <w:tc>
          <w:tcPr>
            <w:tcW w:type="pct" w:w="3526"/>
            <w:shd w:themeFill="background1" w:fill="FFFFFF" w:color="auto" w:val="clear"/>
            <w:vAlign w:val="center"/>
            <w:hideMark/>
          </w:tcPr>
          <w:p w:rsidRDefault="0004148C" w:rsidP="007D3DDB" w:rsidR="0004148C" w:rsidRPr="00042ED6">
            <w:pPr>
              <w:rPr>
                <w:bCs/>
                <w:lang w:eastAsia="en-US"/>
              </w:rPr>
            </w:pPr>
            <w:r w:rsidRPr="00042ED6">
              <w:rPr>
                <w:bCs/>
              </w:rPr>
              <w:t>Ukupno</w:t>
            </w:r>
          </w:p>
        </w:tc>
        <w:tc>
          <w:tcPr>
            <w:tcW w:type="pct" w:w="938"/>
            <w:shd w:themeFill="background1" w:fill="FFFFFF" w:color="auto" w:val="clear"/>
            <w:noWrap/>
            <w:vAlign w:val="center"/>
            <w:hideMark/>
          </w:tcPr>
          <w:p w:rsidRDefault="0004148C" w:rsidP="007D3DDB" w:rsidR="0004148C" w:rsidRPr="00042ED6">
            <w:pPr>
              <w:jc w:val="right"/>
              <w:rPr>
                <w:bCs/>
                <w:lang w:eastAsia="en-US"/>
              </w:rPr>
            </w:pPr>
            <w:r w:rsidRPr="00042ED6">
              <w:rPr>
                <w:bCs/>
              </w:rPr>
              <w:t xml:space="preserve">    117.296,25    </w:t>
            </w:r>
          </w:p>
        </w:tc>
      </w:tr>
    </w:tbl>
    <w:p w:rsidRDefault="00402A67" w:rsidP="000032EC" w:rsidR="00402A67">
      <w:pPr>
        <w:jc w:val="both"/>
        <w:rPr>
          <w:bCs/>
        </w:rPr>
      </w:pPr>
      <w:r>
        <w:rPr>
          <w:bCs/>
        </w:rPr>
        <w:t>te obrazložio iste i naveo da: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Izrada pečata</w:t>
      </w:r>
    </w:p>
    <w:p w:rsidRDefault="00402A67" w:rsidP="00402A67" w:rsidR="00402A67">
      <w:pPr>
        <w:jc w:val="both"/>
      </w:pPr>
      <w:r>
        <w:t xml:space="preserve">Izrada pečata </w:t>
      </w:r>
      <w:r w:rsidR="00370C61">
        <w:t>s</w:t>
      </w:r>
      <w:r>
        <w:t xml:space="preserve">tečajne mase </w:t>
      </w:r>
      <w:r w:rsidR="00370C61">
        <w:t>stečajnog dužnika</w:t>
      </w:r>
      <w:r>
        <w:t xml:space="preserve"> košta 150,00 kuna.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Naknada za e-fina karticu</w:t>
      </w:r>
    </w:p>
    <w:p w:rsidRDefault="00402A67" w:rsidP="00402A67" w:rsidR="00402A67">
      <w:pPr>
        <w:jc w:val="both"/>
      </w:pPr>
      <w:r>
        <w:t>Naknada za korištenje e-</w:t>
      </w:r>
      <w:r w:rsidR="00370C61">
        <w:t>fina kartice iznosi 750,00 kuna.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Knjigovodstvene i administrativne usluge</w:t>
      </w:r>
    </w:p>
    <w:p w:rsidRDefault="00402A67" w:rsidP="00402A67" w:rsidR="00402A67">
      <w:pPr>
        <w:jc w:val="both"/>
      </w:pPr>
      <w:r>
        <w:t xml:space="preserve">Prema cjeniku knjigovodstvenih radnika cijena vođenje knjigovodstva za stečajne mase, iznosi 1.000,00 kuna mjesečno, uvećano za pripadajući PDV, </w:t>
      </w:r>
      <w:r w:rsidR="00370C61">
        <w:t>te</w:t>
      </w:r>
      <w:r>
        <w:t xml:space="preserve"> je sklopljen ugovor s knjigovodstvenim servisom FIDES </w:t>
      </w:r>
      <w:proofErr w:type="spellStart"/>
      <w:r>
        <w:t>vl</w:t>
      </w:r>
      <w:proofErr w:type="spellEnd"/>
      <w:r>
        <w:t xml:space="preserve">. Zvjezdana </w:t>
      </w:r>
      <w:proofErr w:type="spellStart"/>
      <w:r>
        <w:t>Križanec</w:t>
      </w:r>
      <w:proofErr w:type="spellEnd"/>
      <w:r>
        <w:t xml:space="preserve"> i Marijana </w:t>
      </w:r>
      <w:proofErr w:type="spellStart"/>
      <w:r>
        <w:t>Granoša</w:t>
      </w:r>
      <w:proofErr w:type="spellEnd"/>
      <w:r>
        <w:t xml:space="preserve"> iz Osijeka.</w:t>
      </w:r>
    </w:p>
    <w:p w:rsidRDefault="00402A67" w:rsidP="00402A67" w:rsidR="00402A67">
      <w:pPr>
        <w:jc w:val="both"/>
      </w:pPr>
      <w:r>
        <w:t>Predvidivo trajanje stečajnog postupka je 12 mjeseci (s izradom završnog izvješća nakon brisanja stečajne mase iz sudskog registra).</w:t>
      </w:r>
    </w:p>
    <w:p w:rsidRDefault="00402A67" w:rsidP="00402A67" w:rsidR="00402A67">
      <w:pPr>
        <w:jc w:val="both"/>
      </w:pPr>
      <w:r>
        <w:t>Ukupno za 12 mjeseci naknada za knjigovodstvene i računovodstvene usluge iznosi 12.500,00 kuna.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Naknada za platni promet i troškovi zatvaranja žiro-računa iznose 500,00 kuna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Pristojba za završno ročište propisana je u visini od 2.000,00 kuna,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Troškovi procjene</w:t>
      </w:r>
    </w:p>
    <w:p w:rsidRDefault="00402A67" w:rsidP="00402A67" w:rsidR="00402A67">
      <w:pPr>
        <w:jc w:val="both"/>
      </w:pPr>
      <w:r>
        <w:t xml:space="preserve">Procjena vrijednosti nekretnine sačinjena je po stalnom sudskom vještaku </w:t>
      </w:r>
      <w:proofErr w:type="spellStart"/>
      <w:r>
        <w:t>gđi</w:t>
      </w:r>
      <w:proofErr w:type="spellEnd"/>
      <w:r>
        <w:t xml:space="preserve"> Nevenki </w:t>
      </w:r>
      <w:proofErr w:type="spellStart"/>
      <w:r>
        <w:t>Andreas</w:t>
      </w:r>
      <w:proofErr w:type="spellEnd"/>
      <w:r>
        <w:t xml:space="preserve"> iz Zagreba, koja je bila najpovoljniji ponuditelj za iznos od 2.180,00 kuna neto. Ukupan trošak isplatitelja iznosi 3.800,00 kuna.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Troškovi oglašavanja prodaje FIN</w:t>
      </w:r>
      <w:r w:rsidR="00370C61">
        <w:t>A-e</w:t>
      </w:r>
    </w:p>
    <w:p w:rsidRDefault="00402A67" w:rsidP="00402A67" w:rsidR="00402A67">
      <w:pPr>
        <w:jc w:val="both"/>
      </w:pPr>
      <w:r>
        <w:t>Prema Pozivu FINA-e naknada za troškove oglašavanja iznosi 2.800,00 kuna. Troškove je platio stečajni upravitelj, temeljem ugovora o pozajmici</w:t>
      </w:r>
    </w:p>
    <w:p w:rsidRDefault="00402A67" w:rsidP="00402A67" w:rsidR="00402A67">
      <w:pPr>
        <w:numPr>
          <w:ilvl w:val="0"/>
          <w:numId w:val="4"/>
        </w:numPr>
        <w:jc w:val="both"/>
      </w:pPr>
      <w:r>
        <w:t>Nagrada stečajnog upravitelja</w:t>
      </w:r>
    </w:p>
    <w:p w:rsidRDefault="00402A67" w:rsidP="00402A67" w:rsidR="00402A67">
      <w:pPr>
        <w:ind w:firstLine="284"/>
        <w:jc w:val="both"/>
      </w:pPr>
      <w:r>
        <w:t>Nagrada stečajnom upravitelju određuje se prema Pravilniku, s obzirom na vrijednost unovčene imovine kako slijedi:</w:t>
      </w:r>
    </w:p>
    <w:p w:rsidRDefault="00402A67" w:rsidP="00402A67" w:rsidR="00402A67">
      <w:pPr>
        <w:ind w:firstLine="284"/>
        <w:jc w:val="both"/>
      </w:pPr>
    </w:p>
    <w:tbl>
      <w:tblPr>
        <w:tblW w:type="dxa" w:w="8316"/>
        <w:tblInd w:type="dxa" w:w="392"/>
        <w:tblLook w:val="04A0" w:noVBand="1" w:noHBand="0" w:lastColumn="0" w:firstColumn="1" w:lastRow="0" w:firstRow="1"/>
      </w:tblPr>
      <w:tblGrid>
        <w:gridCol w:w="1559"/>
        <w:gridCol w:w="1633"/>
        <w:gridCol w:w="1439"/>
        <w:gridCol w:w="1701"/>
        <w:gridCol w:w="1984"/>
      </w:tblGrid>
      <w:tr w:rsidTr="00370C61" w:rsidR="00402A67">
        <w:trPr>
          <w:trHeight w:val="177"/>
        </w:trPr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02A67" w:rsidR="00402A6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Od</w:t>
            </w:r>
          </w:p>
        </w:tc>
        <w:tc>
          <w:tcPr>
            <w:tcW w:type="dxa" w:w="16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402A67" w:rsidR="00402A6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Do</w:t>
            </w:r>
          </w:p>
        </w:tc>
        <w:tc>
          <w:tcPr>
            <w:tcW w:type="dxa" w:w="1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402A67" w:rsidR="00402A6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Stopa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402A67" w:rsidR="00402A6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Osnovica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402A67" w:rsidR="00402A6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Nagrade (bruto)</w:t>
            </w:r>
          </w:p>
        </w:tc>
      </w:tr>
      <w:tr w:rsidTr="00402A67" w:rsidR="00402A67">
        <w:trPr>
          <w:trHeight w:val="209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100.000,00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16%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100.000,00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16.000,00</w:t>
            </w:r>
          </w:p>
        </w:tc>
      </w:tr>
      <w:tr w:rsidTr="00402A67" w:rsidR="00402A67">
        <w:trPr>
          <w:trHeight w:val="213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100.000,01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300.000,00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200.000,00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24.000,00</w:t>
            </w:r>
          </w:p>
        </w:tc>
      </w:tr>
      <w:tr w:rsidTr="00402A67" w:rsidR="00402A67">
        <w:trPr>
          <w:trHeight w:val="24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300.000,01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500.000,00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200.000,00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20.000,00</w:t>
            </w:r>
          </w:p>
        </w:tc>
      </w:tr>
      <w:tr w:rsidTr="00402A67" w:rsidR="00402A67">
        <w:trPr>
          <w:trHeight w:val="315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500.000,01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852.282,00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352.282,00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28.182,56</w:t>
            </w:r>
          </w:p>
        </w:tc>
      </w:tr>
      <w:tr w:rsidTr="00402A67" w:rsidR="00402A67">
        <w:trPr>
          <w:trHeight w:val="261"/>
        </w:trPr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88.182,56</w:t>
            </w:r>
          </w:p>
        </w:tc>
      </w:tr>
      <w:tr w:rsidTr="00370C61" w:rsidR="00402A67">
        <w:trPr>
          <w:trHeight w:val="315"/>
        </w:trPr>
        <w:tc>
          <w:tcPr>
            <w:tcW w:type="dxa" w:w="319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02A67" w:rsidR="00402A6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Doprinos za zdravstveno osiguranje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7,5%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02A67" w:rsidR="00402A6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02A67" w:rsidR="00402A67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6.613,69</w:t>
            </w:r>
          </w:p>
        </w:tc>
      </w:tr>
      <w:tr w:rsidTr="00370C61" w:rsidR="00402A67" w:rsidRPr="00370C61">
        <w:trPr>
          <w:trHeight w:val="315"/>
        </w:trPr>
        <w:tc>
          <w:tcPr>
            <w:tcW w:type="dxa" w:w="31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402A67" w:rsidR="00402A67" w:rsidRPr="00370C61">
            <w:pPr>
              <w:rPr>
                <w:bCs/>
                <w:sz w:val="22"/>
                <w:szCs w:val="22"/>
                <w:lang w:eastAsia="en-US"/>
              </w:rPr>
            </w:pPr>
            <w:r w:rsidRPr="00370C61">
              <w:rPr>
                <w:bCs/>
                <w:sz w:val="22"/>
                <w:szCs w:val="22"/>
              </w:rPr>
              <w:t>Ukupan trošak nagrade</w:t>
            </w:r>
          </w:p>
        </w:tc>
        <w:tc>
          <w:tcPr>
            <w:tcW w:type="dxa" w:w="1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402A67" w:rsidR="00402A67" w:rsidRPr="00370C61">
            <w:pPr>
              <w:rPr>
                <w:bCs/>
                <w:sz w:val="22"/>
                <w:szCs w:val="22"/>
                <w:lang w:eastAsia="en-US"/>
              </w:rPr>
            </w:pPr>
            <w:r w:rsidRPr="00370C6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402A67" w:rsidR="00402A67" w:rsidRPr="00370C61">
            <w:pPr>
              <w:rPr>
                <w:bCs/>
                <w:sz w:val="22"/>
                <w:szCs w:val="22"/>
                <w:lang w:eastAsia="en-US"/>
              </w:rPr>
            </w:pPr>
            <w:r w:rsidRPr="00370C61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402A67" w:rsidR="00402A67" w:rsidRPr="00370C61">
            <w:pPr>
              <w:jc w:val="right"/>
              <w:rPr>
                <w:bCs/>
                <w:sz w:val="22"/>
                <w:szCs w:val="22"/>
                <w:lang w:eastAsia="en-US"/>
              </w:rPr>
            </w:pPr>
            <w:r w:rsidRPr="00370C61">
              <w:rPr>
                <w:bCs/>
                <w:sz w:val="22"/>
                <w:szCs w:val="22"/>
              </w:rPr>
              <w:t>94.796,25</w:t>
            </w:r>
          </w:p>
        </w:tc>
      </w:tr>
    </w:tbl>
    <w:p w:rsidRDefault="00402A67" w:rsidP="000032EC" w:rsidR="00402A67">
      <w:pPr>
        <w:jc w:val="both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ab/>
        <w:t xml:space="preserve">Kako su ispunjeni uvjeti iz zaključka o određivanju prodaje od </w:t>
      </w:r>
      <w:r w:rsidR="0070158B">
        <w:rPr>
          <w:bCs/>
        </w:rPr>
        <w:t>6.06.2018</w:t>
      </w:r>
      <w:r>
        <w:rPr>
          <w:bCs/>
        </w:rPr>
        <w:t xml:space="preserve">. godine i Zahtjeva za prodaju nekretnina u stečajnom postupku, te kako je sud utvrdio da je predmetni ponuditelj </w:t>
      </w:r>
      <w:r w:rsidR="007C6572">
        <w:rPr>
          <w:bCs/>
        </w:rPr>
        <w:t>postupio sukladno odredbi</w:t>
      </w:r>
      <w:r>
        <w:rPr>
          <w:bCs/>
        </w:rPr>
        <w:t xml:space="preserve"> čl. 247. st. 7. SZ </w:t>
      </w:r>
      <w:r w:rsidR="007C6572">
        <w:rPr>
          <w:bCs/>
        </w:rPr>
        <w:t xml:space="preserve">i da su ispunjene zakonske pretpostavke </w:t>
      </w:r>
      <w:r>
        <w:rPr>
          <w:bCs/>
        </w:rPr>
        <w:t>da mu se dosud</w:t>
      </w:r>
      <w:r w:rsidR="007C6572">
        <w:rPr>
          <w:bCs/>
        </w:rPr>
        <w:t>i</w:t>
      </w:r>
      <w:r>
        <w:rPr>
          <w:bCs/>
        </w:rPr>
        <w:t xml:space="preserve"> predmetn</w:t>
      </w:r>
      <w:r w:rsidR="007C6572">
        <w:rPr>
          <w:bCs/>
        </w:rPr>
        <w:t>a</w:t>
      </w:r>
      <w:r>
        <w:rPr>
          <w:bCs/>
        </w:rPr>
        <w:t xml:space="preserve"> nekretnin</w:t>
      </w:r>
      <w:r w:rsidR="007C6572">
        <w:rPr>
          <w:bCs/>
        </w:rPr>
        <w:t>a</w:t>
      </w:r>
      <w:r>
        <w:rPr>
          <w:bCs/>
        </w:rPr>
        <w:t>, sud je nekretnin</w:t>
      </w:r>
      <w:r w:rsidR="007C6572">
        <w:rPr>
          <w:bCs/>
        </w:rPr>
        <w:t>u</w:t>
      </w:r>
      <w:r>
        <w:rPr>
          <w:bCs/>
        </w:rPr>
        <w:t xml:space="preserve"> dosudio kao u t. 1. izreke ovoga rješenja.</w:t>
      </w:r>
    </w:p>
    <w:p w:rsidRDefault="000032EC" w:rsidP="000032EC" w:rsidR="000032EC">
      <w:pPr>
        <w:jc w:val="both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ab/>
        <w:t xml:space="preserve">Slijedom navedenoga sud je odlučio kao u izreci rješenja sukladno čl. 103. i </w:t>
      </w:r>
      <w:r w:rsidR="007C6572">
        <w:rPr>
          <w:bCs/>
        </w:rPr>
        <w:t>108.</w:t>
      </w:r>
      <w:r>
        <w:rPr>
          <w:bCs/>
        </w:rPr>
        <w:t xml:space="preserve"> Ovršnog zakona (</w:t>
      </w:r>
      <w:r w:rsidR="007C6572">
        <w:t>NN 112/12, 25/13, 93/14, 55/16 i 73/17</w:t>
      </w:r>
      <w:r>
        <w:rPr>
          <w:bCs/>
        </w:rPr>
        <w:t>), a sve u skladu s čl. 247. i 254. SZ.</w:t>
      </w:r>
    </w:p>
    <w:p w:rsidRDefault="000032EC" w:rsidP="000032EC" w:rsidR="000032EC">
      <w:pPr>
        <w:jc w:val="both"/>
        <w:rPr>
          <w:bCs/>
        </w:rPr>
      </w:pPr>
    </w:p>
    <w:p w:rsidRDefault="000032EC" w:rsidP="000032EC" w:rsidR="000032EC">
      <w:pPr>
        <w:jc w:val="center"/>
        <w:rPr>
          <w:bCs/>
        </w:rPr>
      </w:pPr>
      <w:r>
        <w:rPr>
          <w:bCs/>
        </w:rPr>
        <w:t xml:space="preserve">U Osijeku </w:t>
      </w:r>
      <w:r w:rsidR="00026F7F">
        <w:t>dana 17. listopada 2018.</w:t>
      </w:r>
    </w:p>
    <w:p w:rsidRDefault="000032EC" w:rsidP="000032EC" w:rsidR="000032EC">
      <w:pPr>
        <w:jc w:val="center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STEČAJNI SUDAC:</w:t>
      </w:r>
    </w:p>
    <w:p w:rsidRDefault="000547DF" w:rsidP="000032EC" w:rsidR="000032EC">
      <w:pPr>
        <w:jc w:val="both"/>
        <w:rPr>
          <w:bCs/>
        </w:rPr>
      </w:pPr>
      <w:r>
        <w:rPr>
          <w:bCs/>
        </w:rPr>
        <w:t xml:space="preserve">Snježana Markotić Jurić </w:t>
      </w:r>
      <w:r w:rsidR="000032EC">
        <w:rPr>
          <w:bCs/>
        </w:rPr>
        <w:tab/>
      </w:r>
      <w:r w:rsidR="000032EC">
        <w:rPr>
          <w:bCs/>
        </w:rPr>
        <w:tab/>
      </w:r>
      <w:r w:rsidR="000032EC">
        <w:rPr>
          <w:bCs/>
        </w:rPr>
        <w:tab/>
      </w:r>
      <w:r w:rsidR="000032EC">
        <w:rPr>
          <w:bCs/>
        </w:rPr>
        <w:tab/>
      </w:r>
      <w:r w:rsidR="000032EC">
        <w:rPr>
          <w:bCs/>
        </w:rPr>
        <w:tab/>
        <w:t xml:space="preserve">      mr. sc. Tihomir Kovačević</w:t>
      </w:r>
    </w:p>
    <w:p w:rsidRDefault="000032EC" w:rsidP="000032EC" w:rsidR="000032EC">
      <w:pPr>
        <w:jc w:val="both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>POUKA O PRAVNOM LIJEKU:</w:t>
      </w:r>
    </w:p>
    <w:p w:rsidRDefault="000032EC" w:rsidP="000032EC" w:rsidR="000032EC">
      <w:pPr>
        <w:jc w:val="both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032EC" w:rsidP="000032EC" w:rsidR="000032EC">
      <w:pPr>
        <w:jc w:val="both"/>
        <w:rPr>
          <w:bCs/>
        </w:rPr>
      </w:pPr>
    </w:p>
    <w:p w:rsidRDefault="000032EC" w:rsidP="000032EC" w:rsidR="000032EC">
      <w:pPr>
        <w:jc w:val="both"/>
        <w:rPr>
          <w:bCs/>
        </w:rPr>
      </w:pPr>
    </w:p>
    <w:p w:rsidRDefault="000032EC" w:rsidP="000032EC" w:rsidR="000032EC">
      <w:pPr>
        <w:jc w:val="both"/>
        <w:rPr>
          <w:bCs/>
        </w:rPr>
      </w:pPr>
      <w:r>
        <w:rPr>
          <w:bCs/>
        </w:rPr>
        <w:t>D N A :</w:t>
      </w:r>
    </w:p>
    <w:p w:rsidRDefault="000032EC" w:rsidP="000032EC" w:rsidR="000032EC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026F7F">
        <w:rPr>
          <w:bCs/>
        </w:rPr>
        <w:t>i</w:t>
      </w:r>
      <w:r>
        <w:rPr>
          <w:bCs/>
        </w:rPr>
        <w:t xml:space="preserve"> upravitelj </w:t>
      </w:r>
      <w:r w:rsidR="00026F7F">
        <w:rPr>
          <w:bCs/>
        </w:rPr>
        <w:t>Zoran Subotić</w:t>
      </w:r>
    </w:p>
    <w:p w:rsidRDefault="005D6B0D" w:rsidP="000032EC" w:rsidR="005D6B0D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Antonija Mandić, Zagreb, </w:t>
      </w:r>
      <w:proofErr w:type="spellStart"/>
      <w:r>
        <w:rPr>
          <w:bCs/>
        </w:rPr>
        <w:t>Horvaćanska</w:t>
      </w:r>
      <w:proofErr w:type="spellEnd"/>
      <w:r>
        <w:rPr>
          <w:bCs/>
        </w:rPr>
        <w:t xml:space="preserve"> 17, po punomoćniku Ivana </w:t>
      </w:r>
      <w:proofErr w:type="spellStart"/>
      <w:r>
        <w:rPr>
          <w:bCs/>
        </w:rPr>
        <w:t>Delalić</w:t>
      </w:r>
      <w:proofErr w:type="spellEnd"/>
      <w:r>
        <w:rPr>
          <w:bCs/>
        </w:rPr>
        <w:t>, odvjetnica u Zagrebu, Ilica 102</w:t>
      </w:r>
    </w:p>
    <w:p w:rsidRDefault="000032EC" w:rsidP="000032EC" w:rsidR="000032EC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Općinski </w:t>
      </w:r>
      <w:r w:rsidR="005D6B0D">
        <w:rPr>
          <w:bCs/>
        </w:rPr>
        <w:t xml:space="preserve">građanski </w:t>
      </w:r>
      <w:r>
        <w:rPr>
          <w:bCs/>
        </w:rPr>
        <w:t xml:space="preserve">sud u </w:t>
      </w:r>
      <w:r w:rsidR="005D6B0D">
        <w:rPr>
          <w:bCs/>
        </w:rPr>
        <w:t>Zagrebu</w:t>
      </w:r>
      <w:r>
        <w:rPr>
          <w:bCs/>
        </w:rPr>
        <w:t xml:space="preserve">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 odjel </w:t>
      </w:r>
      <w:r w:rsidR="005D6B0D">
        <w:rPr>
          <w:bCs/>
        </w:rPr>
        <w:t>Zagreb</w:t>
      </w:r>
      <w:r>
        <w:rPr>
          <w:bCs/>
        </w:rPr>
        <w:t xml:space="preserve"> po pravomoćnosti</w:t>
      </w:r>
    </w:p>
    <w:p w:rsidRDefault="000032EC" w:rsidP="000032EC" w:rsidR="000032EC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Ministarstvo financija Porezna uprava </w:t>
      </w:r>
      <w:r w:rsidR="005D6B0D">
        <w:rPr>
          <w:bCs/>
        </w:rPr>
        <w:t>Zagreb</w:t>
      </w:r>
      <w:r>
        <w:rPr>
          <w:bCs/>
        </w:rPr>
        <w:t xml:space="preserve"> po pravomoćnosti</w:t>
      </w:r>
    </w:p>
    <w:p w:rsidRDefault="000032EC" w:rsidP="000032EC" w:rsidR="000032EC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0032EC" w:rsidP="000032EC" w:rsidR="000032EC">
      <w:pPr>
        <w:pStyle w:val="Odlomakpopisa"/>
        <w:numPr>
          <w:ilvl w:val="0"/>
          <w:numId w:val="3"/>
        </w:numPr>
        <w:jc w:val="both"/>
      </w:pPr>
      <w:r>
        <w:rPr>
          <w:bCs/>
        </w:rPr>
        <w:t>Financijska agencija radi objave na mrežnim stranicama</w:t>
      </w:r>
      <w:r w:rsidR="005D6B0D">
        <w:rPr>
          <w:bCs/>
        </w:rPr>
        <w:t xml:space="preserve"> odmah i po pravomoćnosti</w:t>
      </w:r>
    </w:p>
    <w:p w:rsidRDefault="00BF0C2C" w:rsidR="00BF0C2C"/>
    <w:p w:rsidRDefault="0096506E" w:rsidR="0096506E"/>
    <w:p w:rsidRDefault="0096506E" w:rsidR="0096506E"/>
    <w:sectPr w:rsidR="0096506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7F9" w:rsidP="00026F7F" w:rsidR="00D767F9">
      <w:r>
        <w:separator/>
      </w:r>
    </w:p>
  </w:endnote>
  <w:endnote w:id="0" w:type="continuationSeparator">
    <w:p w:rsidRDefault="00D767F9" w:rsidP="00026F7F" w:rsidR="00D76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7F9" w:rsidP="00026F7F" w:rsidR="00D767F9">
      <w:r>
        <w:separator/>
      </w:r>
    </w:p>
  </w:footnote>
  <w:footnote w:id="0" w:type="continuationSeparator">
    <w:p w:rsidRDefault="00D767F9" w:rsidP="00026F7F" w:rsidR="00D767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F7F" w:rsidP="00026F7F" w:rsidR="00026F7F">
    <w:pPr>
      <w:pStyle w:val="Zaglavlje"/>
      <w:jc w:val="right"/>
    </w:pPr>
    <w:r>
      <w:t>14 St-25/18-</w:t>
    </w:r>
    <w:r w:rsidR="000547DF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FCB0AB3"/>
    <w:multiLevelType w:val="hybridMultilevel"/>
    <w:tmpl w:val="945623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2EC"/>
    <w:rsid w:val="000032EC"/>
    <w:rsid w:val="00026F7F"/>
    <w:rsid w:val="0004148C"/>
    <w:rsid w:val="000547DF"/>
    <w:rsid w:val="000B1924"/>
    <w:rsid w:val="00112DDA"/>
    <w:rsid w:val="00157827"/>
    <w:rsid w:val="002A6886"/>
    <w:rsid w:val="00370C61"/>
    <w:rsid w:val="00402A67"/>
    <w:rsid w:val="004746A8"/>
    <w:rsid w:val="00510897"/>
    <w:rsid w:val="005D6B0D"/>
    <w:rsid w:val="0070158B"/>
    <w:rsid w:val="007C6572"/>
    <w:rsid w:val="0096506E"/>
    <w:rsid w:val="00BF0C2C"/>
    <w:rsid w:val="00CC0209"/>
    <w:rsid w:val="00D767F9"/>
    <w:rsid w:val="00D76820"/>
    <w:rsid w:val="00D7721A"/>
    <w:rsid w:val="00E85978"/>
    <w:rsid w:val="00F14EEB"/>
    <w:rsid w:val="00F2482A"/>
    <w:rsid w:val="00FA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2EC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032EC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032EC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32EC"/>
    <w:pPr>
      <w:ind w:left="720"/>
      <w:contextualSpacing/>
    </w:pPr>
  </w:style>
  <w:style w:styleId="Naglaeno" w:type="character">
    <w:name w:val="Strong"/>
    <w:basedOn w:val="Zadanifontodlomka"/>
    <w:qFormat/>
    <w:rsid w:val="000032E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2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2E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6F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6F7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6F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6F7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8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68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68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8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8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2EC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032EC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032EC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32EC"/>
    <w:pPr>
      <w:ind w:left="720"/>
      <w:contextualSpacing/>
    </w:pPr>
  </w:style>
  <w:style w:styleId="Naglaeno" w:type="character">
    <w:name w:val="Strong"/>
    <w:basedOn w:val="Zadanifontodlomka"/>
    <w:qFormat/>
    <w:rsid w:val="000032E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2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2E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6F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6F7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6F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6F7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8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68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68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8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8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24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646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UPISANA</izvorni_sadrzaj>
    <derivirana_varijabla naziv="DomainObject.Predmet.PrimjedbaSuca_1">STEČAJNA MASA UPISANA</derivirana_varijabla>
  </DomainObject.Predmet.PrimjedbaSuc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Mandić</izvorni_sadrzaj>
    <derivirana_varijabla naziv="DomainObject.Predmet.StrankaFormated_1">  Nada Mandić</derivirana_varijabla>
  </DomainObject.Predmet.StrankaFormated>
  <DomainObject.Predmet.StrankaFormatedOIB>
    <izvorni_sadrzaj>  Nada Mandić, OIB 72808877806</izvorni_sadrzaj>
    <derivirana_varijabla naziv="DomainObject.Predmet.StrankaFormatedOIB_1">  Nada Mandić, OIB 72808877806</derivirana_varijabla>
  </DomainObject.Predmet.StrankaFormatedOIB>
  <DomainObject.Predmet.StrankaFormatedWithAdress>
    <izvorni_sadrzaj> Nada Mandić, Cenkovečka 5, 10000 Zagreb</izvorni_sadrzaj>
    <derivirana_varijabla naziv="DomainObject.Predmet.StrankaFormatedWithAdress_1"> Nada Mandić, Cenkovečka 5, 10000 Zagreb</derivirana_varijabla>
  </DomainObject.Predmet.StrankaFormatedWithAdress>
  <DomainObject.Predmet.StrankaFormatedWithAdressOIB>
    <izvorni_sadrzaj> Nada Mandić, OIB 72808877806, Cenkovečka 5, 10000 Zagreb</izvorni_sadrzaj>
    <derivirana_varijabla naziv="DomainObject.Predmet.StrankaFormatedWithAdressOIB_1"> Nada Mandić, OIB 72808877806, Cenkovečka 5, 10000 Zagreb</derivirana_varijabla>
  </DomainObject.Predmet.StrankaFormatedWithAdressOIB>
  <DomainObject.Predmet.StrankaWithAdress>
    <izvorni_sadrzaj>Nada Mandić Cenkovečka 5,10000 Zagreb</izvorni_sadrzaj>
    <derivirana_varijabla naziv="DomainObject.Predmet.StrankaWithAdress_1">Nada Mandić Cenkovečka 5,10000 Zagreb</derivirana_varijabla>
  </DomainObject.Predmet.StrankaWithAdress>
  <DomainObject.Predmet.StrankaWithAdressOIB>
    <izvorni_sadrzaj>Nada Mandić, OIB 72808877806, Cenkovečka 5,10000 Zagreb</izvorni_sadrzaj>
    <derivirana_varijabla naziv="DomainObject.Predmet.StrankaWithAdressOIB_1">Nada Mandić, OIB 72808877806, Cenkovečka 5,10000 Zagreb</derivirana_varijabla>
  </DomainObject.Predmet.StrankaWithAdressOIB>
  <DomainObject.Predmet.StrankaNazivFormated>
    <izvorni_sadrzaj>Nada Mandić</izvorni_sadrzaj>
    <derivirana_varijabla naziv="DomainObject.Predmet.StrankaNazivFormated_1">Nada Mandić</derivirana_varijabla>
  </DomainObject.Predmet.StrankaNazivFormated>
  <DomainObject.Predmet.StrankaNazivFormatedOIB>
    <izvorni_sadrzaj>Nada Mandić, OIB 72808877806</izvorni_sadrzaj>
    <derivirana_varijabla naziv="DomainObject.Predmet.StrankaNazivFormatedOIB_1">Nada Mandić, OIB 72808877806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Nada Mandić</item>
    </izvorni_sadrzaj>
    <derivirana_varijabla naziv="DomainObject.Predmet.StrankaListFormated_1">
      <item>Nada Mandić</item>
    </derivirana_varijabla>
  </DomainObject.Predmet.StrankaListFormated>
  <DomainObject.Predmet.StrankaListFormatedOIB>
    <izvorni_sadrzaj>
      <item>Nada Mandić, OIB 72808877806</item>
    </izvorni_sadrzaj>
    <derivirana_varijabla naziv="DomainObject.Predmet.StrankaListFormatedOIB_1">
      <item>Nada Mandić, OIB 72808877806</item>
    </derivirana_varijabla>
  </DomainObject.Predmet.StrankaListFormatedOIB>
  <DomainObject.Predmet.StrankaListFormatedWithAdress>
    <izvorni_sadrzaj>
      <item>Nada Mandić, Cenkovečka 5, 10000 Zagreb</item>
    </izvorni_sadrzaj>
    <derivirana_varijabla naziv="DomainObject.Predmet.StrankaListFormatedWithAdress_1">
      <item>Nada Mandić, Cenkovečka 5, 10000 Zagreb</item>
    </derivirana_varijabla>
  </DomainObject.Predmet.StrankaListFormatedWithAdress>
  <DomainObject.Predmet.StrankaListFormatedWithAdressOIB>
    <izvorni_sadrzaj>
      <item>Nada Mandić, OIB 72808877806, Cenkovečka 5, 10000 Zagreb</item>
    </izvorni_sadrzaj>
    <derivirana_varijabla naziv="DomainObject.Predmet.StrankaListFormatedWithAdressOIB_1">
      <item>Nada Mandić, OIB 72808877806, Cenkovečka 5, 10000 Zagreb</item>
    </derivirana_varijabla>
  </DomainObject.Predmet.StrankaListFormatedWithAdressOIB>
  <DomainObject.Predmet.StrankaListNazivFormated>
    <izvorni_sadrzaj>
      <item>Nada Mandić</item>
    </izvorni_sadrzaj>
    <derivirana_varijabla naziv="DomainObject.Predmet.StrankaListNazivFormated_1">
      <item>Nada Mandić</item>
    </derivirana_varijabla>
  </DomainObject.Predmet.StrankaListNazivFormated>
  <DomainObject.Predmet.StrankaListNazivFormatedOIB>
    <izvorni_sadrzaj>
      <item>Nada Mandić, OIB 72808877806</item>
    </izvorni_sadrzaj>
    <derivirana_varijabla naziv="DomainObject.Predmet.StrankaListNazivFormatedOIB_1">
      <item>Nada Mandić, OIB 72808877806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>
      <item>ŽDO GUO Osijek</item>
      <item>FINA ZAGREB</item>
      <item>Antonija Mandić</item>
      <item>Berislav Mandić</item>
    </izvorni_sadrzaj>
    <derivirana_varijabla naziv="DomainObject.Predmet.OstaliListFormated_1">
      <item>ŽDO GUO Osijek</item>
      <item>FINA ZAGREB</item>
      <item>Antonija Mandić</item>
      <item>Berislav Mandić</item>
    </derivirana_varijabla>
  </DomainObject.Predmet.OstaliListFormated>
  <DomainObject.Predmet.OstaliListFormatedOIB>
    <izvorni_sadrzaj>
      <item>ŽDO GUO Osijek, OIB 52634238587</item>
      <item>FINA ZAGREB, OIB 85821130368</item>
      <item>Antonija Mandić, OIB 08795477172</item>
      <item>Berislav Mandić, OIB 97616119171</item>
    </izvorni_sadrzaj>
    <derivirana_varijabla naziv="DomainObject.Predmet.OstaliListFormatedOIB_1">
      <item>ŽDO GUO Osijek, OIB 52634238587</item>
      <item>FINA ZAGREB, OIB 85821130368</item>
      <item>Antonija Mandić, OIB 08795477172</item>
      <item>Berislav Mandić, OIB 97616119171</item>
    </derivirana_varijabla>
  </DomainObject.Predmet.OstaliListFormatedOIB>
  <DomainObject.Predmet.OstaliListFormatedWithAdress>
    <izvorni_sadrzaj>
      <item>ŽDO GUO Osijek</item>
      <item>FINA ZAGREB</item>
      <item>Antonija Mandić, Horvaćanska Cesta 17, 10000 Zagreb</item>
      <item>Berislav Mandić, Čiovljanska 11, 10410 Gradići</item>
    </izvorni_sadrzaj>
    <derivirana_varijabla naziv="DomainObject.Predmet.OstaliListFormatedWithAdress_1">
      <item>ŽDO GUO Osijek</item>
      <item>FINA ZAGREB</item>
      <item>Antonija Mandić, Horvaćanska Cesta 17, 10000 Zagreb</item>
      <item>Berislav Mandić, Čiovljanska 11, 10410 Gradići</item>
    </derivirana_varijabla>
  </DomainObject.Predmet.OstaliListFormatedWithAdress>
  <DomainObject.Predmet.OstaliListFormatedWithAdressOIB>
    <izvorni_sadrzaj>
      <item>ŽDO GUO Osijek, OIB 52634238587</item>
      <item>FINA ZAGREB, OIB 85821130368</item>
      <item>Antonija Mandić, OIB 08795477172, Horvaćanska Cesta 17, 10000 Zagreb</item>
      <item>Berislav Mandić, OIB 97616119171, Čiovljanska 11, 10410 Gradići</item>
    </izvorni_sadrzaj>
    <derivirana_varijabla naziv="DomainObject.Predmet.OstaliListFormatedWithAdressOIB_1">
      <item>ŽDO GUO Osijek, OIB 52634238587</item>
      <item>FINA ZAGREB, OIB 85821130368</item>
      <item>Antonija Mandić, OIB 08795477172, Horvaćanska Cesta 17, 10000 Zagreb</item>
      <item>Berislav Mandić, OIB 97616119171, Čiovljanska 11, 10410 Gradići</item>
    </derivirana_varijabla>
  </DomainObject.Predmet.OstaliListFormatedWithAdressOIB>
  <DomainObject.Predmet.OstaliListNazivFormated>
    <izvorni_sadrzaj>
      <item>ŽDO GUO Osijek</item>
      <item>FINA ZAGREB</item>
      <item>Antonija Mandić</item>
      <item>Berislav Mandić</item>
    </izvorni_sadrzaj>
    <derivirana_varijabla naziv="DomainObject.Predmet.OstaliListNazivFormated_1">
      <item>ŽDO GUO Osijek</item>
      <item>FINA ZAGREB</item>
      <item>Antonija Mandić</item>
      <item>Berislav Mandić</item>
    </derivirana_varijabla>
  </DomainObject.Predmet.OstaliListNazivFormated>
  <DomainObject.Predmet.OstaliListNazivFormatedOIB>
    <izvorni_sadrzaj>
      <item>ŽDO GUO Osijek, OIB 52634238587</item>
      <item>FINA ZAGREB, OIB 85821130368</item>
      <item>Antonija Mandić, OIB 08795477172</item>
      <item>Berislav Mandić, OIB 97616119171</item>
    </izvorni_sadrzaj>
    <derivirana_varijabla naziv="DomainObject.Predmet.OstaliListNazivFormatedOIB_1">
      <item>ŽDO GUO Osijek, OIB 52634238587</item>
      <item>FINA ZAGREB, OIB 85821130368</item>
      <item>Antonija Mandić, OIB 08795477172</item>
      <item>Berislav Mandić, OIB 97616119171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Mandić</izvorni_sadrzaj>
    <derivirana_varijabla naziv="DomainObject.Predmet.StrankaIDrugi_1">Nada Mandić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Nada Mandić, OIB 72808877806, Cenkovečka 5, 10000 Zagreb</izvorni_sadrzaj>
    <derivirana_varijabla naziv="DomainObject.Predmet.StrankaIDrugiAdressOIB_1">Nada Mandić, OIB 72808877806, Cenkovečka 5,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Nada Mandić</item>
      <item>ŽDO GUO Osijek</item>
      <item>FINA ZAGREB</item>
      <item>Antonija Mandić</item>
      <item>Berislav Mandić</item>
    </izvorni_sadrzaj>
    <derivirana_varijabla naziv="DomainObject.Predmet.SudioniciListNaziv_1">
      <item>AB PROJEKT CONTENDO d.o.o.</item>
      <item>Nada Mandić</item>
      <item>ŽDO GUO Osijek</item>
      <item>FINA ZAGREB</item>
      <item>Antonija Mandić</item>
      <item>Berislav Mandić</item>
    </derivirana_varijabla>
  </DomainObject.Predmet.SudioniciListNaziv>
  <DomainObject.Predmet.SudioniciListAdressOIB>
    <izvorni_sadrzaj>
      <item>AB PROJEKT CONTENDO d.o.o., OIB 38594404410, Zagorska 22,10000 Zagreb</item>
      <item>Nada Mandić, OIB 72808877806, Cenkovečka 5,10000 Zagreb</item>
      <item>ŽDO GUO Osijek, OIB 52634238587</item>
      <item>FINA ZAGREB, OIB 85821130368</item>
      <item>Antonija Mandić, OIB 08795477172, Horvaćanska Cesta 17,10000 Zagreb</item>
      <item>Berislav Mandić, OIB 97616119171, Čiovljanska 11,10410 Gradići</item>
    </izvorni_sadrzaj>
    <derivirana_varijabla naziv="DomainObject.Predmet.SudioniciListAdressOIB_1">
      <item>AB PROJEKT CONTENDO d.o.o., OIB 38594404410, Zagorska 22,10000 Zagreb</item>
      <item>Nada Mandić, OIB 72808877806, Cenkovečka 5,10000 Zagreb</item>
      <item>ŽDO GUO Osijek, OIB 52634238587</item>
      <item>FINA ZAGREB, OIB 85821130368</item>
      <item>Antonija Mandić, OIB 08795477172, Horvaćanska Cesta 17,10000 Zagreb</item>
      <item>Berislav Mandić, OIB 97616119171, Čiovljanska 11,10410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72808877806</item>
      <item>, OIB 52634238587</item>
      <item>, OIB 85821130368</item>
      <item>, OIB 08795477172</item>
      <item>, OIB 97616119171</item>
    </izvorni_sadrzaj>
    <derivirana_varijabla naziv="DomainObject.Predmet.SudioniciListNazivOIB_1">
      <item>, OIB 38594404410</item>
      <item>, OIB 72808877806</item>
      <item>, OIB 52634238587</item>
      <item>, OIB 85821130368</item>
      <item>, OIB 08795477172</item>
      <item>, OIB 97616119171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St-25/2018-34</izvorni_sadrzaj>
    <derivirana_varijabla naziv="DomainObject.PredzadnjaOdlukaIzPredmeta.Oznaka_1">St-25/2018-34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900</properties:Words>
  <properties:Characters>5141</properties:Characters>
  <properties:Lines>184</properties:Lines>
  <properties:Paragraphs>102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2018-10-17T11:17:00Z</dcterms:created>
  <dc:creator>Tihomir Kovačević</dc:creator>
  <cp:lastModifiedBy>Elizabeta Đeke</cp:lastModifiedBy>
  <cp:lastPrinted>2018-10-17T11:14:00Z</cp:lastPrinted>
  <dcterms:modified xmlns:xsi="http://www.w3.org/2001/XMLSchema-instance" xsi:type="dcterms:W3CDTF">2018-10-17T11:20:00Z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17.10..docx)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