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49fd" w14:paraId="47c49fd" w:rsidRDefault="00EA5F3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A5F3C" w:rsidP="00EA5F3C" w:rsidR="00EA5F3C" w:rsidRPr="00EA5F3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EA5F3C" w:rsidP="00EA5F3C" w:rsidR="00EA5F3C" w:rsidRPr="00EA5F3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EA5F3C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A5F3C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EA5F3C">
        <w:rPr>
          <w:rFonts w:cs="Times New Roman" w:eastAsia="Times New Roman"/>
          <w:lang w:eastAsia="hr-HR" w:val="en-AU"/>
        </w:rPr>
        <w:t xml:space="preserve">            </w:t>
      </w:r>
      <w:r w:rsidRPr="00EA5F3C">
        <w:rPr>
          <w:rFonts w:cs="Times New Roman" w:eastAsia="Times New Roman"/>
          <w:lang w:eastAsia="hr-HR" w:val="en-AU"/>
        </w:rPr>
        <w:tab/>
      </w:r>
      <w:r w:rsidRPr="00EA5F3C">
        <w:rPr>
          <w:rFonts w:cs="Times New Roman" w:eastAsia="Times New Roman"/>
          <w:lang w:eastAsia="hr-HR" w:val="en-AU"/>
        </w:rPr>
        <w:tab/>
      </w:r>
      <w:r w:rsidRPr="00EA5F3C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EA5F3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A5F3C">
        <w:rPr>
          <w:rFonts w:cs="Times New Roman" w:eastAsia="Times New Roman"/>
          <w:b/>
          <w:lang w:eastAsia="hr-HR" w:val="en-AU"/>
        </w:rPr>
        <w:t xml:space="preserve">: 14. </w:t>
      </w:r>
      <w:r w:rsidRPr="00EA5F3C">
        <w:rPr>
          <w:rFonts w:cs="Times New Roman" w:eastAsia="Times New Roman"/>
          <w:b/>
          <w:lang w:eastAsia="hr-HR"/>
        </w:rPr>
        <w:t>St-139/2015.</w:t>
      </w:r>
    </w:p>
    <w:p w:rsidRDefault="00EA5F3C" w:rsidP="00EA5F3C" w:rsidR="00EA5F3C" w:rsidRPr="00EA5F3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EA5F3C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EA5F3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EA5F3C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EA5F3C" w:rsidP="00EA5F3C" w:rsidR="00EA5F3C" w:rsidRPr="00EA5F3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EA5F3C">
        <w:rPr>
          <w:rFonts w:cs="Times New Roman" w:eastAsia="Times New Roman"/>
          <w:b/>
          <w:szCs w:val="20"/>
          <w:lang w:eastAsia="hr-HR"/>
        </w:rPr>
        <w:t xml:space="preserve">          21 000 - S P L I T</w:t>
      </w:r>
    </w:p>
    <w:p w:rsidRDefault="00EA5F3C" w:rsidP="00EA5F3C" w:rsidR="00EA5F3C" w:rsidRPr="00EA5F3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A5F3C" w:rsidP="00EA5F3C" w:rsidR="00EA5F3C" w:rsidRPr="00EA5F3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A5F3C" w:rsidP="00EA5F3C" w:rsidR="00EA5F3C" w:rsidRPr="00EA5F3C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EA5F3C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EA5F3C" w:rsidP="00EA5F3C" w:rsidR="00EA5F3C" w:rsidRPr="00EA5F3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A5F3C" w:rsidP="00EA5F3C" w:rsidR="00EA5F3C" w:rsidRPr="00EA5F3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A5F3C">
        <w:rPr>
          <w:rFonts w:cs="Times New Roman" w:eastAsia="Times New Roman"/>
          <w:b/>
          <w:lang w:eastAsia="hr-HR"/>
        </w:rPr>
        <w:t>R J E Š E N J E</w:t>
      </w:r>
    </w:p>
    <w:p w:rsidRDefault="00EA5F3C" w:rsidP="00EA5F3C" w:rsidR="00EA5F3C" w:rsidRPr="00EA5F3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A5F3C" w:rsidP="00EA5F3C" w:rsidR="00EA5F3C" w:rsidRPr="00EA5F3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          Trgovački sud u Splitu, po sudcu Jozi Ćaleta kao sudcu pojedincu, u stečajnom postupku nad stečajnim Dužnikom: Odvjetničko društvo LUBINA i dr., j.t.d. „u stečaju“, Split, Kralja Tomislava 1/I., zastupanog po stečajnom upravitelju Zoranu Miletiću, iz Splita, </w:t>
      </w:r>
      <w:proofErr w:type="spellStart"/>
      <w:r w:rsidRPr="00EA5F3C">
        <w:rPr>
          <w:rFonts w:cs="Times New Roman" w:eastAsia="Times New Roman"/>
          <w:lang w:eastAsia="hr-HR"/>
        </w:rPr>
        <w:t>Nazorov</w:t>
      </w:r>
      <w:proofErr w:type="spellEnd"/>
      <w:r w:rsidRPr="00EA5F3C">
        <w:rPr>
          <w:rFonts w:cs="Times New Roman" w:eastAsia="Times New Roman"/>
          <w:lang w:eastAsia="hr-HR"/>
        </w:rPr>
        <w:t xml:space="preserve"> prilaz 1A., (dalje: Dužnik, stečajni Dužnik), odlučujući o tražbini stečajnog vjerovnika ispitanoj na posebnome Ispitnom ročištu održanom danas 13. listopada 2015. godine, također danas – 13. listopada 2015. godine, </w:t>
      </w:r>
      <w:proofErr w:type="spellStart"/>
      <w:r w:rsidRPr="00EA5F3C">
        <w:rPr>
          <w:rFonts w:cs="Times New Roman" w:eastAsia="Times New Roman"/>
          <w:lang w:eastAsia="hr-HR"/>
        </w:rPr>
        <w:t>izvanraspravno</w:t>
      </w:r>
      <w:proofErr w:type="spellEnd"/>
      <w:r w:rsidRPr="00EA5F3C">
        <w:rPr>
          <w:rFonts w:cs="Times New Roman" w:eastAsia="Times New Roman"/>
          <w:lang w:eastAsia="hr-HR"/>
        </w:rPr>
        <w:t>,</w:t>
      </w:r>
    </w:p>
    <w:p w:rsidRDefault="00EA5F3C" w:rsidP="00EA5F3C" w:rsidR="00EA5F3C" w:rsidRPr="00EA5F3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A5F3C" w:rsidP="00EA5F3C" w:rsidR="00EA5F3C" w:rsidRPr="00EA5F3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A5F3C" w:rsidP="00EA5F3C" w:rsidR="00EA5F3C" w:rsidRPr="00EA5F3C">
      <w:pPr>
        <w:spacing w:after="0"/>
        <w:jc w:val="center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r i j e š i o    j e                   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b/>
          <w:bCs/>
          <w:lang w:eastAsia="hr-HR"/>
        </w:rPr>
        <w:t xml:space="preserve">          </w:t>
      </w:r>
      <w:r w:rsidRPr="00EA5F3C">
        <w:rPr>
          <w:rFonts w:cs="Times New Roman" w:eastAsia="Times New Roman"/>
          <w:bCs/>
          <w:lang w:eastAsia="hr-HR"/>
        </w:rPr>
        <w:t xml:space="preserve"> </w:t>
      </w:r>
      <w:r w:rsidRPr="00EA5F3C">
        <w:rPr>
          <w:rFonts w:cs="Times New Roman" w:eastAsia="Times New Roman"/>
          <w:lang w:eastAsia="hr-HR"/>
        </w:rPr>
        <w:t xml:space="preserve"> Utvrđuje se kako je u stečajnom postupku nad uvodno navedenim stečajnim Dužnikom, na posebnome Ispitnom ročištu, održanom danas 13. listopada 2015. godine, utvrđena-priznata prijavljena tražbina stečajnog vjerovnika RH-Ministarstva financija, u prvome i drugome višemu isplatnom redu (članak 71., stavak 1. i 2., Stečajnog zakona, «Narodne novine» br.: 44/96. do 133/12., dalje: SZ, u vezi sa člankom 441., Stečajnog zakona, „Narodne novine“, br.: 71/15., dalje: SZ/15.), pojedinačno po isplatnim redovima i u iznosima kako slijedi: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b/>
          <w:lang w:eastAsia="hr-HR"/>
        </w:rPr>
        <w:t>a)</w:t>
      </w:r>
      <w:r w:rsidRPr="00EA5F3C">
        <w:rPr>
          <w:rFonts w:cs="Times New Roman" w:eastAsia="Times New Roman"/>
          <w:lang w:eastAsia="hr-HR"/>
        </w:rPr>
        <w:t xml:space="preserve"> prvi viši isplatni red (članak 71., stavak 1., SZ): u iznosu od: 4.483,76 kuna.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b/>
          <w:lang w:eastAsia="hr-HR"/>
        </w:rPr>
        <w:t>b)</w:t>
      </w:r>
      <w:r w:rsidRPr="00EA5F3C">
        <w:rPr>
          <w:rFonts w:cs="Times New Roman" w:eastAsia="Times New Roman"/>
          <w:lang w:eastAsia="hr-HR"/>
        </w:rPr>
        <w:t xml:space="preserve"> drugi viši isplatni red (članak 71., stavak 2., SZ): u iznosu od: 202.302,10 kuna.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center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>Obrazloženje</w:t>
      </w:r>
    </w:p>
    <w:p w:rsidRDefault="00EA5F3C" w:rsidP="00EA5F3C" w:rsidR="00EA5F3C" w:rsidRPr="00EA5F3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          Rješenjem ovog suda od 14. travnja 2014. godine, broj: 14. St-212/2012., otvoren je stečajni postupak nad uvodno navedenim stečajnim Dužnikom.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          Nakon što su vjerovnici prijavili svoje tražbine u stečajni postupak, iste su tražbine ispitane na prvome Ispitnom ročištu održanom dana 23. travnja 2015. godine, o kojima je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</w:t>
      </w:r>
      <w:r w:rsidRPr="00EA5F3C">
        <w:rPr>
          <w:rFonts w:cs="Times New Roman" w:eastAsia="Times New Roman"/>
          <w:b/>
          <w:lang w:eastAsia="hr-HR"/>
        </w:rPr>
        <w:t>- 2 -</w:t>
      </w:r>
      <w:r w:rsidRPr="00EA5F3C">
        <w:rPr>
          <w:rFonts w:cs="Times New Roman" w:eastAsia="Times New Roman"/>
          <w:lang w:eastAsia="hr-HR"/>
        </w:rPr>
        <w:t xml:space="preserve">                              </w:t>
      </w:r>
      <w:r w:rsidRPr="00EA5F3C">
        <w:rPr>
          <w:rFonts w:cs="Times New Roman" w:eastAsia="Times New Roman"/>
          <w:b/>
          <w:lang w:eastAsia="hr-HR"/>
        </w:rPr>
        <w:t>Broj:</w:t>
      </w:r>
      <w:r w:rsidRPr="00EA5F3C">
        <w:rPr>
          <w:rFonts w:cs="Times New Roman" w:eastAsia="Times New Roman"/>
          <w:lang w:eastAsia="hr-HR"/>
        </w:rPr>
        <w:t xml:space="preserve"> </w:t>
      </w:r>
      <w:r w:rsidRPr="00EA5F3C">
        <w:rPr>
          <w:rFonts w:cs="Times New Roman" w:eastAsia="Times New Roman"/>
          <w:b/>
          <w:lang w:eastAsia="hr-HR"/>
        </w:rPr>
        <w:t>14-St-139/2015.</w:t>
      </w:r>
      <w:r w:rsidRPr="00EA5F3C">
        <w:rPr>
          <w:rFonts w:cs="Times New Roman" w:eastAsia="Times New Roman"/>
          <w:lang w:eastAsia="hr-HR"/>
        </w:rPr>
        <w:t xml:space="preserve"> 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ovaj Sud odlučio rješenjem od 07. svibnja 2015. godine a ona tražbina koja nije ispitana na prvome Ispitnom ročištu je ispitana danas – 13. listopada 2015. godine, nakon čega je, također danas – 13. listopada 2015. godine Stečajni sudac sastavio Posebnu tablicu ispitanih tražbina, sukladno članku 177., stavak 2., SZ. Temeljem Posebne tablice ispitanih tražbina, sačinjene po Stečajnom sudcu, isti Stečajni sudac ovim </w:t>
      </w:r>
      <w:proofErr w:type="spellStart"/>
      <w:r w:rsidRPr="00EA5F3C">
        <w:rPr>
          <w:rFonts w:cs="Times New Roman" w:eastAsia="Times New Roman"/>
          <w:lang w:eastAsia="hr-HR"/>
        </w:rPr>
        <w:t>riješenjem</w:t>
      </w:r>
      <w:proofErr w:type="spellEnd"/>
      <w:r w:rsidRPr="00EA5F3C">
        <w:rPr>
          <w:rFonts w:cs="Times New Roman" w:eastAsia="Times New Roman"/>
          <w:lang w:eastAsia="hr-HR"/>
        </w:rPr>
        <w:t xml:space="preserve">, temeljem odredbe članka 177., stavak 3., SZ, odlučuje o tome u kojem je iznosu i u kojem isplatnom redu utvrđen ista tražbina i to upravo onako kako je to navedeno u izrijeci ovog rješenja. Kako nema osporenih tražbina, to je izostala odluka Suda o upućivanju na parnicu radi utvrđenja osporene tražbine. Sve navedeno sukladno odredbi članka 177., stavak 3. i 4. i članka 178., SZ te sukladno </w:t>
      </w:r>
      <w:proofErr w:type="spellStart"/>
      <w:r w:rsidRPr="00EA5F3C">
        <w:rPr>
          <w:rFonts w:cs="Times New Roman" w:eastAsia="Times New Roman"/>
          <w:lang w:eastAsia="hr-HR"/>
        </w:rPr>
        <w:t>argumanentum</w:t>
      </w:r>
      <w:proofErr w:type="spellEnd"/>
      <w:r w:rsidRPr="00EA5F3C">
        <w:rPr>
          <w:rFonts w:cs="Times New Roman" w:eastAsia="Times New Roman"/>
          <w:lang w:eastAsia="hr-HR"/>
        </w:rPr>
        <w:t xml:space="preserve"> a </w:t>
      </w:r>
      <w:proofErr w:type="spellStart"/>
      <w:r w:rsidRPr="00EA5F3C">
        <w:rPr>
          <w:rFonts w:cs="Times New Roman" w:eastAsia="Times New Roman"/>
          <w:lang w:eastAsia="hr-HR"/>
        </w:rPr>
        <w:t>contrario</w:t>
      </w:r>
      <w:proofErr w:type="spellEnd"/>
      <w:r w:rsidRPr="00EA5F3C">
        <w:rPr>
          <w:rFonts w:cs="Times New Roman" w:eastAsia="Times New Roman"/>
          <w:lang w:eastAsia="hr-HR"/>
        </w:rPr>
        <w:t xml:space="preserve"> istih odredaba u dijelu upućivanja na parnicu.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            Radi izloženog i temeljem navedenih odredaba SZ, riješeno je kao u izrijeci ovog rješenja.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center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>Split,  13. listopada 2015. godine.</w:t>
      </w:r>
    </w:p>
    <w:p w:rsidRDefault="00EA5F3C" w:rsidP="00EA5F3C" w:rsidR="00EA5F3C" w:rsidRPr="00EA5F3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S U D A C: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                             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Jozo Ćaleta, v.r.,</w:t>
      </w:r>
    </w:p>
    <w:p w:rsidRDefault="00EA5F3C" w:rsidP="00EA5F3C" w:rsidR="00EA5F3C" w:rsidRPr="00EA5F3C">
      <w:pPr>
        <w:spacing w:after="0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12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u w:val="single"/>
          <w:lang w:eastAsia="hr-HR"/>
        </w:rPr>
        <w:t>POUKA O PRAVNOM LIJEKU:</w:t>
      </w:r>
      <w:r w:rsidRPr="00EA5F3C">
        <w:rPr>
          <w:rFonts w:cs="Times New Roman" w:eastAsia="Times New Roman"/>
          <w:lang w:eastAsia="hr-HR"/>
        </w:rPr>
        <w:t xml:space="preserve"> Protiv ovog rješenja može izjaviti žalbu u izrijeci navedeni stečajni Vjerovnik i to u dijelu koji se tiče njegove prijavljene tražbine. Protiv ovog rješenja može izjaviti žalbu i Stečajni upravitelj. Žalba se izjavljuje u roku od osam (8.) dana, podnosi se u tri primjerka Trgovačkom sudu u Splitu, Split, </w:t>
      </w:r>
      <w:proofErr w:type="spellStart"/>
      <w:r w:rsidRPr="00EA5F3C">
        <w:rPr>
          <w:rFonts w:cs="Times New Roman" w:eastAsia="Times New Roman"/>
          <w:lang w:eastAsia="hr-HR"/>
        </w:rPr>
        <w:t>Sukoišanska</w:t>
      </w:r>
      <w:proofErr w:type="spellEnd"/>
      <w:r w:rsidRPr="00EA5F3C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u w:val="single"/>
          <w:lang w:eastAsia="hr-HR"/>
        </w:rPr>
        <w:t>DNA:</w:t>
      </w:r>
      <w:r w:rsidRPr="00EA5F3C">
        <w:rPr>
          <w:rFonts w:cs="Times New Roman" w:eastAsia="Times New Roman"/>
          <w:lang w:eastAsia="hr-HR"/>
        </w:rPr>
        <w:t xml:space="preserve">  1)  Stečajni upravitelj: Zoran Miletić, Split,  </w:t>
      </w:r>
      <w:proofErr w:type="spellStart"/>
      <w:r w:rsidRPr="00EA5F3C">
        <w:rPr>
          <w:rFonts w:cs="Times New Roman" w:eastAsia="Times New Roman"/>
          <w:lang w:eastAsia="hr-HR"/>
        </w:rPr>
        <w:t>Nazorov</w:t>
      </w:r>
      <w:proofErr w:type="spellEnd"/>
      <w:r w:rsidRPr="00EA5F3C">
        <w:rPr>
          <w:rFonts w:cs="Times New Roman" w:eastAsia="Times New Roman"/>
          <w:lang w:eastAsia="hr-HR"/>
        </w:rPr>
        <w:t xml:space="preserve"> prilaz 1A.,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            2)  ŽDO-</w:t>
      </w:r>
      <w:proofErr w:type="spellStart"/>
      <w:r w:rsidRPr="00EA5F3C">
        <w:rPr>
          <w:rFonts w:cs="Times New Roman" w:eastAsia="Times New Roman"/>
          <w:lang w:eastAsia="hr-HR"/>
        </w:rPr>
        <w:t>Građanskoupravni</w:t>
      </w:r>
      <w:proofErr w:type="spellEnd"/>
      <w:r w:rsidRPr="00EA5F3C">
        <w:rPr>
          <w:rFonts w:cs="Times New Roman" w:eastAsia="Times New Roman"/>
          <w:lang w:eastAsia="hr-HR"/>
        </w:rPr>
        <w:t xml:space="preserve"> odjel, Split, </w:t>
      </w:r>
      <w:proofErr w:type="spellStart"/>
      <w:r w:rsidRPr="00EA5F3C">
        <w:rPr>
          <w:rFonts w:cs="Times New Roman" w:eastAsia="Times New Roman"/>
          <w:lang w:eastAsia="hr-HR"/>
        </w:rPr>
        <w:t>Gundulićeva</w:t>
      </w:r>
      <w:proofErr w:type="spellEnd"/>
      <w:r w:rsidRPr="00EA5F3C">
        <w:rPr>
          <w:rFonts w:cs="Times New Roman" w:eastAsia="Times New Roman"/>
          <w:lang w:eastAsia="hr-HR"/>
        </w:rPr>
        <w:t xml:space="preserve"> 29.,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            3)  e-Oglasna ploča Suda – rok 15. dana,</w:t>
      </w: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            4)  Spis.</w:t>
      </w:r>
    </w:p>
    <w:p w:rsidRDefault="00EA5F3C" w:rsidP="00EA5F3C" w:rsidR="00EA5F3C" w:rsidRPr="00EA5F3C">
      <w:pPr>
        <w:spacing w:after="0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rPr>
          <w:rFonts w:cs="Times New Roman" w:eastAsia="Times New Roman"/>
          <w:lang w:eastAsia="hr-HR"/>
        </w:rPr>
      </w:pPr>
    </w:p>
    <w:p w:rsidRDefault="00EA5F3C" w:rsidP="00EA5F3C" w:rsidR="00EA5F3C" w:rsidRPr="00EA5F3C">
      <w:pPr>
        <w:spacing w:after="0"/>
        <w:jc w:val="both"/>
        <w:rPr>
          <w:rFonts w:cs="Times New Roman" w:eastAsia="Times New Roman"/>
          <w:lang w:eastAsia="hr-HR"/>
        </w:rPr>
      </w:pPr>
      <w:r w:rsidRPr="00EA5F3C">
        <w:rPr>
          <w:rFonts w:cs="Times New Roman" w:eastAsia="Times New Roman"/>
          <w:lang w:eastAsia="hr-HR"/>
        </w:rPr>
        <w:t xml:space="preserve">Split, 13. listopada  2015. godine. </w:t>
      </w:r>
      <w:r w:rsidRPr="00EA5F3C">
        <w:rPr>
          <w:rFonts w:cs="Times New Roman" w:eastAsia="Times New Roman"/>
          <w:b/>
          <w:lang w:eastAsia="hr-HR"/>
        </w:rPr>
        <w:t xml:space="preserve">                                             </w:t>
      </w:r>
      <w:r w:rsidRPr="00EA5F3C">
        <w:rPr>
          <w:rFonts w:cs="Times New Roman" w:eastAsia="Times New Roman"/>
          <w:lang w:eastAsia="hr-HR"/>
        </w:rPr>
        <w:t>S U D A C:</w:t>
      </w:r>
    </w:p>
    <w:p w:rsidRDefault="00EA5F3C" w:rsidP="00EA5F3C" w:rsidR="00DA0242">
      <w:pPr>
        <w:spacing w:after="0"/>
        <w:jc w:val="both"/>
      </w:pPr>
      <w:r w:rsidRPr="00EA5F3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F3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672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St-139/2015-13</izvorni_sadrzaj>
    <derivirana_varijabla naziv="DomainObject.Oznaka_1">St-139/2015-13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LUBINA I DR. javno trgovačko društvo</izvorni_sadrzaj>
    <derivirana_varijabla naziv="DomainObject.Predmet.ProtustrankaFormated_1">  Odvjetničko društvo LUBINA I DR. javno trgovačko društvo</derivirana_varijabla>
  </DomainObject.Predmet.ProtustrankaFormated>
  <DomainObject.Predmet.ProtustrankaFormatedOIB>
    <izvorni_sadrzaj>  Odvjetničko društvo LUBINA I DR. javno trgovačko društvo, OIB 59571593721</izvorni_sadrzaj>
    <derivirana_varijabla naziv="DomainObject.Predmet.ProtustrankaFormatedOIB_1">  Odvjetničko društvo LUBINA I DR. javno trgovačko društvo, OIB 59571593721</derivirana_varijabla>
  </DomainObject.Predmet.ProtustrankaFormatedOIB>
  <DomainObject.Predmet.ProtustrankaFormatedWithAdress>
    <izvorni_sadrzaj> Odvjetničko društvo LUBINA I DR. javno trgovačko društvo, Ulica Kralja Tomislava 1/I, Split</izvorni_sadrzaj>
    <derivirana_varijabla naziv="DomainObject.Predmet.ProtustrankaFormatedWithAdress_1"> Odvjetničko društvo LUBINA I DR. javno trgovačko društvo, Ulica Kralja Tomislava 1/I, Split</derivirana_varijabla>
  </DomainObject.Predmet.ProtustrankaFormatedWithAdress>
  <DomainObject.Predmet.ProtustrankaFormatedWithAdressOIB>
    <izvorni_sadrzaj> Odvjetničko društvo LUBINA I DR. javno trgovačko društvo, OIB 59571593721, Ulica Kralja Tomislava 1/I, Split</izvorni_sadrzaj>
    <derivirana_varijabla naziv="DomainObject.Predmet.ProtustrankaFormatedWithAdressOIB_1"> Odvjetničko društvo LUBINA I DR. javno trgovačko društvo, OIB 59571593721, Ulica Kralja Tomislava 1/I, Split</derivirana_varijabla>
  </DomainObject.Predmet.ProtustrankaFormatedWithAdressOIB>
  <DomainObject.Predmet.ProtustrankaWithAdress>
    <izvorni_sadrzaj>Odvjetničko društvo LUBINA I DR. javno trgovačko društvo Ulica Kralja Tomislava 1/I, Split</izvorni_sadrzaj>
    <derivirana_varijabla naziv="DomainObject.Predmet.ProtustrankaWithAdress_1">Odvjetničko društvo LUBINA I DR. javno trgovačko društvo Ulica Kralja Tomislava 1/I, Split</derivirana_varijabla>
  </DomainObject.Predmet.ProtustrankaWithAdress>
  <DomainObject.Predmet.ProtustrankaWithAdressOIB>
    <izvorni_sadrzaj>Odvjetničko društvo LUBINA I DR. javno trgovačko društvo, OIB 59571593721, Ulica Kralja Tomislava 1/I, Split</izvorni_sadrzaj>
    <derivirana_varijabla naziv="DomainObject.Predmet.ProtustrankaWithAdressOIB_1">Odvjetničko društvo LUBINA I DR. javno trgovačko društvo, OIB 59571593721, Ulica Kralja Tomislava 1/I, Split</derivirana_varijabla>
  </DomainObject.Predmet.ProtustrankaWithAdressOIB>
  <DomainObject.Predmet.ProtustrankaNazivFormated>
    <izvorni_sadrzaj>Odvjetničko društvo LUBINA I DR. javno trgovačko društvo</izvorni_sadrzaj>
    <derivirana_varijabla naziv="DomainObject.Predmet.ProtustrankaNazivFormated_1">Odvjetničko društvo LUBINA I DR. javno trgovačko društvo</derivirana_varijabla>
  </DomainObject.Predmet.ProtustrankaNazivFormated>
  <DomainObject.Predmet.ProtustrankaNazivFormatedOIB>
    <izvorni_sadrzaj>Odvjetničko društvo LUBINA I DR. javno trgovačko društvo, OIB 59571593721</izvorni_sadrzaj>
    <derivirana_varijabla naziv="DomainObject.Predmet.ProtustrankaNazivFormatedOIB_1">Odvjetničko društvo LUBINA I DR. javno trgovačko društvo, OIB 59571593721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Odvjetničko društvo LUBINA I DR. javno trgovačko društvo</item>
    </izvorni_sadrzaj>
    <derivirana_varijabla naziv="DomainObject.Predmet.ProtuStrankaListFormated_1">
      <item>Odvjetničko društvo LUBINA I DR. javno trgovačko društvo</item>
    </derivirana_varijabla>
  </DomainObject.Predmet.ProtuStrankaListFormated>
  <DomainObject.Predmet.ProtuStrankaListFormatedOIB>
    <izvorni_sadrzaj>
      <item>Odvjetničko društvo LUBINA I DR. javno trgovačko društvo, OIB 59571593721</item>
    </izvorni_sadrzaj>
    <derivirana_varijabla naziv="DomainObject.Predmet.ProtuStrankaListFormatedOIB_1">
      <item>Odvjetničko društvo LUBINA I DR. javno trgovačko društvo, OIB 59571593721</item>
    </derivirana_varijabla>
  </DomainObject.Predmet.ProtuStrankaListFormatedOIB>
  <DomainObject.Predmet.ProtuStrankaListFormatedWithAdress>
    <izvorni_sadrzaj>
      <item>Odvjetničko društvo LUBINA I DR. javno trgovačko društvo, Ulica Kralja Tomislava 1/I, Split</item>
    </izvorni_sadrzaj>
    <derivirana_varijabla naziv="DomainObject.Predmet.ProtuStrankaListFormatedWithAdress_1">
      <item>Odvjetničko društvo LUBINA I DR. javno trgovačko društvo, Ulica Kralja Tomislava 1/I, Split</item>
    </derivirana_varijabla>
  </DomainObject.Predmet.ProtuStrankaListFormatedWithAdress>
  <DomainObject.Predmet.ProtuStrankaListFormatedWithAdressOIB>
    <izvorni_sadrzaj>
      <item>Odvjetničko društvo LUBINA I DR. javno trgovačko društvo, OIB 59571593721, Ulica Kralja Tomislava 1/I, Split</item>
    </izvorni_sadrzaj>
    <derivirana_varijabla naziv="DomainObject.Predmet.ProtuStrankaListFormatedWithAdressOIB_1">
      <item>Odvjetničko društvo LUBINA I DR. javno trgovačko društvo, OIB 59571593721, Ulica Kralja Tomislava 1/I, Split</item>
    </derivirana_varijabla>
  </DomainObject.Predmet.ProtuStrankaListFormatedWithAdressOIB>
  <DomainObject.Predmet.ProtuStrankaListNazivFormated>
    <izvorni_sadrzaj>
      <item>Odvjetničko društvo LUBINA I DR. javno trgovačko društvo</item>
    </izvorni_sadrzaj>
    <derivirana_varijabla naziv="DomainObject.Predmet.ProtuStrankaListNazivFormated_1">
      <item>Odvjetničko društvo LUBINA I DR. javno trgovačko društvo</item>
    </derivirana_varijabla>
  </DomainObject.Predmet.ProtuStrankaListNazivFormated>
  <DomainObject.Predmet.ProtuStrankaListNazivFormatedOIB>
    <izvorni_sadrzaj>
      <item>Odvjetničko društvo LUBINA I DR. javno trgovačko društvo, OIB 59571593721</item>
    </izvorni_sadrzaj>
    <derivirana_varijabla naziv="DomainObject.Predmet.ProtuStrankaListNazivFormatedOIB_1">
      <item>Odvjetničko društvo LUBINA I DR. javno trgovačko društvo, OIB 59571593721</item>
    </derivirana_varijabla>
  </DomainObject.Predmet.ProtuStrankaListNazivFormatedOIB>
  <DomainObject.Predmet.OstaliListFormated>
    <izvorni_sadrzaj>
      <item>ŽUPANIJSKO DRŽAVNO ODVJETNIŠTVO SPLIT</item>
      <item>Zoran Miletić</item>
    </izvorni_sadrzaj>
    <derivirana_varijabla naziv="DomainObject.Predmet.OstaliListFormated_1">
      <item>ŽUPANIJSKO DRŽAVNO ODVJETNIŠTVO SPLIT</item>
      <item>Zoran Miletić</item>
    </derivirana_varijabla>
  </DomainObject.Predmet.OstaliListFormated>
  <DomainObject.Predmet.OstaliListFormatedOIB>
    <izvorni_sadrzaj>
      <item>ŽUPANIJSKO DRŽAVNO ODVJETNIŠTVO SPLIT, OIB 70793241859</item>
      <item>Zoran Miletić, OIB 73025684607</item>
    </izvorni_sadrzaj>
    <derivirana_varijabla naziv="DomainObject.Predmet.OstaliListFormatedOIB_1">
      <item>ŽUPANIJSKO DRŽAVNO ODVJETNIŠTVO SPLIT, OIB 70793241859</item>
      <item>Zoran Miletić, OIB 73025684607</item>
    </derivirana_varijabla>
  </DomainObject.Predmet.OstaliListFormatedOIB>
  <DomainObject.Predmet.OstaliListFormatedWithAdress>
    <izvorni_sadrzaj>
      <item>ŽUPANIJSKO DRŽAVNO ODVJETNIŠTVO SPLIT, Gundulićeva 29, 21000 Split</item>
      <item>Zoran Miletić</item>
    </izvorni_sadrzaj>
    <derivirana_varijabla naziv="DomainObject.Predmet.OstaliListFormatedWithAdress_1">
      <item>ŽUPANIJSKO DRŽAVNO ODVJETNIŠTVO SPLIT, Gundulićeva 29, 21000 Split</item>
      <item>Zoran Miletić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Zoran Miletić, OIB 73025684607</item>
    </izvorni_sadrzaj>
    <derivirana_varijabla naziv="DomainObject.Predmet.OstaliListFormatedWithAdressOIB_1">
      <item>ŽUPANIJSKO DRŽAVNO ODVJETNIŠTVO SPLIT, OIB 70793241859, Gundulićeva 29, 21000 Split</item>
      <item>Zoran Miletić, OIB 73025684607</item>
    </derivirana_varijabla>
  </DomainObject.Predmet.OstaliListFormatedWithAdressOIB>
  <DomainObject.Predmet.OstaliListNazivFormated>
    <izvorni_sadrzaj>
      <item>ŽUPANIJSKO DRŽAVNO ODVJETNIŠTVO SPLIT</item>
      <item>Zoran Miletić</item>
    </izvorni_sadrzaj>
    <derivirana_varijabla naziv="DomainObject.Predmet.OstaliListNazivFormated_1">
      <item>ŽUPANIJSKO DRŽAVNO ODVJETNIŠTVO SPLIT</item>
      <item>Zoran Miletić</item>
    </derivirana_varijabla>
  </DomainObject.Predmet.OstaliListNazivFormated>
  <DomainObject.Predmet.OstaliListNazivFormatedOIB>
    <izvorni_sadrzaj>
      <item>ŽUPANIJSKO DRŽAVNO ODVJETNIŠTVO SPLIT, OIB 70793241859</item>
      <item>Zoran Miletić, OIB 73025684607</item>
    </izvorni_sadrzaj>
    <derivirana_varijabla naziv="DomainObject.Predmet.OstaliListNazivFormatedOIB_1">
      <item>ŽUPANIJSKO DRŽAVNO ODVJETNIŠTVO SPLIT, OIB 70793241859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St-139/2015-13</izvorni_sadrzaj>
    <derivirana_varijabla naziv="DomainObject.PoslovniBrojDokumenta_1">St-139/2015-13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Odvjetničko društvo LUBINA I DR. javno trgovačko društvo</izvorni_sadrzaj>
    <derivirana_varijabla naziv="DomainObject.Predmet.ProtustrankaIDrugi_1">Odvjetničko društvo LUBINA I DR. javno trgovačko društvo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Odvjetničko društvo LUBINA I DR. javno trgovačko društvo, OIB 59571593721, Ulica Kralja Tomislava 1/I, Split</izvorni_sadrzaj>
    <derivirana_varijabla naziv="DomainObject.Predmet.ProtustrankaIDrugiAdressOIB_1">Odvjetničko društvo LUBINA I DR. javno trgovačko društvo, OIB 59571593721, Ulica Kralja Tomislava 1/I,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LUBINA I DR. javno trgovačko društvo</item>
      <item>ŽUPANIJSKO DRŽAVNO ODVJETNIŠTVO SPLIT</item>
      <item>REPUBLIKA HRVATSKA</item>
      <item>Zoran Miletić</item>
    </izvorni_sadrzaj>
    <derivirana_varijabla naziv="DomainObject.Predmet.SudioniciListNaziv_1">
      <item>Odvjetničko društvo LUBINA I DR. javno trgovačko društvo</item>
      <item>ŽUPANIJSKO DRŽAVNO ODVJETNIŠTVO SPLIT</item>
      <item>REPUBLIKA HRVATSKA</item>
      <item>Zoran Miletić</item>
    </derivirana_varijabla>
  </DomainObject.Predmet.SudioniciListNaziv>
  <DomainObject.Predmet.SudioniciListAdressOIB>
    <izvorni_sadrzaj>
      <item>Odvjetničko društvo LUBINA I DR. javno trgovačko društvo, OIB 59571593721, Ulica Kralja Tomislava 1/I,Split</item>
      <item>ŽUPANIJSKO DRŽAVNO ODVJETNIŠTVO SPLIT, OIB 70793241859, Gundulićeva 29,21000 Split</item>
      <item>REPUBLIKA HRVATSKA</item>
      <item>Zoran Miletić, OIB 73025684607</item>
    </izvorni_sadrzaj>
    <derivirana_varijabla naziv="DomainObject.Predmet.SudioniciListAdressOIB_1">
      <item>Odvjetničko društvo LUBINA I DR. javno trgovačko društvo, OIB 59571593721, Ulica Kralja Tomislava 1/I,Split</item>
      <item>ŽUPANIJSKO DRŽAVNO ODVJETNIŠTVO SPLIT, OIB 70793241859, Gundulićeva 29,21000 Split</item>
      <item>REPUBLIKA HRVATSKA</item>
      <item>Zoran Miletić, OIB 73025684607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C75DD-9D3B-4AFC-9286-A81BE39B9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554</properties:Words>
  <properties:Characters>2918</properties:Characters>
  <properties:Lines>91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2015-10-13T09:49:00Z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St-139/2015-13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