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F4449" w:rsidR="00916A8C" w:rsidRPr="001A4844">
        <w:trPr>
          <w:trHeight w:val="565"/>
        </w:trPr>
        <w:tc>
          <w:tcPr>
            <w:tcW w:type="dxa" w:w="2531"/>
          </w:tcPr>
          <w:p w:rsidRDefault="00916A8C" w:rsidP="00DF4449" w:rsidR="00916A8C">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DF4449" w:rsidR="00916A8C" w:rsidRPr="001A4844">
            <w:pPr>
              <w:jc w:val="center"/>
              <w:rPr>
                <w:sz w:val="24"/>
              </w:rPr>
            </w:pPr>
            <w:r w:rsidRPr="001A4844">
              <w:rPr>
                <w:sz w:val="24"/>
              </w:rPr>
              <w:t>Republika Hrvatska</w:t>
            </w:r>
          </w:p>
          <w:p w:rsidRDefault="00916A8C" w:rsidP="00DF4449" w:rsidR="00916A8C" w:rsidRPr="001A4844">
            <w:pPr>
              <w:jc w:val="center"/>
              <w:rPr>
                <w:sz w:val="24"/>
              </w:rPr>
            </w:pPr>
            <w:r w:rsidRPr="001A4844">
              <w:rPr>
                <w:sz w:val="24"/>
              </w:rPr>
              <w:t>Trgovački sud u Splitu</w:t>
            </w:r>
          </w:p>
          <w:p w:rsidRDefault="00916A8C" w:rsidP="00DF4449" w:rsidR="00916A8C" w:rsidRPr="001A4844">
            <w:pPr>
              <w:jc w:val="center"/>
              <w:rPr>
                <w:sz w:val="24"/>
              </w:rPr>
            </w:pPr>
            <w:r w:rsidRPr="001A4844">
              <w:rPr>
                <w:sz w:val="24"/>
              </w:rPr>
              <w:t>Split, Sukoišanska 6</w:t>
            </w:r>
          </w:p>
        </w:tc>
      </w:tr>
    </w:tbl>
    <w:p w14:textId="0f3eab8" w14:paraId="0f3eab8" w:rsidRDefault="00916A8C" w:rsidP="00010973" w:rsidR="00916A8C">
      <w:pPr>
        <w:jc w:val="right"/>
        <w15:collapsed w:val="false"/>
      </w:pPr>
      <w:r w:rsidRPr="001A4844">
        <w:t>Poslovni broj: 4. St-</w:t>
      </w:r>
      <w:r w:rsidR="00F01682">
        <w:t>37</w:t>
      </w:r>
      <w:r>
        <w:t>/2018-</w:t>
      </w:r>
      <w:r w:rsidR="00F01682">
        <w:t>23</w:t>
      </w:r>
    </w:p>
    <w:p w:rsidRDefault="00916A8C" w:rsidP="00916A8C" w:rsidR="00916A8C" w:rsidRPr="00D92D1F">
      <w:pPr>
        <w:spacing w:after="200" w:before="120"/>
        <w:jc w:val="center"/>
      </w:pPr>
      <w:r w:rsidRPr="00D92D1F">
        <w:t xml:space="preserve">R E P U B L I K </w:t>
      </w:r>
      <w:r>
        <w:t>A   H R V A T S K A</w:t>
      </w:r>
    </w:p>
    <w:p w:rsidRDefault="00916A8C" w:rsidP="00E61C8F" w:rsidR="00EF5700" w:rsidRPr="00E61C8F">
      <w:pPr>
        <w:spacing w:after="200" w:before="120"/>
        <w:jc w:val="center"/>
      </w:pPr>
      <w:r w:rsidRPr="00D92D1F">
        <w:t>R J E Š E N J E</w:t>
      </w:r>
    </w:p>
    <w:p w:rsidRDefault="00EF5700" w:rsidP="00EF5700" w:rsidR="00EF5700" w:rsidRPr="00E61C8F">
      <w:pPr>
        <w:jc w:val="both"/>
      </w:pPr>
      <w:r>
        <w:tab/>
      </w:r>
      <w:r w:rsidR="00916A8C">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F01682">
        <w:t>PUTNIČKA AGENCIJA VELIKO PLAVETNILO d.o.o., Krešimirova 13, Kaštel Gomilica, OIB: 31760250445</w:t>
      </w:r>
      <w:r w:rsidR="00916A8C">
        <w:t xml:space="preserve">, </w:t>
      </w:r>
      <w:r w:rsidR="001858C8">
        <w:t>27</w:t>
      </w:r>
      <w:r w:rsidR="00916A8C">
        <w:t>. rujna 2018.</w:t>
      </w: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F01682">
        <w:t>PUTNIČKA AGENCIJA VELIKO PLAVETNILO d.o.o., Krešimirova 13, Kaštel Gomilica, OIB: 31760250445</w:t>
      </w:r>
      <w:r w:rsidRPr="00CA3F30">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F01682">
        <w:t>37</w:t>
      </w:r>
      <w:r w:rsidR="00916A8C">
        <w:t>/2018</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F5700" w:rsidP="00EF5700" w:rsidR="00EF5700">
      <w:pPr>
        <w:jc w:val="both"/>
        <w:rPr>
          <w:szCs w:val="24"/>
        </w:rPr>
      </w:pPr>
    </w:p>
    <w:p w:rsidRDefault="00EF5700" w:rsidP="00EF5700" w:rsidR="00EF5700">
      <w:pPr>
        <w:jc w:val="center"/>
        <w:rPr>
          <w:szCs w:val="24"/>
        </w:rPr>
      </w:pPr>
      <w:r>
        <w:rPr>
          <w:szCs w:val="24"/>
        </w:rPr>
        <w:t>Obrazloženje</w:t>
      </w:r>
    </w:p>
    <w:p w:rsidRDefault="00EF5700" w:rsidP="00EF5700" w:rsidR="00EF5700">
      <w:pPr>
        <w:jc w:val="center"/>
        <w:rPr>
          <w:szCs w:val="24"/>
        </w:rPr>
      </w:pPr>
    </w:p>
    <w:p w:rsidRDefault="00F01682" w:rsidP="00F01682" w:rsidR="00F01682">
      <w:pPr>
        <w:ind w:firstLine="708"/>
        <w:jc w:val="both"/>
      </w:pPr>
      <w:r>
        <w:t>Financijska agencija, Regionalni centar Split podnijela je ovom sudu 29. listopada 2015. zahtjev za provedbu skraćenog stečajnog postupka nad PUTNIČKA AGENCIJA VELIKO PLAVETNILO d.o.o., Krešimirova 13, Kaštel Gomilica, OIB: 31760250445.</w:t>
      </w:r>
    </w:p>
    <w:p w:rsidRDefault="00F01682" w:rsidP="00F01682" w:rsidR="00F01682">
      <w:pPr>
        <w:spacing w:before="200"/>
        <w:ind w:firstLine="708"/>
        <w:jc w:val="both"/>
      </w:pPr>
      <w:r>
        <w:t>U podnesenom zahtjevu navedeno je da dužnik na dan 1. rujna 2015., u Očevidniku redoslijeda osnova za plaćanje, ima evidentirane neizvršene osnove za plaćanje u neprekinutom razdoblju od 1640 dana, u ukupnom iznosu od 90.470,21 kuna, kao i da prema podacima koji su dostavljeni od Hrvatskog zavoda za mirovinsko osiguranje, dužnik nema zaposlenih.</w:t>
      </w:r>
    </w:p>
    <w:p w:rsidRDefault="00F01682" w:rsidP="00F01682" w:rsidR="00F01682">
      <w:pPr>
        <w:spacing w:before="200"/>
        <w:ind w:firstLine="709"/>
        <w:jc w:val="both"/>
      </w:pPr>
      <w:r>
        <w:t>Budući da su prema podacima iz podnesenog zahtjeva bile ispunjene pretpostavke iz članka 428. Stečajnog zakona (˝Narodne novine˝ broj 71/15</w:t>
      </w:r>
      <w:r w:rsidR="00E61C8F">
        <w:t xml:space="preserve"> i 104/17</w:t>
      </w:r>
      <w:r>
        <w:t xml:space="preserve">; dalje: SZ) ovaj sud je 14.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w:t>
      </w:r>
      <w:r>
        <w:lastRenderedPageBreak/>
        <w:t>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F01682" w:rsidP="00E61C8F" w:rsidR="00F01682">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6. travnja</w:t>
      </w:r>
      <w:r w:rsidRPr="00E300CF">
        <w:t xml:space="preserve"> 2016. obrazac kojim je, kao vjerovnik, predložila nad dužnikom otvoriti stečaj. U prilogu je dostavljeno stanje računa poreznog </w:t>
      </w:r>
      <w:r>
        <w:t xml:space="preserve">obveznika PUTNIČKA AGENCIJA VELIKO PLAVETNILO d.o.o., Krešimirova 13, Kaštel Gomilica, OIB: 31760250445 </w:t>
      </w:r>
      <w:r w:rsidRPr="00E300CF">
        <w:t xml:space="preserve">na dan </w:t>
      </w:r>
      <w:r>
        <w:t>30. ožujka</w:t>
      </w:r>
      <w:r w:rsidRPr="00E300CF">
        <w:t xml:space="preserve"> 2016.</w:t>
      </w:r>
      <w:r>
        <w:t xml:space="preserve"> </w:t>
      </w:r>
      <w:r w:rsidRPr="00E300CF">
        <w:t xml:space="preserve">iz kojeg proizlazi kako dužnik duguje iznos od </w:t>
      </w:r>
      <w:r>
        <w:t>44.320,20</w:t>
      </w:r>
      <w:r w:rsidRPr="00E300CF">
        <w:t xml:space="preserve"> kn, čime je Republika  Hrvatska,  Ministarstvo financija, Porezna uprava, učinila vjerojatnim postojanje tražbine prema dužniku. </w:t>
      </w:r>
      <w:r>
        <w:t xml:space="preserve">Nadalje, Republika Hrvatska, </w:t>
      </w:r>
      <w:r w:rsidRPr="00E300CF">
        <w:t>Ministarstvo financija, Porezna uprava</w:t>
      </w:r>
      <w:r>
        <w:t xml:space="preserve"> navodi kako dužnik raspolaže imovinom koja je dostatna za namirenje troškova kako prethodnog, tako i otvorenog stečajnog postupka, te u tom pravcu dostavlja godišnji financijski izvještaj za 2014. </w:t>
      </w:r>
    </w:p>
    <w:p w:rsidRDefault="00F01682" w:rsidP="00F01682" w:rsidR="00F01682">
      <w:pPr>
        <w:ind w:firstLine="708"/>
        <w:jc w:val="both"/>
      </w:pPr>
    </w:p>
    <w:p w:rsidRDefault="00F01682" w:rsidP="00F01682" w:rsidR="00F01682">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 br. 4. St-768/2015 od 17.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F01682" w:rsidP="00F01682" w:rsidR="00F01682">
      <w:pPr>
        <w:ind w:firstLine="708"/>
        <w:jc w:val="both"/>
      </w:pPr>
    </w:p>
    <w:p w:rsidRDefault="00F01682" w:rsidP="00F01682" w:rsidR="00F01682">
      <w:pPr>
        <w:ind w:firstLine="708"/>
        <w:jc w:val="both"/>
      </w:pPr>
      <w:r>
        <w:t>Po pravomoćnosti rješenja ovog suda o obustavi skraćenog stečajnog postupka</w:t>
      </w:r>
      <w:r w:rsidRPr="00BF1E80">
        <w:t xml:space="preserve"> </w:t>
      </w:r>
      <w:r>
        <w:t>od 17. siječnja 2017. ovaj predmet je zaveden po novi poslovni broj St-37/2018.</w:t>
      </w:r>
    </w:p>
    <w:p w:rsidRDefault="00E61C8F" w:rsidP="00F01682" w:rsidR="00E61C8F">
      <w:pPr>
        <w:ind w:firstLine="708"/>
        <w:jc w:val="both"/>
      </w:pPr>
    </w:p>
    <w:p w:rsidRDefault="00010973" w:rsidP="00EF5700" w:rsidR="00EF5700">
      <w:pPr>
        <w:ind w:firstLine="708"/>
        <w:jc w:val="both"/>
      </w:pPr>
      <w:r>
        <w:t>R</w:t>
      </w:r>
      <w:r w:rsidR="00EF5700" w:rsidRPr="006A49A6">
        <w:t xml:space="preserve">ješenjem </w:t>
      </w:r>
      <w:r w:rsidR="00EF5700">
        <w:t>ovog suda</w:t>
      </w:r>
      <w:r w:rsidR="00EF5700" w:rsidRPr="006A49A6">
        <w:t xml:space="preserve"> posl. br. </w:t>
      </w:r>
      <w:r w:rsidR="00916A8C">
        <w:t>4</w:t>
      </w:r>
      <w:r w:rsidR="00EF5700" w:rsidRPr="006A49A6">
        <w:t>.St-</w:t>
      </w:r>
      <w:r w:rsidR="00E61C8F">
        <w:t>37</w:t>
      </w:r>
      <w:r w:rsidR="00916A8C">
        <w:t>/2018</w:t>
      </w:r>
      <w:r w:rsidR="00EF5700" w:rsidRPr="006A49A6">
        <w:t xml:space="preserve"> od </w:t>
      </w:r>
      <w:r w:rsidR="001858C8">
        <w:t>19</w:t>
      </w:r>
      <w:r w:rsidR="00EF5700">
        <w:t>. travnja 2018. pokrenut je</w:t>
      </w:r>
      <w:r w:rsidR="00EF5700" w:rsidRPr="006A49A6">
        <w:t xml:space="preserve"> prethodni postupak </w:t>
      </w:r>
      <w:r w:rsidR="00EF5700">
        <w:t>radi utvrđivanja uvjeta za otvaranje stečajnog postupka nad dužnikom</w:t>
      </w:r>
      <w:r w:rsidR="00EF5700" w:rsidRPr="006A49A6">
        <w:t>.</w:t>
      </w:r>
    </w:p>
    <w:p w:rsidRDefault="001858C8" w:rsidP="00EF5700" w:rsidR="001858C8">
      <w:pPr>
        <w:ind w:firstLine="708"/>
        <w:jc w:val="both"/>
      </w:pPr>
    </w:p>
    <w:p w:rsidRDefault="00E61C8F" w:rsidP="00E61C8F" w:rsidR="00E61C8F">
      <w:pPr>
        <w:ind w:firstLine="708"/>
        <w:jc w:val="both"/>
      </w:pPr>
      <w:r>
        <w:t>Dužnik se tijekom prethodnog postupka nije očitovao na podneseni prijedlog, a isto tako osobe ovlaštene za zastupanje dužnika nisu pristupile na zakazana ročišta u prethodnom postupku.</w:t>
      </w:r>
    </w:p>
    <w:p w:rsidRDefault="008D3CAB" w:rsidP="00E61C8F" w:rsidR="008D3CAB">
      <w:pPr>
        <w:jc w:val="both"/>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E61C8F">
        <w:t>59</w:t>
      </w:r>
      <w:r>
        <w:t xml:space="preserve"> spisa) kojom se potvrđuje da dužnik na dan </w:t>
      </w:r>
      <w:r w:rsidR="00E54791">
        <w:t>25</w:t>
      </w:r>
      <w:r w:rsidR="00916A8C">
        <w:t>.9</w:t>
      </w:r>
      <w:r>
        <w:t xml:space="preserve">.2018., u Očevidniku </w:t>
      </w:r>
      <w:r>
        <w:rPr>
          <w:szCs w:val="24"/>
        </w:rPr>
        <w:t xml:space="preserve">redoslijeda osnova za plaćanje, ima evidentirane neizvršne osnove za plaćanje u neprekinutom razdoblju od </w:t>
      </w:r>
      <w:r w:rsidR="00E61C8F">
        <w:rPr>
          <w:szCs w:val="24"/>
        </w:rPr>
        <w:t>2759</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E54791" w:rsidP="00EF5700" w:rsidR="00E54791">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w:t>
      </w:r>
      <w:r>
        <w:rPr>
          <w:szCs w:val="24"/>
        </w:rPr>
        <w:lastRenderedPageBreak/>
        <w:t>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1858C8" w:rsidP="00E61C8F" w:rsidR="00EF5700" w:rsidRPr="00E61C8F">
      <w:pPr>
        <w:jc w:val="center"/>
        <w:rPr>
          <w:szCs w:val="24"/>
        </w:rPr>
      </w:pPr>
      <w:r>
        <w:rPr>
          <w:szCs w:val="24"/>
        </w:rPr>
        <w:t>U Splitu, 27</w:t>
      </w:r>
      <w:r w:rsidR="00916A8C">
        <w:rPr>
          <w:szCs w:val="24"/>
        </w:rPr>
        <w:t>. rujna</w:t>
      </w:r>
      <w:r w:rsidR="00EF5700">
        <w:rPr>
          <w:szCs w:val="24"/>
        </w:rPr>
        <w:t xml:space="preserve"> 2018.</w:t>
      </w:r>
      <w:r w:rsidR="00EF5700" w:rsidRPr="009C4FD6">
        <w:rPr>
          <w:szCs w:val="24"/>
        </w:rPr>
        <w:t xml:space="preserve"> </w:t>
      </w:r>
    </w:p>
    <w:p w:rsidRDefault="00916A8C" w:rsidP="00EF5700" w:rsidR="00EF5700">
      <w:pPr>
        <w:ind w:firstLine="708" w:left="7080"/>
        <w:rPr>
          <w:szCs w:val="24"/>
        </w:rPr>
      </w:pPr>
      <w:r>
        <w:rPr>
          <w:szCs w:val="24"/>
        </w:rPr>
        <w:t>Sudac</w:t>
      </w:r>
    </w:p>
    <w:p w:rsidRDefault="00EF5700" w:rsidP="00E61C8F" w:rsidR="00EF5700">
      <w:pPr>
        <w:rPr>
          <w:szCs w:val="24"/>
        </w:rPr>
      </w:pPr>
    </w:p>
    <w:p w:rsidRDefault="00E61C8F" w:rsidP="00E61C8F" w:rsidR="00E61C8F" w:rsidRPr="00765651">
      <w:pPr>
        <w:rPr>
          <w:sz w:val="28"/>
          <w:szCs w:val="28"/>
        </w:rPr>
      </w:pPr>
    </w:p>
    <w:p w:rsidRDefault="00916A8C" w:rsidP="00916A8C" w:rsidR="00A831B9">
      <w:pPr>
        <w:jc w:val="right"/>
      </w:pPr>
      <w:r>
        <w:t>Katarina Mikulić</w:t>
      </w:r>
      <w:r w:rsidR="00A831B9">
        <w:t>,v.r.</w:t>
      </w:r>
    </w:p>
    <w:p w:rsidRDefault="00A831B9" w:rsidP="0071700F" w:rsidR="00A831B9">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A831B9" w:rsidP="0071700F" w:rsidR="00A831B9"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16A8C" w:rsidP="00916A8C" w:rsidR="00EF5700">
      <w:pPr>
        <w:jc w:val="right"/>
      </w:pPr>
      <w:r>
        <w:t xml:space="preserve"> </w:t>
      </w:r>
    </w:p>
    <w:p w:rsidRDefault="00EF5700" w:rsidP="00EF5700" w:rsidR="00EF5700" w:rsidRPr="007B021C">
      <w:pPr>
        <w:rPr>
          <w:sz w:val="16"/>
          <w:szCs w:val="16"/>
        </w:rPr>
      </w:pPr>
    </w:p>
    <w:p w:rsidRDefault="00916A8C" w:rsidP="00E61C8F" w:rsidR="00EF5700" w:rsidRPr="00E61C8F">
      <w:pPr>
        <w:jc w:val="both"/>
      </w:pPr>
      <w:r>
        <w:t>Pouka o pravnom lijeku</w:t>
      </w:r>
      <w:r w:rsidR="00EF5700">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A831B9">
      <w:rPr>
        <w:noProof/>
      </w:rPr>
      <w:t>3</w:t>
    </w:r>
    <w:r>
      <w:fldChar w:fldCharType="end"/>
    </w:r>
    <w:r>
      <w:tab/>
      <w:t xml:space="preserve">   </w:t>
    </w:r>
    <w:r w:rsidR="00916A8C">
      <w:tab/>
    </w:r>
    <w:r w:rsidR="00916A8C">
      <w:tab/>
    </w:r>
    <w:r w:rsidR="00916A8C" w:rsidRPr="001A4844">
      <w:t>Poslovni broj: 4. St-</w:t>
    </w:r>
    <w:r w:rsidR="00F01682">
      <w:t>37</w:t>
    </w:r>
    <w:r w:rsidR="00916A8C">
      <w:t>/2018-</w:t>
    </w:r>
    <w:r w:rsidR="00F01682">
      <w:t>23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858C8"/>
    <w:rsid w:val="0024181F"/>
    <w:rsid w:val="002C285B"/>
    <w:rsid w:val="003C2F22"/>
    <w:rsid w:val="00417EA6"/>
    <w:rsid w:val="005C45A2"/>
    <w:rsid w:val="0071519E"/>
    <w:rsid w:val="007F7A84"/>
    <w:rsid w:val="00814EDB"/>
    <w:rsid w:val="00815142"/>
    <w:rsid w:val="00853B3E"/>
    <w:rsid w:val="008D3CAB"/>
    <w:rsid w:val="00916A8C"/>
    <w:rsid w:val="00981D37"/>
    <w:rsid w:val="00A51DE9"/>
    <w:rsid w:val="00A831B9"/>
    <w:rsid w:val="00B7506F"/>
    <w:rsid w:val="00D778AF"/>
    <w:rsid w:val="00D8632A"/>
    <w:rsid w:val="00DD0D50"/>
    <w:rsid w:val="00E54791"/>
    <w:rsid w:val="00E61C8F"/>
    <w:rsid w:val="00E73AA6"/>
    <w:rsid w:val="00EB6A52"/>
    <w:rsid w:val="00EF5700"/>
    <w:rsid w:val="00F0168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A831B9"/>
    <w:rPr>
      <w:color w:val="808080"/>
      <w:bdr w:space="0" w:sz="0" w:color="auto" w:val="none"/>
      <w:shd w:fill="auto" w:color="auto" w:val="clear"/>
    </w:rPr>
  </w:style>
  <w:style w:customStyle="true" w:styleId="eSPISCCParagraphDefaultFont" w:type="character">
    <w:name w:val="eSPIS_CC_Paragraph Default Font"/>
    <w:basedOn w:val="Zadanifontodlomka"/>
    <w:rsid w:val="00A831B9"/>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A831B9"/>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A831B9"/>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A831B9"/>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A831B9"/>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A831B9"/>
    <w:rPr>
      <w:color w:val="808080"/>
      <w:bdr w:color="auto" w:space="0" w:sz="0" w:val="none"/>
      <w:shd w:color="auto" w:fill="auto" w:val="clear"/>
    </w:rPr>
  </w:style>
  <w:style w:customStyle="1" w:styleId="eSPISCCParagraphDefaultFont" w:type="character">
    <w:name w:val="eSPIS_CC_Paragraph Default Font"/>
    <w:basedOn w:val="Zadanifontodlomka"/>
    <w:rsid w:val="00A831B9"/>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A831B9"/>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A831B9"/>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A831B9"/>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A831B9"/>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izvorni_sadrzaj>
    <derivirana_varijabla naziv="DomainObject.Predmet.Broj_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St-37/2018</izvorni_sadrzaj>
    <derivirana_varijabla naziv="DomainObject.Predmet.OznakaBroj_1">St-37/2018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PUTNIČKA AGENCIJA VELIKO PLAVETNILO d.o.o. za turizam, trgovinu i ugostiteljstvo</izvorni_sadrzaj>
    <derivirana_varijabla naziv="DomainObject.Predmet.ProtustrankaFormated_1">  PUTNIČKA AGENCIJA VELIKO PLAVETNILO d.o.o. za turizam, trgovinu i ugostiteljstvo</derivirana_varijabla>
  </DomainObject.Predmet.ProtustrankaFormated>
  <DomainObject.Predmet.ProtustrankaFormatedOIB>
    <izvorni_sadrzaj>  PUTNIČKA AGENCIJA VELIKO PLAVETNILO d.o.o. za turizam, trgovinu i ugostiteljstvo, OIB 31760250445</izvorni_sadrzaj>
    <derivirana_varijabla naziv="DomainObject.Predmet.ProtustrankaFormatedOIB_1">  PUTNIČKA AGENCIJA VELIKO PLAVETNILO d.o.o. za turizam, trgovinu i ugostiteljstvo, OIB 31760250445</derivirana_varijabla>
  </DomainObject.Predmet.ProtustrankaFormatedOIB>
  <DomainObject.Predmet.ProtustrankaFormatedWithAdress>
    <izvorni_sadrzaj> PUTNIČKA AGENCIJA VELIKO PLAVETNILO d.o.o. za turizam, trgovinu i ugostiteljstvo, Krešimirova 13, 21214 Kaštel Gomilica</izvorni_sadrzaj>
    <derivirana_varijabla naziv="DomainObject.Predmet.ProtustrankaFormatedWithAdress_1"> PUTNIČKA AGENCIJA VELIKO PLAVETNILO d.o.o. za turizam, trgovinu i ugostiteljstvo, Krešimirova 13, 21214 Kaštel Gomilica</derivirana_varijabla>
  </DomainObject.Predmet.ProtustrankaFormatedWithAdress>
  <DomainObject.Predmet.ProtustrankaFormatedWithAdressOIB>
    <izvorni_sadrzaj> PUTNIČKA AGENCIJA VELIKO PLAVETNILO d.o.o. za turizam, trgovinu i ugostiteljstvo, OIB 31760250445, Krešimirova 13, 21214 Kaštel Gomilica</izvorni_sadrzaj>
    <derivirana_varijabla naziv="DomainObject.Predmet.ProtustrankaFormatedWithAdressOIB_1"> PUTNIČKA AGENCIJA VELIKO PLAVETNILO d.o.o. za turizam, trgovinu i ugostiteljstvo, OIB 31760250445, Krešimirova 13, 21214 Kaštel Gomilica</derivirana_varijabla>
  </DomainObject.Predmet.ProtustrankaFormatedWithAdressOIB>
  <DomainObject.Predmet.ProtustrankaWithAdress>
    <izvorni_sadrzaj>PUTNIČKA AGENCIJA VELIKO PLAVETNILO d.o.o. za turizam, trgovinu i ugostiteljstvo Krešimirova 13, 21214 Kaštel Gomilica</izvorni_sadrzaj>
    <derivirana_varijabla naziv="DomainObject.Predmet.ProtustrankaWithAdress_1">PUTNIČKA AGENCIJA VELIKO PLAVETNILO d.o.o. za turizam, trgovinu i ugostiteljstvo Krešimirova 13, 21214 Kaštel Gomilica</derivirana_varijabla>
  </DomainObject.Predmet.ProtustrankaWithAdress>
  <DomainObject.Predmet.ProtustrankaWithAdressOIB>
    <izvorni_sadrzaj>PUTNIČKA AGENCIJA VELIKO PLAVETNILO d.o.o. za turizam, trgovinu i ugostiteljstvo, OIB 31760250445, Krešimirova 13, 21214 Kaštel Gomilica</izvorni_sadrzaj>
    <derivirana_varijabla naziv="DomainObject.Predmet.ProtustrankaWithAdressOIB_1">PUTNIČKA AGENCIJA VELIKO PLAVETNILO d.o.o. za turizam, trgovinu i ugostiteljstvo, OIB 31760250445, Krešimirova 13, 21214 Kaštel Gomilica</derivirana_varijabla>
  </DomainObject.Predmet.ProtustrankaWithAdressOIB>
  <DomainObject.Predmet.ProtustrankaNazivFormated>
    <izvorni_sadrzaj>PUTNIČKA AGENCIJA VELIKO PLAVETNILO d.o.o. za turizam, trgovinu i ugostiteljstvo</izvorni_sadrzaj>
    <derivirana_varijabla naziv="DomainObject.Predmet.ProtustrankaNazivFormated_1">PUTNIČKA AGENCIJA VELIKO PLAVETNILO d.o.o. za turizam, trgovinu i ugostiteljstvo</derivirana_varijabla>
  </DomainObject.Predmet.ProtustrankaNazivFormated>
  <DomainObject.Predmet.ProtustrankaNazivFormatedOIB>
    <izvorni_sadrzaj>PUTNIČKA AGENCIJA VELIKO PLAVETNILO d.o.o. za turizam, trgovinu i ugostiteljstvo, OIB 31760250445</izvorni_sadrzaj>
    <derivirana_varijabla naziv="DomainObject.Predmet.ProtustrankaNazivFormatedOIB_1">PUTNIČKA AGENCIJA VELIKO PLAVETNILO d.o.o. za turizam, trgovinu i ugostiteljstvo, OIB 31760250445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PUTNIČKA AGENCIJA VELIKO PLAVETNILO d.o.o. za turizam, trgovinu i ugostiteljstvo</item>
    </izvorni_sadrzaj>
    <derivirana_varijabla naziv="DomainObject.Predmet.ProtuStrankaListFormated_1">
      <item>PUTNIČKA AGENCIJA VELIKO PLAVETNILO d.o.o. za turizam, trgovinu i ugostiteljstvo</item>
    </derivirana_varijabla>
  </DomainObject.Predmet.ProtuStrankaListFormated>
  <DomainObject.Predmet.ProtuStrankaListFormatedOIB>
    <izvorni_sadrzaj>
      <item>PUTNIČKA AGENCIJA VELIKO PLAVETNILO d.o.o. za turizam, trgovinu i ugostiteljstvo, OIB 31760250445</item>
    </izvorni_sadrzaj>
    <derivirana_varijabla naziv="DomainObject.Predmet.ProtuStrankaListFormatedOIB_1">
      <item>PUTNIČKA AGENCIJA VELIKO PLAVETNILO d.o.o. za turizam, trgovinu i ugostiteljstvo, OIB 31760250445</item>
    </derivirana_varijabla>
  </DomainObject.Predmet.ProtuStrankaListFormatedOIB>
  <DomainObject.Predmet.ProtuStrankaListFormatedWithAdress>
    <izvorni_sadrzaj>
      <item>PUTNIČKA AGENCIJA VELIKO PLAVETNILO d.o.o. za turizam, trgovinu i ugostiteljstvo, Krešimirova 13, 21214 Kaštel Gomilica</item>
    </izvorni_sadrzaj>
    <derivirana_varijabla naziv="DomainObject.Predmet.ProtuStrankaListFormatedWithAdress_1">
      <item>PUTNIČKA AGENCIJA VELIKO PLAVETNILO d.o.o. za turizam, trgovinu i ugostiteljstvo, Krešimirova 13, 21214 Kaštel Gomilica</item>
    </derivirana_varijabla>
  </DomainObject.Predmet.ProtuStrankaListFormatedWithAdress>
  <DomainObject.Predmet.ProtuStrankaListFormatedWithAdressOIB>
    <izvorni_sadrzaj>
      <item>PUTNIČKA AGENCIJA VELIKO PLAVETNILO d.o.o. za turizam, trgovinu i ugostiteljstvo, OIB 31760250445, Krešimirova 13, 21214 Kaštel Gomilica</item>
    </izvorni_sadrzaj>
    <derivirana_varijabla naziv="DomainObject.Predmet.ProtuStrankaListFormatedWithAdressOIB_1">
      <item>PUTNIČKA AGENCIJA VELIKO PLAVETNILO d.o.o. za turizam, trgovinu i ugostiteljstvo, OIB 31760250445, Krešimirova 13, 21214 Kaštel Gomilica</item>
    </derivirana_varijabla>
  </DomainObject.Predmet.ProtuStrankaListFormatedWithAdressOIB>
  <DomainObject.Predmet.ProtuStrankaListNazivFormated>
    <izvorni_sadrzaj>
      <item>PUTNIČKA AGENCIJA VELIKO PLAVETNILO d.o.o. za turizam, trgovinu i ugostiteljstvo</item>
    </izvorni_sadrzaj>
    <derivirana_varijabla naziv="DomainObject.Predmet.ProtuStrankaListNazivFormated_1">
      <item>PUTNIČKA AGENCIJA VELIKO PLAVETNILO d.o.o. za turizam, trgovinu i ugostiteljstvo</item>
    </derivirana_varijabla>
  </DomainObject.Predmet.ProtuStrankaListNazivFormated>
  <DomainObject.Predmet.ProtuStrankaListNazivFormatedOIB>
    <izvorni_sadrzaj>
      <item>PUTNIČKA AGENCIJA VELIKO PLAVETNILO d.o.o. za turizam, trgovinu i ugostiteljstvo, OIB 31760250445</item>
    </izvorni_sadrzaj>
    <derivirana_varijabla naziv="DomainObject.Predmet.ProtuStrankaListNazivFormatedOIB_1">
      <item>PUTNIČKA AGENCIJA VELIKO PLAVETNILO d.o.o. za turizam, trgovinu i ugostiteljstvo, OIB 31760250445</item>
    </derivirana_varijabla>
  </DomainObject.Predmet.ProtuStrankaListNazivFormatedOIB>
  <DomainObject.Predmet.OstaliListFormated>
    <izvorni_sadrzaj>
      <item>Županijsko državno odvjetništvo u Splitu punomoćnik sudionika u postupku Ministarstvo financija RH</item>
      <item>Velimir Rušnov</item>
      <item>Istvan Toth</item>
      <item>Panna Nora Toth</item>
      <item>BUDIMIR &amp; PARTNERI odvjetničko društvo d.o.o.</item>
    </izvorni_sadrzaj>
    <derivirana_varijabla naziv="DomainObject.Predmet.OstaliListFormated_1">
      <item>Županijsko državno odvjetništvo u Splitu punomoćnik sudionika u postupku Ministarstvo financija RH</item>
      <item>Velimir Rušnov</item>
      <item>Istvan Toth</item>
      <item>Panna Nora Toth</item>
      <item>BUDIMIR &amp; PARTNERI odvjetničko društvo d.o.o.</item>
    </derivirana_varijabla>
  </DomainObject.Predmet.OstaliListFormated>
  <DomainObject.Predmet.OstaliListFormatedOIB>
    <izvorni_sadrzaj>
      <item>Županijsko državno odvjetništvo u Splitu punomoćnik sudionika u postupku Ministarstvo financija RH</item>
      <item>Velimir Rušnov, OIB 25402875806</item>
      <item>Istvan Toth</item>
      <item>Panna Nora Toth</item>
      <item>BUDIMIR &amp; PARTNERI odvjetničko društvo d.o.o., OIB 62353690175</item>
    </izvorni_sadrzaj>
    <derivirana_varijabla naziv="DomainObject.Predmet.OstaliListFormatedOIB_1">
      <item>Županijsko državno odvjetništvo u Splitu punomoćnik sudionika u postupku Ministarstvo financija RH</item>
      <item>Velimir Rušnov, OIB 25402875806</item>
      <item>Istvan Toth</item>
      <item>Panna Nora Toth</item>
      <item>BUDIMIR &amp; PARTNERI odvjetničko društvo d.o.o., OIB 62353690175</item>
    </derivirana_varijabla>
  </DomainObject.Predmet.OstaliListFormatedOIB>
  <DomainObject.Predmet.OstaliListFormatedWithAdress>
    <izvorni_sadrzaj>
      <item>Županijsko državno odvjetništvo u Splitu, Gundulićeva 29a, 21000 Split punomoćnik sudionika u postupku Ministarstvo financija RH</item>
      <item>Velimir Rušnov, ULICA MARKA MARULIĆA 17 (ranije: KAŠTEL GOMILICA, KREŠIMIROVA, 13), 21214 Kaštel Gomilica</item>
      <item>Istvan Toth, Vinceller ut. 22, 4400 Nyiregyhaza</item>
      <item>Panna Nora Toth, Koranyi Frigyes u. 250, 4400 Nyiregyhaza</item>
      <item>BUDIMIR &amp; PARTNERI odvjetničko društvo d.o.o., Bihaćka 2/A, 21000 Split</item>
    </izvorni_sadrzaj>
    <derivirana_varijabla naziv="DomainObject.Predmet.OstaliListFormatedWithAdress_1">
      <item>Županijsko državno odvjetništvo u Splitu, Gundulićeva 29a, 21000 Split punomoćnik sudionika u postupku Ministarstvo financija RH</item>
      <item>Velimir Rušnov, ULICA MARKA MARULIĆA 17 (ranije: KAŠTEL GOMILICA, KREŠIMIROVA, 13), 21214 Kaštel Gomilica</item>
      <item>Istvan Toth, Vinceller ut. 22, 4400 Nyiregyhaza</item>
      <item>Panna Nora Toth, Koranyi Frigyes u. 250, 4400 Nyiregyhaza</item>
      <item>BUDIMIR &amp; PARTNERI odvjetničko društvo d.o.o., Bihaćka 2/A,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Velimir Rušnov, OIB 25402875806, ULICA MARKA MARULIĆA 17 (ranije: KAŠTEL GOMILICA, KREŠIMIROVA, 13), 21214 Kaštel Gomilica</item>
      <item>Istvan Toth, Vinceller ut. 22, 4400 Nyiregyhaza</item>
      <item>Panna Nora Toth, Koranyi Frigyes u. 250, 4400 Nyiregyhaza</item>
      <item>BUDIMIR &amp; PARTNERI odvjetničko društvo d.o.o., OIB 62353690175, Bihaćka 2/A, 21000 Split</item>
    </izvorni_sadrzaj>
    <derivirana_varijabla naziv="DomainObject.Predmet.OstaliListFormatedWithAdressOIB_1">
      <item>Županijsko državno odvjetništvo u Splitu, Gundulićeva 29a, 21000 Split punomoćnik sudionika u postupku Ministarstvo financija RH</item>
      <item>Velimir Rušnov, OIB 25402875806, ULICA MARKA MARULIĆA 17 (ranije: KAŠTEL GOMILICA, KREŠIMIROVA, 13), 21214 Kaštel Gomilica</item>
      <item>Istvan Toth, Vinceller ut. 22, 4400 Nyiregyhaza</item>
      <item>Panna Nora Toth, Koranyi Frigyes u. 250, 4400 Nyiregyhaza</item>
      <item>BUDIMIR &amp; PARTNERI odvjetničko društvo d.o.o., OIB 62353690175, Bihaćka 2/A, 21000 Split</item>
    </derivirana_varijabla>
  </DomainObject.Predmet.OstaliListFormatedWithAdressOIB>
  <DomainObject.Predmet.OstaliListNazivFormated>
    <izvorni_sadrzaj>
      <item>Županijsko državno odvjetništvo u Splitu</item>
      <item>Velimir Rušnov</item>
      <item>Istvan Toth</item>
      <item>Panna Nora Toth</item>
      <item>BUDIMIR &amp; PARTNERI odvjetničko društvo d.o.o.</item>
    </izvorni_sadrzaj>
    <derivirana_varijabla naziv="DomainObject.Predmet.OstaliListNazivFormated_1">
      <item>Županijsko državno odvjetništvo u Splitu</item>
      <item>Velimir Rušnov</item>
      <item>Istvan Toth</item>
      <item>Panna Nora Toth</item>
      <item>BUDIMIR &amp; PARTNERI odvjetničko društvo d.o.o.</item>
    </derivirana_varijabla>
  </DomainObject.Predmet.OstaliListNazivFormated>
  <DomainObject.Predmet.OstaliListNazivFormatedOIB>
    <izvorni_sadrzaj>
      <item>Županijsko državno odvjetništvo u Splitu</item>
      <item>Velimir Rušnov, OIB 25402875806</item>
      <item>Istvan Toth</item>
      <item>Panna Nora Toth</item>
      <item>BUDIMIR &amp; PARTNERI odvjetničko društvo d.o.o., OIB 62353690175</item>
    </izvorni_sadrzaj>
    <derivirana_varijabla naziv="DomainObject.Predmet.OstaliListNazivFormatedOIB_1">
      <item>Županijsko državno odvjetništvo u Splitu</item>
      <item>Velimir Rušnov, OIB 25402875806</item>
      <item>Istvan Toth</item>
      <item>Panna Nora Toth</item>
      <item>BUDIMIR &amp; PARTNERI odvjetničko društvo d.o.o., OIB 62353690175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PUTNIČKA AGENCIJA VELIKO PLAVETNILO d.o.o. za turizam, trgovinu i ugostiteljstvo</izvorni_sadrzaj>
    <derivirana_varijabla naziv="DomainObject.Predmet.ProtustrankaIDrugi_1">PUTNIČKA AGENCIJA VELIKO PLAVETNILO d.o.o. za turizam, trgovinu i ugostiteljstvo</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PUTNIČKA AGENCIJA VELIKO PLAVETNILO d.o.o. za turizam, trgovinu i ugostiteljstvo, OIB 31760250445, Krešimirova 13, 21214 Kaštel Gomilica</izvorni_sadrzaj>
    <derivirana_varijabla naziv="DomainObject.Predmet.ProtustrankaIDrugiAdressOIB_1">PUTNIČKA AGENCIJA VELIKO PLAVETNILO d.o.o. za turizam, trgovinu i ugostiteljstvo, OIB 31760250445, Krešimirova 13, 21214 Kaštel Gomilica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PUTNIČKA AGENCIJA VELIKO PLAVETNILO d.o.o. za turizam, trgovinu i ugostiteljstvo</item>
      <item>Ministarstvo financija RH</item>
      <item>Županijsko državno odvjetništvo u Splitu</item>
      <item>Velimir Rušnov</item>
      <item>Istvan Toth</item>
      <item>Panna Nora Toth</item>
      <item>BUDIMIR &amp; PARTNERI odvjetničko društvo d.o.o.</item>
    </izvorni_sadrzaj>
    <derivirana_varijabla naziv="DomainObject.Predmet.SudioniciListNaziv_1">
      <item>PUTNIČKA AGENCIJA VELIKO PLAVETNILO d.o.o. za turizam, trgovinu i ugostiteljstvo</item>
      <item>Ministarstvo financija RH</item>
      <item>Županijsko državno odvjetništvo u Splitu</item>
      <item>Velimir Rušnov</item>
      <item>Istvan Toth</item>
      <item>Panna Nora Toth</item>
      <item>BUDIMIR &amp; PARTNERI odvjetničko društvo d.o.o.</item>
    </derivirana_varijabla>
  </DomainObject.Predmet.SudioniciListNaziv>
  <DomainObject.Predmet.SudioniciListAdressOIB>
    <izvorni_sadrzaj>
      <item>PUTNIČKA AGENCIJA VELIKO PLAVETNILO d.o.o. za turizam, trgovinu i ugostiteljstvo, OIB 31760250445, Krešimirova 13,21214 Kaštel Gomilica</item>
      <item>Ministarstvo financija RH, OIB 18683136487, Katančićeva 5,10000 Zagreb</item>
      <item>Županijsko državno odvjetništvo u Splitu, Gundulićeva 29a,21000 Split</item>
      <item>Velimir Rušnov, OIB 25402875806, ULICA MARKA MARULIĆA 17 (ranije: KAŠTEL GOMILICA, KREŠIMIROVA, 13),21214 Kaštel Gomilica</item>
      <item>Istvan Toth, Vinceller ut. 22,4400 Nyiregyhaza</item>
      <item>Panna Nora Toth, Koranyi Frigyes u. 250,4400 Nyiregyhaza</item>
      <item>BUDIMIR &amp; PARTNERI odvjetničko društvo d.o.o., OIB 62353690175, Bihaćka 2/A,21000 Split</item>
    </izvorni_sadrzaj>
    <derivirana_varijabla naziv="DomainObject.Predmet.SudioniciListAdressOIB_1">
      <item>PUTNIČKA AGENCIJA VELIKO PLAVETNILO d.o.o. za turizam, trgovinu i ugostiteljstvo, OIB 31760250445, Krešimirova 13,21214 Kaštel Gomilica</item>
      <item>Ministarstvo financija RH, OIB 18683136487, Katančićeva 5,10000 Zagreb</item>
      <item>Županijsko državno odvjetništvo u Splitu, Gundulićeva 29a,21000 Split</item>
      <item>Velimir Rušnov, OIB 25402875806, ULICA MARKA MARULIĆA 17 (ranije: KAŠTEL GOMILICA, KREŠIMIROVA, 13),21214 Kaštel Gomilica</item>
      <item>Istvan Toth, Vinceller ut. 22,4400 Nyiregyhaza</item>
      <item>Panna Nora Toth, Koranyi Frigyes u. 250,4400 Nyiregyhaza</item>
      <item>BUDIMIR &amp; PARTNERI odvjetničko društvo d.o.o., OIB 62353690175, Bihaćka 2/A,21000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31760250445</item>
      <item>, OIB 18683136487</item>
      <item>, OIB null</item>
      <item>, OIB 25402875806</item>
      <item>, OIB null</item>
      <item>, OIB null</item>
      <item>, OIB 62353690175</item>
    </izvorni_sadrzaj>
    <derivirana_varijabla naziv="DomainObject.Predmet.SudioniciListNazivOIB_1">
      <item>, OIB 31760250445</item>
      <item>, OIB 18683136487</item>
      <item>, OIB null</item>
      <item>, OIB 25402875806</item>
      <item>, OIB null</item>
      <item>, OIB null</item>
      <item>, OIB 62353690175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1319</properties:Words>
  <properties:Characters>7601</properties:Characters>
  <properties:Lines>141</properties:Lines>
  <properties:Paragraphs>32</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2018-09-27T06:22:00Z</cp:lastPrinted>
  <dcterms:modified xmlns:xsi="http://www.w3.org/2001/XMLSchema-instance" xsi:type="dcterms:W3CDTF">2018-09-27T06:22:00Z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