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0316"/>
        <w:tblLook w:val="04A0" w:noVBand="1" w:noHBand="0" w:lastColumn="0" w:firstColumn="1" w:lastRow="0" w:firstRow="1"/>
      </w:tblPr>
      <w:tblGrid>
        <w:gridCol w:w="4111"/>
        <w:gridCol w:w="1276"/>
        <w:gridCol w:w="3969"/>
        <w:gridCol w:w="960"/>
      </w:tblGrid>
      <w:tr w:rsidTr="009932E4" w:rsidR="0081126A" w:rsidRPr="0081126A">
        <w:trPr>
          <w:trHeight w:val="315"/>
        </w:trPr>
        <w:tc>
          <w:tcPr>
            <w:tcW w:type="dxa" w:w="538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81126A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A</w:t>
            </w: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UTO-ODAK </w:t>
            </w:r>
            <w:r w:rsidRPr="0081126A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d.o.o. - u stečaju</w:t>
            </w:r>
          </w:p>
        </w:tc>
        <w:tc>
          <w:tcPr>
            <w:tcW w:type="dxa" w:w="3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932E4" w:rsidR="0081126A" w:rsidRPr="0081126A">
        <w:trPr>
          <w:trHeight w:val="315"/>
        </w:trPr>
        <w:tc>
          <w:tcPr>
            <w:tcW w:type="dxa" w:w="41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Zagreb</w:t>
            </w:r>
            <w:r w:rsidRPr="0081126A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, </w:t>
            </w: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Unska 6</w:t>
            </w: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3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932E4" w:rsidR="0081126A" w:rsidRPr="0081126A">
        <w:trPr>
          <w:trHeight w:val="315"/>
        </w:trPr>
        <w:tc>
          <w:tcPr>
            <w:tcW w:type="dxa" w:w="41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OIB: 25584996763</w:t>
            </w: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3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932E4" w:rsidR="0081126A" w:rsidRPr="0081126A">
        <w:trPr>
          <w:trHeight w:val="315"/>
        </w:trPr>
        <w:tc>
          <w:tcPr>
            <w:tcW w:type="dxa" w:w="41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932E4" w:rsidR="0081126A" w:rsidRPr="0081126A">
        <w:trPr>
          <w:trHeight w:val="315"/>
        </w:trPr>
        <w:tc>
          <w:tcPr>
            <w:tcW w:type="dxa" w:w="41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932E4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TRGOVAČKI SUD ZAGREBU</w:t>
            </w:r>
            <w:r w:rsidR="0081126A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 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Tr="009932E4" w:rsidR="0081126A" w:rsidRPr="0081126A">
        <w:trPr>
          <w:trHeight w:val="315"/>
        </w:trPr>
        <w:tc>
          <w:tcPr>
            <w:tcW w:type="dxa" w:w="41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932E4" w:rsidR="0081126A" w:rsidRPr="0081126A">
        <w:trPr>
          <w:trHeight w:val="315"/>
        </w:trPr>
        <w:tc>
          <w:tcPr>
            <w:tcW w:type="dxa" w:w="41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1126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Na posl. 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br: 79</w:t>
            </w:r>
            <w:r w:rsidRPr="0081126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St-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72</w:t>
            </w:r>
            <w:r w:rsidRPr="0081126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/1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9-3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9932E4" w:rsidR="0081126A" w:rsidRPr="0081126A">
        <w:trPr>
          <w:trHeight w:val="315"/>
        </w:trPr>
        <w:tc>
          <w:tcPr>
            <w:tcW w:type="dxa" w:w="41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9932E4" w:rsidR="0081126A" w:rsidRPr="0081126A">
        <w:trPr>
          <w:trHeight w:val="315"/>
        </w:trPr>
        <w:tc>
          <w:tcPr>
            <w:tcW w:type="dxa" w:w="41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932E4" w:rsidR="0081126A" w:rsidRPr="0081126A">
        <w:trPr>
          <w:trHeight w:val="315"/>
        </w:trPr>
        <w:tc>
          <w:tcPr>
            <w:tcW w:type="dxa" w:w="41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81126A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Stečajni upravitelj</w:t>
            </w: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3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932E4" w:rsidR="0081126A" w:rsidRPr="0081126A">
        <w:trPr>
          <w:trHeight w:val="315"/>
        </w:trPr>
        <w:tc>
          <w:tcPr>
            <w:tcW w:type="dxa" w:w="41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81126A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Nikola Krvavica, dipl. oec.</w:t>
            </w: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3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932E4" w:rsidR="0081126A" w:rsidRPr="0081126A">
        <w:trPr>
          <w:trHeight w:val="315"/>
        </w:trPr>
        <w:tc>
          <w:tcPr>
            <w:tcW w:type="dxa" w:w="538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1126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Sveti Ivan Zelina, Vinogradska 15</w:t>
            </w:r>
          </w:p>
        </w:tc>
        <w:tc>
          <w:tcPr>
            <w:tcW w:type="dxa" w:w="3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932E4" w:rsidR="0081126A" w:rsidRPr="0081126A">
        <w:trPr>
          <w:trHeight w:val="315"/>
        </w:trPr>
        <w:tc>
          <w:tcPr>
            <w:tcW w:type="dxa" w:w="41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932E4" w:rsidR="0081126A" w:rsidRPr="0081126A">
        <w:trPr>
          <w:trHeight w:val="315"/>
        </w:trPr>
        <w:tc>
          <w:tcPr>
            <w:tcW w:type="dxa" w:w="538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2B2D00" w:rsidR="0081126A" w:rsidRPr="0081126A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1126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greb</w:t>
            </w:r>
            <w:r w:rsidRPr="0081126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="002B2D0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trav</w:t>
            </w:r>
            <w:r w:rsidR="009932E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nj 2019.</w:t>
            </w:r>
            <w:r w:rsidRPr="0081126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godine </w:t>
            </w:r>
          </w:p>
        </w:tc>
        <w:tc>
          <w:tcPr>
            <w:tcW w:type="dxa" w:w="3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932E4" w:rsidR="0081126A" w:rsidRPr="0081126A">
        <w:trPr>
          <w:trHeight w:val="315"/>
        </w:trPr>
        <w:tc>
          <w:tcPr>
            <w:tcW w:type="dxa" w:w="41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932E4" w:rsidR="0081126A" w:rsidRPr="0081126A">
        <w:trPr>
          <w:trHeight w:val="315"/>
        </w:trPr>
        <w:tc>
          <w:tcPr>
            <w:tcW w:type="dxa" w:w="1031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81126A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POPIS IMOVINE I OBVEZA</w:t>
            </w:r>
          </w:p>
        </w:tc>
      </w:tr>
      <w:tr w:rsidTr="009932E4" w:rsidR="0081126A" w:rsidRPr="0081126A">
        <w:trPr>
          <w:trHeight w:val="315"/>
        </w:trPr>
        <w:tc>
          <w:tcPr>
            <w:tcW w:type="dxa" w:w="1031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81126A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članak 223. Stečajnog zakona</w:t>
            </w:r>
          </w:p>
        </w:tc>
      </w:tr>
      <w:tr w:rsidTr="009932E4" w:rsidR="0081126A" w:rsidRPr="0081126A">
        <w:trPr>
          <w:trHeight w:val="300"/>
        </w:trPr>
        <w:tc>
          <w:tcPr>
            <w:tcW w:type="dxa" w:w="41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932E4" w:rsidR="0081126A" w:rsidRPr="0081126A">
        <w:trPr>
          <w:trHeight w:val="300"/>
        </w:trPr>
        <w:tc>
          <w:tcPr>
            <w:tcW w:type="dxa" w:w="41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932E4" w:rsidR="0081126A" w:rsidRPr="0081126A">
        <w:trPr>
          <w:trHeight w:val="300"/>
        </w:trPr>
        <w:tc>
          <w:tcPr>
            <w:tcW w:type="dxa" w:w="538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1126A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IMOVINA STEČAJNOG DUŽNIKA </w:t>
            </w:r>
          </w:p>
        </w:tc>
        <w:tc>
          <w:tcPr>
            <w:tcW w:type="dxa" w:w="39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1126A">
              <w:rPr>
                <w:rFonts w:cs="Calibri" w:eastAsia="Times New Roman" w:hAnsi="Calibri" w:ascii="Calibri"/>
                <w:color w:val="000000"/>
                <w:lang w:eastAsia="hr-HR"/>
              </w:rPr>
              <w:t>u kunama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9932E4" w:rsidR="0081126A" w:rsidRPr="0081126A">
        <w:trPr>
          <w:trHeight w:val="300"/>
        </w:trPr>
        <w:tc>
          <w:tcPr>
            <w:tcW w:type="dxa" w:w="538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1126A">
              <w:rPr>
                <w:rFonts w:cs="Calibri" w:eastAsia="Times New Roman" w:hAnsi="Calibri" w:ascii="Calibri"/>
                <w:color w:val="000000"/>
                <w:lang w:eastAsia="hr-HR"/>
              </w:rPr>
              <w:t>1. Nekretnine</w:t>
            </w:r>
          </w:p>
        </w:tc>
        <w:tc>
          <w:tcPr>
            <w:tcW w:type="dxa" w:w="39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932E4" w:rsidP="0081126A" w:rsidR="0081126A" w:rsidRPr="0081126A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1.671.858,17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9932E4" w:rsidR="0081126A" w:rsidRPr="0081126A">
        <w:trPr>
          <w:trHeight w:val="300"/>
        </w:trPr>
        <w:tc>
          <w:tcPr>
            <w:tcW w:type="dxa" w:w="538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1126A">
              <w:rPr>
                <w:rFonts w:cs="Calibri" w:eastAsia="Times New Roman" w:hAnsi="Calibri" w:ascii="Calibri"/>
                <w:color w:val="000000"/>
                <w:lang w:eastAsia="hr-HR"/>
              </w:rPr>
              <w:t>2. Pokretnine</w:t>
            </w:r>
          </w:p>
        </w:tc>
        <w:tc>
          <w:tcPr>
            <w:tcW w:type="dxa" w:w="39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0320A" w:rsidP="0081126A" w:rsidR="0081126A" w:rsidRPr="0081126A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201.376,61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9932E4" w:rsidR="0081126A" w:rsidRPr="0081126A">
        <w:trPr>
          <w:trHeight w:val="300"/>
        </w:trPr>
        <w:tc>
          <w:tcPr>
            <w:tcW w:type="dxa" w:w="538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1126A">
              <w:rPr>
                <w:rFonts w:cs="Calibri" w:eastAsia="Times New Roman" w:hAnsi="Calibri" w:ascii="Calibri"/>
                <w:color w:val="000000"/>
                <w:lang w:eastAsia="hr-HR"/>
              </w:rPr>
              <w:t>3. Potraživanja-prava</w:t>
            </w:r>
          </w:p>
        </w:tc>
        <w:tc>
          <w:tcPr>
            <w:tcW w:type="dxa" w:w="39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932E4" w:rsidP="0081126A" w:rsidR="0081126A" w:rsidRPr="0081126A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734.897,81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9932E4" w:rsidR="0081126A" w:rsidRPr="0081126A">
        <w:trPr>
          <w:trHeight w:val="300"/>
        </w:trPr>
        <w:tc>
          <w:tcPr>
            <w:tcW w:type="dxa" w:w="538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1126A">
              <w:rPr>
                <w:rFonts w:cs="Calibri" w:eastAsia="Times New Roman" w:hAnsi="Calibri" w:ascii="Calibri"/>
                <w:color w:val="000000"/>
                <w:lang w:eastAsia="hr-HR"/>
              </w:rPr>
              <w:t>UKUPNO IMOVINA</w:t>
            </w:r>
          </w:p>
        </w:tc>
        <w:tc>
          <w:tcPr>
            <w:tcW w:type="dxa" w:w="39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932E4" w:rsidP="00D0320A" w:rsidR="0081126A" w:rsidRPr="0081126A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2.</w:t>
            </w:r>
            <w:r w:rsidR="00D0320A">
              <w:rPr>
                <w:rFonts w:cs="Calibri" w:eastAsia="Times New Roman" w:hAnsi="Calibri" w:ascii="Calibri"/>
                <w:color w:val="000000"/>
                <w:lang w:eastAsia="hr-HR"/>
              </w:rPr>
              <w:t>608.112,59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9932E4" w:rsidR="0081126A" w:rsidRPr="0081126A">
        <w:trPr>
          <w:trHeight w:val="300"/>
        </w:trPr>
        <w:tc>
          <w:tcPr>
            <w:tcW w:type="dxa" w:w="5387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1126A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396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1126A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9932E4" w:rsidR="0081126A" w:rsidRPr="0081126A">
        <w:trPr>
          <w:trHeight w:val="300"/>
        </w:trPr>
        <w:tc>
          <w:tcPr>
            <w:tcW w:type="dxa" w:w="538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1126A">
              <w:rPr>
                <w:rFonts w:cs="Calibri" w:eastAsia="Times New Roman" w:hAnsi="Calibri" w:ascii="Calibri"/>
                <w:color w:val="000000"/>
                <w:lang w:eastAsia="hr-HR"/>
              </w:rPr>
              <w:t>OBVEZE STEČAJNOG DUŽNIKA</w:t>
            </w:r>
          </w:p>
        </w:tc>
        <w:tc>
          <w:tcPr>
            <w:tcW w:type="dxa" w:w="39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1126A">
              <w:rPr>
                <w:rFonts w:cs="Calibri" w:eastAsia="Times New Roman" w:hAnsi="Calibri" w:ascii="Calibri"/>
                <w:color w:val="000000"/>
                <w:lang w:eastAsia="hr-HR"/>
              </w:rPr>
              <w:t>u kunama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9932E4" w:rsidR="0081126A" w:rsidRPr="0081126A">
        <w:trPr>
          <w:trHeight w:val="300"/>
        </w:trPr>
        <w:tc>
          <w:tcPr>
            <w:tcW w:type="dxa" w:w="538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32E4" w:rsidP="0081126A" w:rsidR="0081126A" w:rsidRPr="0081126A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1</w:t>
            </w:r>
            <w:r w:rsidR="0081126A" w:rsidRPr="0081126A">
              <w:rPr>
                <w:rFonts w:cs="Calibri" w:eastAsia="Times New Roman" w:hAnsi="Calibri" w:ascii="Calibri"/>
                <w:color w:val="000000"/>
                <w:lang w:eastAsia="hr-HR"/>
              </w:rPr>
              <w:t>. Predračun troškova stečajnog postupka</w:t>
            </w:r>
          </w:p>
        </w:tc>
        <w:tc>
          <w:tcPr>
            <w:tcW w:type="dxa" w:w="39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932E4" w:rsidP="0081126A" w:rsidR="0081126A" w:rsidRPr="0081126A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123.435,00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9932E4" w:rsidR="0081126A" w:rsidRPr="0081126A">
        <w:trPr>
          <w:trHeight w:val="300"/>
        </w:trPr>
        <w:tc>
          <w:tcPr>
            <w:tcW w:type="dxa" w:w="538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32E4" w:rsidP="0081126A" w:rsidR="0081126A" w:rsidRPr="0081126A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2</w:t>
            </w:r>
            <w:r w:rsidR="0081126A" w:rsidRPr="0081126A">
              <w:rPr>
                <w:rFonts w:cs="Calibri" w:eastAsia="Times New Roman" w:hAnsi="Calibri" w:ascii="Calibri"/>
                <w:color w:val="000000"/>
                <w:lang w:eastAsia="hr-HR"/>
              </w:rPr>
              <w:t>. Priznato 1 viši isplatni red</w:t>
            </w:r>
          </w:p>
        </w:tc>
        <w:tc>
          <w:tcPr>
            <w:tcW w:type="dxa" w:w="39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932E4" w:rsidP="0081126A" w:rsidR="0081126A" w:rsidRPr="0081126A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1.038.349,13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9932E4" w:rsidR="0081126A" w:rsidRPr="0081126A">
        <w:trPr>
          <w:trHeight w:val="300"/>
        </w:trPr>
        <w:tc>
          <w:tcPr>
            <w:tcW w:type="dxa" w:w="538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32E4" w:rsidP="0081126A" w:rsidR="0081126A" w:rsidRPr="0081126A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3</w:t>
            </w:r>
            <w:r w:rsidR="0081126A" w:rsidRPr="0081126A">
              <w:rPr>
                <w:rFonts w:cs="Calibri" w:eastAsia="Times New Roman" w:hAnsi="Calibri" w:ascii="Calibri"/>
                <w:color w:val="000000"/>
                <w:lang w:eastAsia="hr-HR"/>
              </w:rPr>
              <w:t>. Priznato 2. viši isplatni red</w:t>
            </w:r>
          </w:p>
        </w:tc>
        <w:tc>
          <w:tcPr>
            <w:tcW w:type="dxa" w:w="39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932E4" w:rsidP="0081126A" w:rsidR="0081126A" w:rsidRPr="0081126A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3.323.993,37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9932E4" w:rsidR="0081126A" w:rsidRPr="0081126A">
        <w:trPr>
          <w:trHeight w:val="300"/>
        </w:trPr>
        <w:tc>
          <w:tcPr>
            <w:tcW w:type="dxa" w:w="538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932E4" w:rsidP="0081126A" w:rsidR="0081126A" w:rsidRPr="0081126A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4</w:t>
            </w:r>
            <w:r w:rsidR="0081126A" w:rsidRPr="0081126A">
              <w:rPr>
                <w:rFonts w:cs="Calibri" w:eastAsia="Times New Roman" w:hAnsi="Calibri" w:ascii="Calibri"/>
                <w:color w:val="000000"/>
                <w:lang w:eastAsia="hr-HR"/>
              </w:rPr>
              <w:t>. Neprijavljene tražbine</w:t>
            </w:r>
          </w:p>
        </w:tc>
        <w:tc>
          <w:tcPr>
            <w:tcW w:type="dxa" w:w="39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140A1" w:rsidP="0081126A" w:rsidR="0081126A" w:rsidRPr="0081126A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5.790.726,93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9932E4" w:rsidR="0081126A" w:rsidRPr="0081126A">
        <w:trPr>
          <w:trHeight w:val="300"/>
        </w:trPr>
        <w:tc>
          <w:tcPr>
            <w:tcW w:type="dxa" w:w="538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1126A">
              <w:rPr>
                <w:rFonts w:cs="Calibri" w:eastAsia="Times New Roman" w:hAnsi="Calibri" w:ascii="Calibri"/>
                <w:color w:val="000000"/>
                <w:lang w:eastAsia="hr-HR"/>
              </w:rPr>
              <w:t>UKUPNO OBVEZE</w:t>
            </w:r>
          </w:p>
        </w:tc>
        <w:tc>
          <w:tcPr>
            <w:tcW w:type="dxa" w:w="39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140A1" w:rsidP="0081126A" w:rsidR="0081126A" w:rsidRPr="0081126A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10.286.504,37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9932E4" w:rsidR="0081126A" w:rsidRPr="0081126A">
        <w:trPr>
          <w:trHeight w:val="300"/>
        </w:trPr>
        <w:tc>
          <w:tcPr>
            <w:tcW w:type="dxa" w:w="5387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1126A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396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1126A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9932E4" w:rsidR="0081126A" w:rsidRPr="0081126A">
        <w:trPr>
          <w:trHeight w:val="300"/>
        </w:trPr>
        <w:tc>
          <w:tcPr>
            <w:tcW w:type="dxa" w:w="538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1126A">
              <w:rPr>
                <w:rFonts w:cs="Calibri" w:eastAsia="Times New Roman" w:hAnsi="Calibri" w:ascii="Calibri"/>
                <w:color w:val="000000"/>
                <w:lang w:eastAsia="hr-HR"/>
              </w:rPr>
              <w:t>NEPODMIRENI DIO OBVEZA STEČAJNOG DUŽNIKA</w:t>
            </w:r>
          </w:p>
        </w:tc>
        <w:tc>
          <w:tcPr>
            <w:tcW w:type="dxa" w:w="39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140A1" w:rsidP="0081126A" w:rsidR="0081126A" w:rsidRPr="0081126A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10.286.504,37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9932E4" w:rsidR="0081126A" w:rsidRPr="0081126A">
        <w:trPr>
          <w:trHeight w:val="300"/>
        </w:trPr>
        <w:tc>
          <w:tcPr>
            <w:tcW w:type="dxa" w:w="538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1126A">
              <w:rPr>
                <w:rFonts w:cs="Calibri" w:eastAsia="Times New Roman" w:hAnsi="Calibri" w:ascii="Calibri"/>
                <w:color w:val="000000"/>
                <w:lang w:eastAsia="hr-HR"/>
              </w:rPr>
              <w:t>UKUPNA IMOVINA - UKUPNE OBVEZE</w:t>
            </w:r>
          </w:p>
        </w:tc>
        <w:tc>
          <w:tcPr>
            <w:tcW w:type="dxa" w:w="39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140A1" w:rsidP="00D0320A" w:rsidR="0081126A" w:rsidRPr="0081126A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-7.</w:t>
            </w:r>
            <w:r w:rsidR="00D0320A">
              <w:rPr>
                <w:rFonts w:cs="Calibri" w:eastAsia="Times New Roman" w:hAnsi="Calibri" w:ascii="Calibri"/>
                <w:color w:val="000000"/>
                <w:lang w:eastAsia="hr-HR"/>
              </w:rPr>
              <w:t>678.391,78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9932E4" w:rsidR="0081126A" w:rsidRPr="0081126A">
        <w:trPr>
          <w:trHeight w:val="300"/>
        </w:trPr>
        <w:tc>
          <w:tcPr>
            <w:tcW w:type="dxa" w:w="41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932E4" w:rsidR="0081126A" w:rsidRPr="0081126A">
        <w:trPr>
          <w:trHeight w:val="315"/>
        </w:trPr>
        <w:tc>
          <w:tcPr>
            <w:tcW w:type="dxa" w:w="41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1126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Stečajni upravitelj: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9932E4" w:rsidR="0081126A" w:rsidRPr="0081126A">
        <w:trPr>
          <w:trHeight w:val="315"/>
        </w:trPr>
        <w:tc>
          <w:tcPr>
            <w:tcW w:type="dxa" w:w="41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Nikola Krvavica,</w:t>
            </w:r>
            <w:r w:rsidRPr="0081126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1126A" w:rsidP="0081126A" w:rsidR="0081126A" w:rsidRPr="0081126A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</w:tbl>
    <w:p w14:textId="c8a1a2e" w14:paraId="c8a1a2e" w:rsidRDefault="00DE016F" w:rsidR="00DE016F">
      <w:pPr>
        <w15:collapsed w:val="false"/>
      </w:pPr>
    </w:p>
    <w:sectPr w:rsidR="00DE01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126A"/>
    <w:rsid w:val="002B2D00"/>
    <w:rsid w:val="00311DEF"/>
    <w:rsid w:val="0081126A"/>
    <w:rsid w:val="009140A1"/>
    <w:rsid w:val="009932E4"/>
    <w:rsid w:val="00D0320A"/>
    <w:rsid w:val="00DE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B2D00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B2D00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311D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1DEF"/>
    <w:rPr>
      <w:rFonts w:cs="Times New Roman" w:eastAsia="Times New Roman" w:hAnsi="Times New Roman" w:ascii="Times New Roman"/>
      <w:b/>
      <w:bCs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11DEF"/>
    <w:rPr>
      <w:rFonts w:cs="Times New Roman" w:eastAsia="Times New Roman" w:hAnsi="Times New Roman" w:ascii="Times New Roman"/>
      <w:b/>
      <w:bCs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11DEF"/>
    <w:rPr>
      <w:rFonts w:cs="Times New Roman" w:eastAsia="Times New Roman" w:hAnsi="Times New Roman" w:ascii="Times New Roman"/>
      <w:b w:val="false"/>
      <w:bCs w:val="false"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11DEF"/>
    <w:rPr>
      <w:rFonts w:cs="Times New Roman" w:eastAsia="Times New Roman" w:hAnsi="Times New Roman" w:ascii="Times New Roman"/>
      <w:b w:val="false"/>
      <w:bCs w:val="false"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B2D00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B2D00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311D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1DEF"/>
    <w:rPr>
      <w:rFonts w:ascii="Times New Roman" w:cs="Times New Roman" w:eastAsia="Times New Roman" w:hAnsi="Times New Roman"/>
      <w:b/>
      <w:bCs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11DEF"/>
    <w:rPr>
      <w:rFonts w:ascii="Times New Roman" w:cs="Times New Roman" w:eastAsia="Times New Roman" w:hAnsi="Times New Roman"/>
      <w:b/>
      <w:bCs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11DEF"/>
    <w:rPr>
      <w:rFonts w:ascii="Times New Roman" w:cs="Times New Roman" w:eastAsia="Times New Roman" w:hAnsi="Times New Roman"/>
      <w:b w:val="0"/>
      <w:bCs w:val="0"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11DEF"/>
    <w:rPr>
      <w:rFonts w:ascii="Times New Roman" w:cs="Times New Roman" w:eastAsia="Times New Roman" w:hAnsi="Times New Roman"/>
      <w:b w:val="0"/>
      <w:bCs w:val="0"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9858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Microsoft</properties:Company>
  <properties:Pages>1</properties:Pages>
  <properties:Words>106</properties:Words>
  <properties:Characters>699</properties:Characters>
  <properties:Lines>124</properties:Lines>
  <properties:Paragraphs>39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2019-04-22T09:25:00Z</dcterms:created>
  <dc:creator>Korisnik</dc:creator>
  <dc:description/>
  <cp:keywords/>
  <cp:lastModifiedBy>Valentina Gabud</cp:lastModifiedBy>
  <cp:lastPrinted>2019-04-26T06:13:00Z</cp:lastPrinted>
  <dcterms:modified xmlns:xsi="http://www.w3.org/2001/XMLSchema-instance" xsi:type="dcterms:W3CDTF">2019-04-29T12:26:00Z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St-72/2019-11 / Podnesak - Podnesak (ISPITNO ROČIŠTE - pregled imovine i obveza.docx)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