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4c27" w14:paraId="da74c27" w:rsidRDefault="00572DE6" w:rsidR="003B329B">
      <w:pPr>
        <w15:collapsed w:val="false"/>
        <w:rPr>
          <w:rFonts w:cs="Arial" w:hAnsi="Arial" w:ascii="Arial"/>
        </w:rPr>
      </w:pPr>
      <w:bookmarkStart w:name="_GoBack" w:id="0"/>
      <w:bookmarkEnd w:id="0"/>
      <w:r>
        <w:rPr>
          <w:rFonts w:cs="Arial" w:hAnsi="Arial" w:ascii="Arial"/>
        </w:rPr>
        <w:t>Republika Hrvatska</w:t>
      </w:r>
    </w:p>
    <w:p w:rsidRDefault="00572DE6" w:rsidR="003B329B">
      <w:pPr>
        <w:rPr>
          <w:rFonts w:cs="Arial" w:hAnsi="Arial" w:ascii="Arial"/>
        </w:rPr>
      </w:pPr>
      <w:r>
        <w:rPr>
          <w:rFonts w:cs="Arial" w:hAnsi="Arial" w:ascii="Arial"/>
        </w:rPr>
        <w:t>Trgovački sud u Zagrebu</w:t>
      </w:r>
    </w:p>
    <w:p w:rsidRDefault="00572DE6" w:rsidR="003B329B">
      <w:pPr>
        <w:rPr>
          <w:rFonts w:cs="Arial" w:hAnsi="Arial" w:ascii="Arial"/>
        </w:rPr>
      </w:pPr>
      <w:r>
        <w:rPr>
          <w:rFonts w:cs="Arial" w:hAnsi="Arial" w:ascii="Arial"/>
        </w:rPr>
        <w:t>Zagreb, Amruševa 2/II</w:t>
      </w:r>
    </w:p>
    <w:p w:rsidRDefault="003B329B" w:rsidR="003B329B">
      <w:pPr>
        <w:rPr>
          <w:rFonts w:cs="Arial" w:hAnsi="Arial" w:ascii="Arial"/>
        </w:rPr>
      </w:pPr>
    </w:p>
    <w:p w:rsidRDefault="00572DE6" w:rsidR="003B329B">
      <w:pPr>
        <w:rPr>
          <w:rFonts w:cs="Arial" w:hAnsi="Arial" w:ascii="Arial"/>
        </w:rPr>
      </w:pPr>
      <w:r>
        <w:rPr>
          <w:rFonts w:cs="Arial" w:hAnsi="Arial" w:ascii="Arial"/>
        </w:rPr>
        <w:t>Poslovni broj spisa: 89.St – 5775/2016</w:t>
      </w:r>
    </w:p>
    <w:p w:rsidRDefault="00572DE6" w:rsidR="003B329B">
      <w:pPr>
        <w:rPr>
          <w:rFonts w:cs="Arial" w:hAnsi="Arial" w:ascii="Arial"/>
        </w:rPr>
      </w:pPr>
      <w:r>
        <w:rPr>
          <w:rFonts w:cs="Arial" w:hAnsi="Arial" w:ascii="Arial"/>
        </w:rPr>
        <w:t>Dužnik: AUTO KUĆA HOJAN d.o.o. u stečaju</w:t>
      </w:r>
    </w:p>
    <w:p w:rsidRDefault="00572DE6" w:rsidR="003B329B">
      <w:pPr>
        <w:rPr>
          <w:rFonts w:cs="Arial" w:hAnsi="Arial" w:ascii="Arial"/>
        </w:rPr>
      </w:pPr>
      <w:r>
        <w:rPr>
          <w:rFonts w:cs="Arial" w:hAnsi="Arial" w:ascii="Arial"/>
        </w:rPr>
        <w:t>OIB: 06815570391</w:t>
      </w:r>
    </w:p>
    <w:p w:rsidRDefault="00572DE6" w:rsidR="003B329B">
      <w:pPr>
        <w:rPr>
          <w:rFonts w:cs="Arial" w:hAnsi="Arial" w:ascii="Arial"/>
        </w:rPr>
      </w:pPr>
      <w:r>
        <w:rPr>
          <w:rFonts w:cs="Arial" w:hAnsi="Arial" w:ascii="Arial"/>
        </w:rPr>
        <w:t>Adresa/Sjedište: Sesvete, Ljudevita Posavskog 43</w:t>
      </w:r>
    </w:p>
    <w:p w:rsidRDefault="003B329B" w:rsidR="003B329B">
      <w:pPr>
        <w:rPr>
          <w:rFonts w:cs="Arial" w:hAnsi="Arial" w:ascii="Arial"/>
        </w:rPr>
      </w:pPr>
    </w:p>
    <w:p w:rsidRDefault="00572DE6" w:rsidR="003B329B">
      <w:r>
        <w:t xml:space="preserve">                                                    </w:t>
      </w:r>
    </w:p>
    <w:p w:rsidRDefault="00572DE6" w:rsidR="003B329B">
      <w:pPr>
        <w:pBdr>
          <w:bottom w:space="1" w:sz="6" w:color="000000" w:val="single"/>
        </w:pBdr>
      </w:pPr>
      <w:r>
        <w:rPr>
          <w:b/>
        </w:rPr>
        <w:t xml:space="preserve">  </w:t>
      </w:r>
      <w:r>
        <w:rPr>
          <w:rFonts w:cs="Arial" w:hAnsi="Arial" w:ascii="Arial"/>
          <w:b/>
        </w:rPr>
        <w:t>OBRAČUN  TROŠKOVA KOD PREDMETA NA KOJIMA POSTOJI RAZLUČNO PRAVO</w:t>
      </w:r>
    </w:p>
    <w:p w:rsidRDefault="00572DE6" w:rsidR="003B329B">
      <w:pPr>
        <w:jc w:val="both"/>
        <w:rPr>
          <w:rFonts w:cs="Arial" w:hAnsi="Arial" w:ascii="Arial"/>
        </w:rPr>
      </w:pPr>
      <w:r>
        <w:rPr>
          <w:rFonts w:cs="Arial" w:hAnsi="Arial" w:ascii="Arial"/>
        </w:rPr>
        <w:t xml:space="preserve">Stečajni upravitelj dostavio je naslovu, dana 11. lipnja 2018. godine, obračun troškova kod predmeta na kojima postoji razlučno pravo. Omaškom je kod troškova unovčenja predmeta razlučnog prava obračunat i porez na dobit. Ovim obračunom pogreška je ispravljena. </w:t>
      </w:r>
    </w:p>
    <w:p w:rsidRDefault="00572DE6" w:rsidR="003B329B">
      <w:pPr>
        <w:jc w:val="both"/>
        <w:rPr>
          <w:rFonts w:cs="Arial" w:hAnsi="Arial" w:ascii="Arial"/>
        </w:rPr>
      </w:pPr>
      <w:r>
        <w:rPr>
          <w:rFonts w:cs="Arial" w:hAnsi="Arial" w:ascii="Arial"/>
        </w:rPr>
        <w:t>Sukladno Članku 254. st. (1) Stečajnog zakona („Narodne novine“ broj 71/15 i 104/17, dalje SZ), stečajni upravitelj dostavlja Sudu, obračun troškova utvrđivanja predmeta razlučnog prava i troškova njegova unovčenja. Sukladno Članku 94. SZ i Uredbom o kriterijima i načinu obračuna plaćanja nagrade stečajnim upraviteljima („Narodne novine“, broj 105/15), stečajni upravitelj također dostavlja u obračun i prijedlog nagrade za rad stečajnog upravitelja.</w:t>
      </w:r>
    </w:p>
    <w:p w:rsidRDefault="00572DE6" w:rsidR="003B329B">
      <w:pPr>
        <w:jc w:val="both"/>
        <w:rPr>
          <w:rFonts w:cs="Arial" w:hAnsi="Arial" w:ascii="Arial"/>
        </w:rPr>
      </w:pPr>
      <w:r>
        <w:rPr>
          <w:rFonts w:cs="Arial" w:hAnsi="Arial" w:ascii="Arial"/>
        </w:rPr>
        <w:t>Utvrđuju se troškovi utvrđivanja predmeta - nekretnina razlučnog prava i troškovi unovčenja nekretnina upisanih u Zemljišnoknjižni odjel Zagreb i to:</w:t>
      </w:r>
    </w:p>
    <w:p w:rsidRDefault="00572DE6" w:rsidR="003B329B">
      <w:pPr>
        <w:pStyle w:val="Odlomakpopisa"/>
        <w:numPr>
          <w:ilvl w:val="0"/>
          <w:numId w:val="2"/>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572DE6" w:rsidR="003B329B">
      <w:pPr>
        <w:pStyle w:val="Odlomakpopisa"/>
        <w:numPr>
          <w:ilvl w:val="0"/>
          <w:numId w:val="1"/>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572DE6" w:rsidR="003B329B">
      <w:pPr>
        <w:pStyle w:val="Odlomakpopisa"/>
        <w:numPr>
          <w:ilvl w:val="0"/>
          <w:numId w:val="1"/>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572DE6" w:rsidR="003B329B">
      <w:pPr>
        <w:pStyle w:val="Odlomakpopisa"/>
        <w:numPr>
          <w:ilvl w:val="0"/>
          <w:numId w:val="1"/>
        </w:numPr>
        <w:jc w:val="both"/>
        <w:rPr>
          <w:rFonts w:cs="Arial" w:hAnsi="Arial" w:ascii="Arial"/>
        </w:rPr>
      </w:pPr>
      <w:r>
        <w:rPr>
          <w:rFonts w:cs="Arial" w:hAnsi="Arial" w:ascii="Arial"/>
        </w:rPr>
        <w:t>Nekretnina upisana u zk.ul.br. 2183 k.o. Resnik, zk.kč.br. 925/27, u naravi oranica Resničina u Resničini površine 567 čhv,</w:t>
      </w:r>
    </w:p>
    <w:p w:rsidRDefault="00572DE6" w:rsidR="003B329B">
      <w:pPr>
        <w:pStyle w:val="Odlomakpopisa"/>
        <w:numPr>
          <w:ilvl w:val="0"/>
          <w:numId w:val="1"/>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572DE6" w:rsidR="003B329B">
      <w:pPr>
        <w:jc w:val="both"/>
      </w:pPr>
      <w:r>
        <w:rPr>
          <w:rFonts w:cs="Arial" w:hAnsi="Arial" w:ascii="Arial"/>
        </w:rPr>
        <w:t xml:space="preserve">Ukupna površina za sve navedene nekretnine iznosi 13.761m2. Nekretnine su dosuđene kupcu TRCZ Automobili d.o.o., OIB: 49622102670, Sesvete, Zagrebačka 118, rješenjem o dosudi od 21.svibnja 2018. godine, za iznos postignut na elektroničkoj javnoj dražbi u organizaciji Financijske agencije (FINA) od </w:t>
      </w:r>
      <w:r>
        <w:rPr>
          <w:rFonts w:cs="Arial" w:hAnsi="Arial" w:ascii="Arial"/>
          <w:b/>
        </w:rPr>
        <w:t>9.285.000,00 kn</w:t>
      </w:r>
      <w:r>
        <w:rPr>
          <w:rFonts w:cs="Arial" w:hAnsi="Arial" w:ascii="Arial"/>
        </w:rPr>
        <w:t>.</w:t>
      </w:r>
    </w:p>
    <w:p w:rsidRDefault="003B329B" w:rsidR="003B329B">
      <w:pPr>
        <w:jc w:val="both"/>
        <w:rPr>
          <w:rFonts w:cs="Arial" w:hAnsi="Arial" w:ascii="Arial"/>
        </w:rPr>
      </w:pPr>
    </w:p>
    <w:p w:rsidRDefault="003B329B" w:rsidR="003B329B">
      <w:pPr>
        <w:jc w:val="both"/>
        <w:rPr>
          <w:rFonts w:cs="Arial" w:hAnsi="Arial" w:ascii="Arial"/>
        </w:rPr>
      </w:pPr>
    </w:p>
    <w:p w:rsidRDefault="003B329B" w:rsidR="003B329B">
      <w:pPr>
        <w:jc w:val="both"/>
        <w:rPr>
          <w:rFonts w:cs="Arial" w:hAnsi="Arial" w:ascii="Arial"/>
        </w:rPr>
      </w:pPr>
    </w:p>
    <w:p w:rsidRDefault="00572DE6" w:rsidR="003B329B">
      <w:pPr>
        <w:pStyle w:val="Odlomakpopisa"/>
        <w:numPr>
          <w:ilvl w:val="0"/>
          <w:numId w:val="4"/>
        </w:numPr>
        <w:jc w:val="both"/>
        <w:rPr>
          <w:rFonts w:cs="Arial" w:hAnsi="Arial" w:ascii="Arial"/>
          <w:b/>
        </w:rPr>
      </w:pPr>
      <w:r>
        <w:rPr>
          <w:rFonts w:cs="Arial" w:hAnsi="Arial" w:ascii="Arial"/>
          <w:b/>
        </w:rPr>
        <w:t>Troškovi utvrđivanja predmeta razlučnog prava</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 xml:space="preserve">Sukladno Članku 253. st. (3) SZ, troškovi utvrđivanja predmeta razlučnog prava, obuhvaćaju troškove utvrđivanja identiteta predmeta razlučnog prava i troškove utvrđivanja prava koji postoji na njemu. </w:t>
      </w:r>
    </w:p>
    <w:p w:rsidRDefault="00572DE6" w:rsidR="003B329B">
      <w:pPr>
        <w:jc w:val="both"/>
        <w:rPr>
          <w:rFonts w:cs="Arial" w:hAnsi="Arial" w:ascii="Arial"/>
        </w:rPr>
      </w:pPr>
      <w:r>
        <w:rPr>
          <w:rFonts w:cs="Arial" w:hAnsi="Arial" w:ascii="Arial"/>
        </w:rPr>
        <w:t>Sukladno Članku 254. st. (2) SZ, troškovi utvrđivanja predmeta razlučnog prava određuju se paušalno u iznosu od 5% od utrška.</w:t>
      </w:r>
    </w:p>
    <w:p w:rsidRDefault="00572DE6" w:rsidR="003B329B">
      <w:pPr>
        <w:jc w:val="both"/>
        <w:rPr>
          <w:rFonts w:cs="Arial" w:hAnsi="Arial" w:ascii="Arial"/>
        </w:rPr>
      </w:pPr>
      <w:r>
        <w:rPr>
          <w:rFonts w:cs="Arial" w:hAnsi="Arial" w:ascii="Arial"/>
        </w:rPr>
        <w:t>Iznos utrška …………………………………………… 9.285.000,00 kn</w:t>
      </w:r>
    </w:p>
    <w:p w:rsidRDefault="00572DE6" w:rsidR="003B329B">
      <w:pPr>
        <w:pBdr>
          <w:bottom w:space="1" w:sz="6" w:color="000000" w:val="single"/>
        </w:pBdr>
        <w:jc w:val="both"/>
        <w:rPr>
          <w:rFonts w:cs="Arial" w:hAnsi="Arial" w:ascii="Arial"/>
        </w:rPr>
      </w:pPr>
      <w:r>
        <w:rPr>
          <w:rFonts w:cs="Arial" w:hAnsi="Arial" w:ascii="Arial"/>
        </w:rPr>
        <w:t>5% od utrška …………………………………………..    464.250,00 kn</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Troškovi utvrđivanja predmeta razlučnog prava (I.) iznose 464.250,00 kn</w:t>
      </w:r>
    </w:p>
    <w:p w:rsidRDefault="003B329B" w:rsidR="003B329B">
      <w:pPr>
        <w:jc w:val="both"/>
        <w:rPr>
          <w:rFonts w:cs="Arial" w:hAnsi="Arial" w:ascii="Arial"/>
        </w:rPr>
      </w:pPr>
    </w:p>
    <w:p w:rsidRDefault="00572DE6" w:rsidR="003B329B">
      <w:pPr>
        <w:pStyle w:val="Odlomakpopisa"/>
        <w:numPr>
          <w:ilvl w:val="0"/>
          <w:numId w:val="3"/>
        </w:numPr>
        <w:jc w:val="both"/>
        <w:rPr>
          <w:rFonts w:cs="Arial" w:hAnsi="Arial" w:ascii="Arial"/>
          <w:b/>
        </w:rPr>
      </w:pPr>
      <w:r>
        <w:rPr>
          <w:rFonts w:cs="Arial" w:hAnsi="Arial" w:ascii="Arial"/>
          <w:b/>
        </w:rPr>
        <w:t>Troškovi unovčenja predmeta razlučnog prava</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Sukladno Članku 254. st. (3) SZ, troškovi unovčenja predmeta razlučnog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w:t>
      </w:r>
    </w:p>
    <w:p w:rsidRDefault="00572DE6" w:rsidR="003B329B">
      <w:pPr>
        <w:jc w:val="both"/>
        <w:rPr>
          <w:rFonts w:cs="Arial" w:hAnsi="Arial" w:ascii="Arial"/>
        </w:rPr>
      </w:pPr>
      <w:r>
        <w:rPr>
          <w:rFonts w:cs="Arial" w:hAnsi="Arial" w:ascii="Arial"/>
        </w:rPr>
        <w:t>Ovaj stečajni postupak vodi se zbog namirenja razlučnog vjerovnika, jer stečajne mase osim one koja je prodana elektroničkom javnom dražbom nema. Svi troškovi vođenja stečajnog postupka se odnose na prodaju iste.</w:t>
      </w:r>
    </w:p>
    <w:p w:rsidRDefault="00572DE6" w:rsidR="003B329B">
      <w:pPr>
        <w:jc w:val="both"/>
        <w:rPr>
          <w:rFonts w:cs="Arial" w:hAnsi="Arial" w:ascii="Arial"/>
        </w:rPr>
      </w:pPr>
      <w:r>
        <w:rPr>
          <w:rFonts w:cs="Arial" w:hAnsi="Arial" w:ascii="Arial"/>
        </w:rPr>
        <w:t xml:space="preserve">Kako obveze stečajne mase imaju prioritet u odnosu na namirenje tražbina stečajnih vjerovnika, stečajni upravitelj pri sastavljanju troškova unovčenja predmeta razlučnog prava je dužan voditi računa i rezervirati sredstva potrebna za namirenje predvidivih obveza stečajne mase, za koje se može osnovano pretpostaviti da će nastati u budućnosti (nakon podnašanja obračuna troškova kod predmeta na kojima postoji razlučno pravo). </w:t>
      </w:r>
    </w:p>
    <w:p w:rsidRDefault="00572DE6" w:rsidR="003B329B">
      <w:pPr>
        <w:jc w:val="both"/>
        <w:rPr>
          <w:rFonts w:cs="Arial" w:hAnsi="Arial" w:ascii="Arial"/>
        </w:rPr>
      </w:pPr>
      <w:r>
        <w:rPr>
          <w:rFonts w:cs="Arial" w:hAnsi="Arial" w:ascii="Arial"/>
        </w:rPr>
        <w:t>Budući da se stečajni postupak nad AUTO KUĆA HOJAN d.o.o. u stečaju vodi isključivo zbog namirenja razlučnog vjerovnika, kod troškova unovčenja predmeta razlučnog prava moraju se predvidjeti stvarni troškovi do zaključenja postupka (nije paušalno u iznosu od 5% od utrška).</w:t>
      </w:r>
    </w:p>
    <w:p w:rsidRDefault="00572DE6" w:rsidR="003B329B">
      <w:pPr>
        <w:jc w:val="both"/>
        <w:rPr>
          <w:rFonts w:cs="Arial" w:hAnsi="Arial" w:ascii="Arial"/>
        </w:rPr>
      </w:pPr>
      <w:r>
        <w:rPr>
          <w:rFonts w:cs="Arial" w:hAnsi="Arial" w:ascii="Arial"/>
        </w:rPr>
        <w:t>Stvarno nastali i predvidivi stvarni troškovi do okončanja stečajnog postupka iznose:</w:t>
      </w:r>
    </w:p>
    <w:p w:rsidRDefault="003B329B" w:rsidR="003B329B">
      <w:pPr>
        <w:jc w:val="both"/>
        <w:rPr>
          <w:rFonts w:cs="Arial" w:hAnsi="Arial" w:ascii="Arial"/>
        </w:rPr>
      </w:pPr>
    </w:p>
    <w:p w:rsidRDefault="00572DE6" w:rsidR="003B329B">
      <w:pPr>
        <w:pStyle w:val="Odlomakpopisa"/>
        <w:numPr>
          <w:ilvl w:val="0"/>
          <w:numId w:val="5"/>
        </w:numPr>
        <w:jc w:val="both"/>
        <w:rPr>
          <w:rFonts w:cs="Arial" w:hAnsi="Arial" w:ascii="Arial"/>
        </w:rPr>
      </w:pPr>
      <w:r>
        <w:rPr>
          <w:rFonts w:cs="Arial" w:hAnsi="Arial" w:ascii="Arial"/>
        </w:rPr>
        <w:t>Obračun komunalne naknade i kamate do 07.09.2018.g. prema</w:t>
      </w:r>
    </w:p>
    <w:p w:rsidRDefault="00572DE6" w:rsidR="003B329B">
      <w:pPr>
        <w:pStyle w:val="Odlomakpopisa"/>
        <w:jc w:val="both"/>
        <w:rPr>
          <w:rFonts w:cs="Arial" w:hAnsi="Arial" w:ascii="Arial"/>
        </w:rPr>
      </w:pPr>
      <w:r>
        <w:rPr>
          <w:rFonts w:cs="Arial" w:hAnsi="Arial" w:ascii="Arial"/>
        </w:rPr>
        <w:t>izračunu GSKG  …………………………………………………………  168.038,62 kn</w:t>
      </w:r>
    </w:p>
    <w:p w:rsidRDefault="00572DE6" w:rsidR="003B329B">
      <w:pPr>
        <w:pStyle w:val="Odlomakpopisa"/>
        <w:numPr>
          <w:ilvl w:val="0"/>
          <w:numId w:val="5"/>
        </w:numPr>
        <w:jc w:val="both"/>
        <w:rPr>
          <w:rFonts w:cs="Arial" w:hAnsi="Arial" w:ascii="Arial"/>
        </w:rPr>
      </w:pPr>
      <w:r>
        <w:rPr>
          <w:rFonts w:cs="Arial" w:hAnsi="Arial" w:ascii="Arial"/>
        </w:rPr>
        <w:t>Naknada za uređenje voda i kamate do 07.09.2018.g prema izračunu</w:t>
      </w:r>
    </w:p>
    <w:p w:rsidRDefault="00572DE6" w:rsidR="003B329B">
      <w:pPr>
        <w:pStyle w:val="Odlomakpopisa"/>
        <w:jc w:val="both"/>
        <w:rPr>
          <w:rFonts w:cs="Arial" w:hAnsi="Arial" w:ascii="Arial"/>
        </w:rPr>
      </w:pPr>
      <w:r>
        <w:rPr>
          <w:rFonts w:cs="Arial" w:hAnsi="Arial" w:ascii="Arial"/>
        </w:rPr>
        <w:t>GSKG  ……………………………………………………………………     42.679,38 kn</w:t>
      </w:r>
    </w:p>
    <w:p w:rsidRDefault="00572DE6" w:rsidR="003B329B">
      <w:pPr>
        <w:pStyle w:val="Odlomakpopisa"/>
        <w:numPr>
          <w:ilvl w:val="0"/>
          <w:numId w:val="5"/>
        </w:numPr>
        <w:jc w:val="both"/>
        <w:rPr>
          <w:rFonts w:cs="Arial" w:hAnsi="Arial" w:ascii="Arial"/>
        </w:rPr>
      </w:pPr>
      <w:r>
        <w:rPr>
          <w:rFonts w:cs="Arial" w:hAnsi="Arial" w:ascii="Arial"/>
        </w:rPr>
        <w:t>Predvidivi troškovi komunalne naknade do okončanja postupka  …     37.141,38 kn</w:t>
      </w:r>
    </w:p>
    <w:p w:rsidRDefault="00572DE6" w:rsidR="003B329B">
      <w:pPr>
        <w:pStyle w:val="Odlomakpopisa"/>
        <w:numPr>
          <w:ilvl w:val="0"/>
          <w:numId w:val="5"/>
        </w:numPr>
        <w:jc w:val="both"/>
        <w:rPr>
          <w:rFonts w:cs="Arial" w:hAnsi="Arial" w:ascii="Arial"/>
        </w:rPr>
      </w:pPr>
      <w:r>
        <w:rPr>
          <w:rFonts w:cs="Arial" w:hAnsi="Arial" w:ascii="Arial"/>
        </w:rPr>
        <w:lastRenderedPageBreak/>
        <w:t xml:space="preserve">Predvidivi troškovi naknada za uređenje voda do okončanja </w:t>
      </w:r>
    </w:p>
    <w:p w:rsidRDefault="00572DE6" w:rsidR="003B329B">
      <w:pPr>
        <w:pStyle w:val="Odlomakpopisa"/>
        <w:jc w:val="both"/>
        <w:rPr>
          <w:rFonts w:cs="Arial" w:hAnsi="Arial" w:ascii="Arial"/>
        </w:rPr>
      </w:pPr>
      <w:r>
        <w:rPr>
          <w:rFonts w:cs="Arial" w:hAnsi="Arial" w:ascii="Arial"/>
        </w:rPr>
        <w:t xml:space="preserve">postupka  ………………………………………………………………..        9.400,35 kn </w:t>
      </w:r>
    </w:p>
    <w:p w:rsidRDefault="00572DE6" w:rsidR="003B329B">
      <w:pPr>
        <w:pStyle w:val="Odlomakpopisa"/>
        <w:numPr>
          <w:ilvl w:val="0"/>
          <w:numId w:val="5"/>
        </w:numPr>
        <w:jc w:val="both"/>
        <w:rPr>
          <w:rFonts w:cs="Arial" w:hAnsi="Arial" w:ascii="Arial"/>
        </w:rPr>
      </w:pPr>
      <w:r>
        <w:rPr>
          <w:rFonts w:cs="Arial" w:hAnsi="Arial" w:ascii="Arial"/>
        </w:rPr>
        <w:t>Troškovi provedbe elektroničke javne dražbe  ……………………...        2.800,00 kn</w:t>
      </w:r>
    </w:p>
    <w:p w:rsidRDefault="00572DE6" w:rsidR="003B329B">
      <w:pPr>
        <w:pStyle w:val="Odlomakpopisa"/>
        <w:numPr>
          <w:ilvl w:val="0"/>
          <w:numId w:val="5"/>
        </w:numPr>
        <w:jc w:val="both"/>
        <w:rPr>
          <w:rFonts w:cs="Arial" w:hAnsi="Arial" w:ascii="Arial"/>
        </w:rPr>
      </w:pPr>
      <w:r>
        <w:rPr>
          <w:rFonts w:cs="Arial" w:hAnsi="Arial" w:ascii="Arial"/>
        </w:rPr>
        <w:t>Troškovi izrade žiga  …………………………………………………..            148,00 kn</w:t>
      </w:r>
    </w:p>
    <w:p w:rsidRDefault="00572DE6" w:rsidR="003B329B">
      <w:pPr>
        <w:pStyle w:val="Odlomakpopisa"/>
        <w:numPr>
          <w:ilvl w:val="0"/>
          <w:numId w:val="5"/>
        </w:numPr>
        <w:jc w:val="both"/>
        <w:rPr>
          <w:rFonts w:cs="Arial" w:hAnsi="Arial" w:ascii="Arial"/>
        </w:rPr>
      </w:pPr>
      <w:r>
        <w:rPr>
          <w:rFonts w:cs="Arial" w:hAnsi="Arial" w:ascii="Arial"/>
        </w:rPr>
        <w:t>Upravni biljezi  ………………………………………………………….             125,00 kn</w:t>
      </w:r>
    </w:p>
    <w:p w:rsidRDefault="00572DE6" w:rsidR="003B329B">
      <w:pPr>
        <w:pStyle w:val="Odlomakpopisa"/>
        <w:numPr>
          <w:ilvl w:val="0"/>
          <w:numId w:val="5"/>
        </w:numPr>
        <w:jc w:val="both"/>
        <w:rPr>
          <w:rFonts w:cs="Arial" w:hAnsi="Arial" w:ascii="Arial"/>
        </w:rPr>
      </w:pPr>
      <w:r>
        <w:rPr>
          <w:rFonts w:cs="Arial" w:hAnsi="Arial" w:ascii="Arial"/>
        </w:rPr>
        <w:t>Registar poslovnih subjekata državnog zavoda za statistiku  …….              55,00 kn</w:t>
      </w:r>
    </w:p>
    <w:p w:rsidRDefault="00572DE6" w:rsidR="003B329B">
      <w:pPr>
        <w:pStyle w:val="Odlomakpopisa"/>
        <w:numPr>
          <w:ilvl w:val="0"/>
          <w:numId w:val="5"/>
        </w:numPr>
        <w:jc w:val="both"/>
        <w:rPr>
          <w:rFonts w:cs="Arial" w:hAnsi="Arial" w:ascii="Arial"/>
        </w:rPr>
      </w:pPr>
      <w:r>
        <w:rPr>
          <w:rFonts w:cs="Arial" w:hAnsi="Arial" w:ascii="Arial"/>
        </w:rPr>
        <w:t xml:space="preserve">Održavanje transakcijskog računa i manipulativni troškovi od </w:t>
      </w:r>
    </w:p>
    <w:p w:rsidRDefault="00572DE6" w:rsidR="003B329B">
      <w:pPr>
        <w:pStyle w:val="Odlomakpopisa"/>
        <w:jc w:val="both"/>
        <w:rPr>
          <w:rFonts w:cs="Arial" w:hAnsi="Arial" w:ascii="Arial"/>
        </w:rPr>
      </w:pPr>
      <w:r>
        <w:rPr>
          <w:rFonts w:cs="Arial" w:hAnsi="Arial" w:ascii="Arial"/>
        </w:rPr>
        <w:t>otvaranja stečaja (mjesečno 24,00 kn)  ……………………………..             384,00 kn</w:t>
      </w:r>
    </w:p>
    <w:p w:rsidRDefault="00572DE6" w:rsidR="003B329B">
      <w:pPr>
        <w:pStyle w:val="Odlomakpopisa"/>
        <w:numPr>
          <w:ilvl w:val="0"/>
          <w:numId w:val="5"/>
        </w:numPr>
        <w:jc w:val="both"/>
        <w:rPr>
          <w:rFonts w:cs="Arial" w:hAnsi="Arial" w:ascii="Arial"/>
        </w:rPr>
      </w:pPr>
      <w:r>
        <w:rPr>
          <w:rFonts w:cs="Arial" w:hAnsi="Arial" w:ascii="Arial"/>
        </w:rPr>
        <w:t xml:space="preserve">Predvidivi troškovi održavanja transakcijskog računa i manipulativni </w:t>
      </w:r>
    </w:p>
    <w:p w:rsidRDefault="00572DE6" w:rsidR="003B329B">
      <w:pPr>
        <w:pStyle w:val="Odlomakpopisa"/>
        <w:jc w:val="both"/>
        <w:rPr>
          <w:rFonts w:cs="Arial" w:hAnsi="Arial" w:ascii="Arial"/>
        </w:rPr>
      </w:pPr>
      <w:r>
        <w:rPr>
          <w:rFonts w:cs="Arial" w:hAnsi="Arial" w:ascii="Arial"/>
        </w:rPr>
        <w:t>troškovi do okončanja postupka  …………………………………….              144,00 kn</w:t>
      </w:r>
    </w:p>
    <w:p w:rsidRDefault="00572DE6" w:rsidR="003B329B">
      <w:pPr>
        <w:pStyle w:val="Odlomakpopisa"/>
        <w:numPr>
          <w:ilvl w:val="0"/>
          <w:numId w:val="5"/>
        </w:numPr>
        <w:jc w:val="both"/>
        <w:rPr>
          <w:rFonts w:cs="Arial" w:hAnsi="Arial" w:ascii="Arial"/>
        </w:rPr>
      </w:pPr>
      <w:r>
        <w:rPr>
          <w:rFonts w:cs="Arial" w:hAnsi="Arial" w:ascii="Arial"/>
        </w:rPr>
        <w:t>Predvidivi troškovi zatvaranja žiro računa  ………………………….              200,00 kn</w:t>
      </w:r>
    </w:p>
    <w:p w:rsidRDefault="00572DE6" w:rsidR="003B329B">
      <w:pPr>
        <w:pStyle w:val="Odlomakpopisa"/>
        <w:numPr>
          <w:ilvl w:val="0"/>
          <w:numId w:val="5"/>
        </w:numPr>
        <w:jc w:val="both"/>
        <w:rPr>
          <w:rFonts w:cs="Arial" w:hAnsi="Arial" w:ascii="Arial"/>
        </w:rPr>
      </w:pPr>
      <w:r>
        <w:rPr>
          <w:rFonts w:cs="Arial" w:hAnsi="Arial" w:ascii="Arial"/>
        </w:rPr>
        <w:t xml:space="preserve">Troškovi knjigovodstvenih i računovodstvenih usluga od otvaranja </w:t>
      </w:r>
    </w:p>
    <w:p w:rsidRDefault="00572DE6" w:rsidR="003B329B">
      <w:pPr>
        <w:pStyle w:val="Odlomakpopisa"/>
        <w:jc w:val="both"/>
        <w:rPr>
          <w:rFonts w:cs="Arial" w:hAnsi="Arial" w:ascii="Arial"/>
        </w:rPr>
      </w:pPr>
      <w:r>
        <w:rPr>
          <w:rFonts w:cs="Arial" w:hAnsi="Arial" w:ascii="Arial"/>
        </w:rPr>
        <w:t xml:space="preserve">stečajnog postupka prema Ugovoru  …………………………………         26.000,00 kn  </w:t>
      </w:r>
    </w:p>
    <w:p w:rsidRDefault="00572DE6" w:rsidR="003B329B">
      <w:pPr>
        <w:pStyle w:val="Odlomakpopisa"/>
        <w:numPr>
          <w:ilvl w:val="0"/>
          <w:numId w:val="5"/>
        </w:numPr>
        <w:jc w:val="both"/>
        <w:rPr>
          <w:rFonts w:cs="Arial" w:hAnsi="Arial" w:ascii="Arial"/>
        </w:rPr>
      </w:pPr>
      <w:r>
        <w:rPr>
          <w:rFonts w:cs="Arial" w:hAnsi="Arial" w:ascii="Arial"/>
        </w:rPr>
        <w:t>Predvidivi troškovi knjigovodstvenih i računovodstvenih usluga</w:t>
      </w:r>
    </w:p>
    <w:p w:rsidRDefault="00572DE6" w:rsidR="003B329B">
      <w:pPr>
        <w:pStyle w:val="Odlomakpopisa"/>
        <w:pBdr>
          <w:bottom w:space="1" w:sz="12" w:color="000000" w:val="single"/>
        </w:pBdr>
        <w:jc w:val="both"/>
        <w:rPr>
          <w:rFonts w:cs="Arial" w:hAnsi="Arial" w:ascii="Arial"/>
        </w:rPr>
      </w:pPr>
      <w:r>
        <w:rPr>
          <w:rFonts w:cs="Arial" w:hAnsi="Arial" w:ascii="Arial"/>
        </w:rPr>
        <w:t>do okončanja postupka  ……………………………………………….           6.000,00 kn</w:t>
      </w:r>
    </w:p>
    <w:p w:rsidRDefault="00572DE6" w:rsidR="003B329B">
      <w:pPr>
        <w:jc w:val="both"/>
        <w:rPr>
          <w:rFonts w:cs="Arial" w:hAnsi="Arial" w:ascii="Arial"/>
        </w:rPr>
      </w:pPr>
      <w:r>
        <w:rPr>
          <w:rFonts w:cs="Arial" w:hAnsi="Arial" w:ascii="Arial"/>
        </w:rPr>
        <w:t xml:space="preserve">            UKUPNO ………………………………………………………………….    293.115,73 kn </w:t>
      </w:r>
    </w:p>
    <w:p w:rsidRDefault="00572DE6" w:rsidR="003B329B">
      <w:pPr>
        <w:jc w:val="both"/>
        <w:rPr>
          <w:rFonts w:cs="Arial" w:hAnsi="Arial" w:ascii="Arial"/>
        </w:rPr>
      </w:pPr>
      <w:r>
        <w:rPr>
          <w:rFonts w:cs="Arial" w:hAnsi="Arial" w:ascii="Arial"/>
        </w:rPr>
        <w:t>Porez na promet nekretnina plaća stjecatelj nekretnine - kupac. Prodavatelj AUTO KUĆA HOJAN d.o.o. u stečaju, nije upisan u registar obveznika PDV-a, a nekretnine su korištene više od 2 godine, te stoga nije potrebno platiti porez na dodatnu vrijednost, prema Zakonu o porezu na promet nekretnina („Narodne novine“ 115/16) i Čl. 40j Zakona o porezu na dodanu vrijednost („Narodne novine“ 143/14, 115/16). Sukladno članku 18. st (3) Zakona o porezu na dobit („Narodne novine“ 177/04, 90/05, 57/06, 146/08, 80/10, 22/12, 148/13, 143/14, 50/16, 115/16) nije potrebno platiti porez na dobit jer završna bilanca razdoblja stečaja pokazuje imovinu koja će se raspodijeliti na stečajni gubitak.</w:t>
      </w:r>
    </w:p>
    <w:p w:rsidRDefault="00572DE6" w:rsidR="003B329B">
      <w:pPr>
        <w:jc w:val="both"/>
        <w:rPr>
          <w:rFonts w:cs="Arial" w:hAnsi="Arial" w:ascii="Arial"/>
        </w:rPr>
      </w:pPr>
      <w:r>
        <w:rPr>
          <w:rFonts w:cs="Arial" w:hAnsi="Arial" w:ascii="Arial"/>
        </w:rPr>
        <w:t xml:space="preserve">Potrebno je napomenuti da je račun stečajnog dužnika od otvaranja stečajnog postupka prazan - 0,00 kn. Stvarno nastali i predvidivi stvarni troškovi , sa zateznim kamatama, do zaključenja stečajnog postupka moći će se podmiriti tek kad na račun stečajnog dužnika stigne novac. </w:t>
      </w:r>
    </w:p>
    <w:p w:rsidRDefault="00572DE6" w:rsidR="003B329B">
      <w:pPr>
        <w:jc w:val="both"/>
        <w:rPr>
          <w:rFonts w:cs="Arial" w:hAnsi="Arial" w:ascii="Arial"/>
        </w:rPr>
      </w:pPr>
      <w:r>
        <w:rPr>
          <w:rFonts w:cs="Arial" w:hAnsi="Arial" w:ascii="Arial"/>
        </w:rPr>
        <w:t>Svi stvarni i stvarno predvidivi troškovi unovčenja predmeta razlučnog prava do okončanja stečajnog postupka, ako neće biti utrošeni vratit će se na račun razlučnog vjerovnika.</w:t>
      </w:r>
    </w:p>
    <w:p w:rsidRDefault="003B329B" w:rsidR="003B329B">
      <w:pPr>
        <w:jc w:val="both"/>
        <w:rPr>
          <w:rFonts w:cs="Arial" w:hAnsi="Arial" w:ascii="Arial"/>
        </w:rPr>
      </w:pPr>
    </w:p>
    <w:p w:rsidRDefault="00572DE6" w:rsidR="003B329B">
      <w:pPr>
        <w:pStyle w:val="Odlomakpopisa"/>
        <w:numPr>
          <w:ilvl w:val="0"/>
          <w:numId w:val="3"/>
        </w:numPr>
        <w:jc w:val="both"/>
      </w:pPr>
      <w:r>
        <w:rPr>
          <w:rFonts w:cs="Arial" w:hAnsi="Arial" w:ascii="Arial"/>
          <w:b/>
        </w:rPr>
        <w:t>Ukupni troškovi utvrđivanja predmeta razlučnog prava i troškovi unovčenja predmeta razlučnog prava</w:t>
      </w:r>
    </w:p>
    <w:p w:rsidRDefault="003B329B" w:rsidR="003B329B">
      <w:pPr>
        <w:ind w:left="360"/>
        <w:jc w:val="both"/>
        <w:rPr>
          <w:rFonts w:cs="Arial" w:hAnsi="Arial" w:ascii="Arial"/>
        </w:rPr>
      </w:pPr>
    </w:p>
    <w:p w:rsidRDefault="00572DE6" w:rsidR="003B329B">
      <w:pPr>
        <w:pStyle w:val="Odlomakpopisa"/>
        <w:numPr>
          <w:ilvl w:val="0"/>
          <w:numId w:val="7"/>
        </w:numPr>
        <w:jc w:val="both"/>
        <w:rPr>
          <w:rFonts w:cs="Arial" w:hAnsi="Arial" w:ascii="Arial"/>
        </w:rPr>
      </w:pPr>
      <w:r>
        <w:rPr>
          <w:rFonts w:cs="Arial" w:hAnsi="Arial" w:ascii="Arial"/>
        </w:rPr>
        <w:t>Troškovi utvrđivanja predmeta razlučnog prava</w:t>
      </w:r>
    </w:p>
    <w:p w:rsidRDefault="00572DE6" w:rsidR="003B329B">
      <w:pPr>
        <w:pStyle w:val="Odlomakpopisa"/>
        <w:ind w:left="1080"/>
        <w:jc w:val="both"/>
        <w:rPr>
          <w:rFonts w:cs="Arial" w:hAnsi="Arial" w:ascii="Arial"/>
        </w:rPr>
      </w:pPr>
      <w:r>
        <w:rPr>
          <w:rFonts w:cs="Arial" w:hAnsi="Arial" w:ascii="Arial"/>
        </w:rPr>
        <w:t xml:space="preserve"> sukladno čl.254.st.(2) SZ  …………………………………………   464.250,00 kn</w:t>
      </w:r>
    </w:p>
    <w:p w:rsidRDefault="00572DE6" w:rsidR="003B329B">
      <w:pPr>
        <w:pStyle w:val="Odlomakpopisa"/>
        <w:numPr>
          <w:ilvl w:val="0"/>
          <w:numId w:val="6"/>
        </w:numPr>
        <w:pBdr>
          <w:bottom w:space="1" w:sz="6" w:color="000000" w:val="single"/>
        </w:pBdr>
        <w:jc w:val="both"/>
        <w:rPr>
          <w:rFonts w:cs="Arial" w:hAnsi="Arial" w:ascii="Arial"/>
        </w:rPr>
      </w:pPr>
      <w:r>
        <w:rPr>
          <w:rFonts w:cs="Arial" w:hAnsi="Arial" w:ascii="Arial"/>
        </w:rPr>
        <w:t>Troškovi unovčenja predmeta razlučnog prava sukladno</w:t>
      </w:r>
    </w:p>
    <w:p w:rsidRDefault="00572DE6" w:rsidR="003B329B">
      <w:pPr>
        <w:pBdr>
          <w:bottom w:space="1" w:sz="6" w:color="000000" w:val="single"/>
        </w:pBdr>
        <w:ind w:left="360"/>
        <w:jc w:val="both"/>
        <w:rPr>
          <w:rFonts w:cs="Arial" w:hAnsi="Arial" w:ascii="Arial"/>
        </w:rPr>
      </w:pPr>
      <w:r>
        <w:rPr>
          <w:rFonts w:cs="Arial" w:hAnsi="Arial" w:ascii="Arial"/>
        </w:rPr>
        <w:t xml:space="preserve">            Čl.254.st.(3) SZ  …………………………………………………….   293.115,73 kn</w:t>
      </w:r>
    </w:p>
    <w:p w:rsidRDefault="00572DE6" w:rsidR="003B329B">
      <w:pPr>
        <w:pStyle w:val="Odlomakpopisa"/>
        <w:jc w:val="both"/>
        <w:rPr>
          <w:rFonts w:cs="Arial" w:hAnsi="Arial" w:ascii="Arial"/>
        </w:rPr>
      </w:pPr>
      <w:r>
        <w:rPr>
          <w:rFonts w:cs="Arial" w:hAnsi="Arial" w:ascii="Arial"/>
        </w:rPr>
        <w:lastRenderedPageBreak/>
        <w:t>UKUPNO (I.+ II.) …………………………………………………………  757.365,73 kn</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Ukupni troškovi, utvrđivanja predmeta razlučnog prava i troškovi unovčenja predmeta razlučnog prava iznose 757.365,73 kn.</w:t>
      </w:r>
    </w:p>
    <w:p w:rsidRDefault="003B329B" w:rsidR="003B329B">
      <w:pPr>
        <w:jc w:val="both"/>
        <w:rPr>
          <w:rFonts w:cs="Arial" w:hAnsi="Arial" w:ascii="Arial"/>
        </w:rPr>
      </w:pPr>
    </w:p>
    <w:p w:rsidRDefault="00572DE6" w:rsidR="003B329B">
      <w:pPr>
        <w:pStyle w:val="Odlomakpopisa"/>
        <w:numPr>
          <w:ilvl w:val="0"/>
          <w:numId w:val="3"/>
        </w:numPr>
        <w:jc w:val="both"/>
        <w:rPr>
          <w:rFonts w:cs="Arial" w:hAnsi="Arial" w:ascii="Arial"/>
          <w:b/>
        </w:rPr>
      </w:pPr>
      <w:r>
        <w:rPr>
          <w:rFonts w:cs="Arial" w:hAnsi="Arial" w:ascii="Arial"/>
          <w:b/>
        </w:rPr>
        <w:t>Nagrada stečajnom upravitelju</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Troškovi kod unovčenja predmeta na kojima postoji razlučno pravo definirani su Člankom 254. stavkom (2) i (3) SZ, a nagrada stečajnim upraviteljima definirana je Uredbom o kriterijima i načinu obračuna plaćanja nagrade stečajnim upraviteljima.</w:t>
      </w:r>
    </w:p>
    <w:p w:rsidRDefault="00572DE6" w:rsidR="003B329B">
      <w:pPr>
        <w:jc w:val="both"/>
        <w:rPr>
          <w:rFonts w:cs="Arial" w:hAnsi="Arial" w:ascii="Arial"/>
        </w:rPr>
      </w:pPr>
      <w:r>
        <w:rPr>
          <w:rFonts w:cs="Arial" w:hAnsi="Arial" w:ascii="Arial"/>
        </w:rPr>
        <w:t>U ovom slučaju stečajni postupak se vodi radi namirenja razlučnog vjerovnika unovčenjem stečajne mase putem elektroničke javne dražbe, jer stečajne mase osim nekretnina koje su opterećene razlučnim pravom nema. Ostali vjerovnici neće moći namiriti svoje tražbine iz stečajne mase.</w:t>
      </w:r>
    </w:p>
    <w:p w:rsidRDefault="00572DE6" w:rsidR="003B329B">
      <w:pPr>
        <w:jc w:val="both"/>
        <w:rPr>
          <w:rFonts w:cs="Arial" w:hAnsi="Arial" w:ascii="Arial"/>
        </w:rPr>
      </w:pPr>
      <w:r>
        <w:rPr>
          <w:rFonts w:cs="Arial" w:hAnsi="Arial" w:ascii="Arial"/>
        </w:rPr>
        <w:t>Sukladno članku 94. stavak (1) Stečajnog zakona, stečajni upravitelj ima pravo na nagradu za svoj rad i naknadu troškova.</w:t>
      </w:r>
    </w:p>
    <w:p w:rsidRDefault="00572DE6" w:rsidR="003B329B">
      <w:pPr>
        <w:jc w:val="both"/>
        <w:rPr>
          <w:rFonts w:cs="Arial" w:hAnsi="Arial" w:ascii="Arial"/>
        </w:rPr>
      </w:pPr>
      <w:r>
        <w:rPr>
          <w:rFonts w:cs="Arial" w:hAnsi="Arial" w:ascii="Arial"/>
        </w:rPr>
        <w:t>Člankom 254. stavkom (2) i (3) SZ definirani su troškovi, kod unovčenja predmeta na kojima postoji razlučno pravo, a koji se sastoje od troškova utvrđivanja predmeta razlučnog prava i troškova unovčenja predmeta razlučnog prava.</w:t>
      </w:r>
    </w:p>
    <w:p w:rsidRDefault="00572DE6" w:rsidR="003B329B">
      <w:pPr>
        <w:jc w:val="both"/>
        <w:rPr>
          <w:rFonts w:cs="Arial" w:hAnsi="Arial" w:ascii="Arial"/>
        </w:rPr>
      </w:pPr>
      <w:r>
        <w:rPr>
          <w:rFonts w:cs="Arial" w:hAnsi="Arial" w:ascii="Arial"/>
        </w:rPr>
        <w:t>Nagrade stečajnim upraviteljima definirane su Uredbom o kriterijima i načinu obračuna plaćanja nagrade stečajnim upraviteljima („Narodne novine“, broj 105/15, dalje Uredba). Stečajni upravitelj dana  11. lipnja 2018. godine podnio je prijedlog nagrade za rad stečajnog upravitelja. Budući da se stečajni postupak vodi zbog namirenja razlučnog vjerovnika, vrijednost unovčene stečajne mase na kojoj postoji razlučno pravo, odnosi se na vrijednost postignutu u elektroničkoj javnoj dražbi.</w:t>
      </w:r>
    </w:p>
    <w:p w:rsidRDefault="00572DE6" w:rsidR="003B329B">
      <w:pPr>
        <w:jc w:val="both"/>
        <w:rPr>
          <w:rFonts w:cs="Arial" w:hAnsi="Arial" w:ascii="Arial"/>
        </w:rPr>
      </w:pPr>
      <w:r>
        <w:rPr>
          <w:rFonts w:cs="Arial" w:hAnsi="Arial" w:ascii="Arial"/>
        </w:rPr>
        <w:t>U ovom podnesku za obračun troškova barata se isključivo sa iznosom prijedloga nagrade za rad stečajnog upravitelja. Prijedlog je podnesen i još ne postoji pravomoćno rješenje. Iznos prijedloga nagrade za rad stečajnog upravitelja služi samo, kako bi se mogla predvidjeti financijska sredstva za troškove i nagradu stečajnom upravitelju, kod unovčenja predmeta na kojima postoji razlučno pravo. Ukupan iznos prijedloga nagrade za rad stečajnog upravitelja iznosi 780.000,00 kn. Svi iznosi koji se primjenjuju u spomenutoj Uredbi o nagradi stečajnim upraviteljima  su bruto iznosi sukladno Članku 15. Uredbe, što znači, iznosi prije odbitka pripadajućih doprinosa iz osnovice, poreza ili drugih naknada.</w:t>
      </w:r>
    </w:p>
    <w:p w:rsidRDefault="003B329B" w:rsidR="003B329B">
      <w:pPr>
        <w:jc w:val="both"/>
        <w:rPr>
          <w:rFonts w:cs="Arial" w:hAnsi="Arial" w:ascii="Arial"/>
        </w:rPr>
      </w:pPr>
    </w:p>
    <w:p w:rsidRDefault="00572DE6" w:rsidR="003B329B">
      <w:pPr>
        <w:pStyle w:val="Odlomakpopisa"/>
        <w:numPr>
          <w:ilvl w:val="0"/>
          <w:numId w:val="3"/>
        </w:numPr>
        <w:jc w:val="both"/>
        <w:rPr>
          <w:rFonts w:cs="Arial" w:hAnsi="Arial" w:ascii="Arial"/>
          <w:b/>
        </w:rPr>
      </w:pPr>
      <w:r>
        <w:rPr>
          <w:rFonts w:cs="Arial" w:hAnsi="Arial" w:ascii="Arial"/>
          <w:b/>
        </w:rPr>
        <w:t>Obračun troškova kod unovčenja predmeta na kojima postoji razlučno pravo s prijedlogom nagrade za rad stečajnog upravitelja</w:t>
      </w:r>
    </w:p>
    <w:p w:rsidRDefault="003B329B" w:rsidR="003B329B">
      <w:pPr>
        <w:jc w:val="both"/>
        <w:rPr>
          <w:rFonts w:cs="Arial" w:hAnsi="Arial" w:ascii="Arial"/>
        </w:rPr>
      </w:pPr>
    </w:p>
    <w:p w:rsidRDefault="00572DE6" w:rsidR="003B329B">
      <w:pPr>
        <w:pStyle w:val="Odlomakpopisa"/>
        <w:numPr>
          <w:ilvl w:val="0"/>
          <w:numId w:val="9"/>
        </w:numPr>
        <w:jc w:val="both"/>
        <w:rPr>
          <w:rFonts w:cs="Arial" w:hAnsi="Arial" w:ascii="Arial"/>
        </w:rPr>
      </w:pPr>
      <w:r>
        <w:rPr>
          <w:rFonts w:cs="Arial" w:hAnsi="Arial" w:ascii="Arial"/>
        </w:rPr>
        <w:t>Troškovi utvrđivanja predmeta razlučnog prava ……………………464.250,00 kn</w:t>
      </w:r>
    </w:p>
    <w:p w:rsidRDefault="00572DE6" w:rsidR="003B329B">
      <w:pPr>
        <w:pStyle w:val="Odlomakpopisa"/>
        <w:numPr>
          <w:ilvl w:val="0"/>
          <w:numId w:val="8"/>
        </w:numPr>
        <w:pBdr>
          <w:bottom w:space="1" w:sz="6" w:color="000000" w:val="single"/>
        </w:pBdr>
        <w:jc w:val="both"/>
        <w:rPr>
          <w:rFonts w:cs="Arial" w:hAnsi="Arial" w:ascii="Arial"/>
        </w:rPr>
      </w:pPr>
      <w:r>
        <w:rPr>
          <w:rFonts w:cs="Arial" w:hAnsi="Arial" w:ascii="Arial"/>
        </w:rPr>
        <w:t>Troškovi unovčenja predmeta razlučnog prava …………………… 293.115,73 kn</w:t>
      </w:r>
    </w:p>
    <w:p w:rsidRDefault="00572DE6" w:rsidR="003B329B">
      <w:pPr>
        <w:ind w:left="360"/>
        <w:jc w:val="both"/>
        <w:rPr>
          <w:rFonts w:cs="Arial" w:hAnsi="Arial" w:ascii="Arial"/>
        </w:rPr>
      </w:pPr>
      <w:r>
        <w:rPr>
          <w:rFonts w:cs="Arial" w:hAnsi="Arial" w:ascii="Arial"/>
        </w:rPr>
        <w:t>UKUPNO (I.+ II.)……………………………………………………………….  757.365,73 kn</w:t>
      </w:r>
    </w:p>
    <w:p w:rsidRDefault="00572DE6" w:rsidR="003B329B">
      <w:pPr>
        <w:pBdr>
          <w:bottom w:space="1" w:sz="6" w:color="000000" w:val="single"/>
        </w:pBdr>
        <w:jc w:val="both"/>
        <w:rPr>
          <w:rFonts w:cs="Arial" w:hAnsi="Arial" w:ascii="Arial"/>
        </w:rPr>
      </w:pPr>
      <w:r>
        <w:rPr>
          <w:rFonts w:cs="Arial" w:hAnsi="Arial" w:ascii="Arial"/>
        </w:rPr>
        <w:t>Iznos prijedloga nagrade za rad stečajnog upravitelja ………………………… 780.000,00 kn</w:t>
      </w:r>
    </w:p>
    <w:p w:rsidRDefault="00572DE6" w:rsidR="003B329B">
      <w:pPr>
        <w:ind w:left="360"/>
        <w:jc w:val="both"/>
        <w:rPr>
          <w:rFonts w:cs="Arial" w:hAnsi="Arial" w:ascii="Arial"/>
        </w:rPr>
      </w:pPr>
      <w:r>
        <w:rPr>
          <w:rFonts w:cs="Arial" w:hAnsi="Arial" w:ascii="Arial"/>
        </w:rPr>
        <w:t>UKUPNO troškovi (I.+ II.) i prijedlog nagrade ……………………………  1.537.365,73 kn</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Obračun troškova kod unovčenja predmeta na kojima postoji razlučno pravo, u kojima je uračunat i prijedlog nagrade stečajnom upravitelju iznosi 1.537.365,73 kn.</w:t>
      </w:r>
    </w:p>
    <w:p w:rsidRDefault="00572DE6" w:rsidR="003B329B">
      <w:pPr>
        <w:jc w:val="both"/>
        <w:rPr>
          <w:rFonts w:cs="Arial" w:hAnsi="Arial" w:ascii="Arial"/>
        </w:rPr>
      </w:pPr>
      <w:r>
        <w:rPr>
          <w:rFonts w:cs="Arial" w:hAnsi="Arial" w:ascii="Arial"/>
        </w:rPr>
        <w:t xml:space="preserve">Molim da se iznos po okončanju uplati na žiro račun stečajnog dužnika AUTO KUĆA HOJAN d.o.o. u stečaju, OIB:06815570391, kod Partner banke d.d., IBAN:  HR3324080021100048507   </w:t>
      </w: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Zagreb, 05. studeni 2018. godine</w:t>
      </w:r>
    </w:p>
    <w:p w:rsidRDefault="00572DE6" w:rsidR="003B329B">
      <w:pPr>
        <w:jc w:val="both"/>
        <w:rPr>
          <w:rFonts w:cs="Arial" w:hAnsi="Arial" w:ascii="Arial"/>
        </w:rPr>
      </w:pPr>
      <w:r>
        <w:rPr>
          <w:rFonts w:cs="Arial" w:hAnsi="Arial" w:ascii="Arial"/>
        </w:rPr>
        <w:t xml:space="preserve">                                                                                                              Stečajni upravitelj</w:t>
      </w:r>
    </w:p>
    <w:p w:rsidRDefault="00572DE6" w:rsidR="003B329B">
      <w:pPr>
        <w:jc w:val="both"/>
        <w:rPr>
          <w:rFonts w:cs="Arial" w:hAnsi="Arial" w:ascii="Arial"/>
        </w:rPr>
      </w:pPr>
      <w:r>
        <w:rPr>
          <w:rFonts w:cs="Arial" w:hAnsi="Arial" w:ascii="Arial"/>
        </w:rPr>
        <w:t xml:space="preserve">                                                                                                              Ivica Boltužić</w:t>
      </w:r>
    </w:p>
    <w:p w:rsidRDefault="003B329B" w:rsidR="003B329B">
      <w:pPr>
        <w:jc w:val="both"/>
        <w:rPr>
          <w:rFonts w:cs="Arial" w:hAnsi="Arial" w:ascii="Arial"/>
        </w:rPr>
      </w:pPr>
    </w:p>
    <w:p w:rsidRDefault="003B329B" w:rsidR="003B329B">
      <w:pPr>
        <w:jc w:val="both"/>
        <w:rPr>
          <w:rFonts w:cs="Arial" w:hAnsi="Arial" w:ascii="Arial"/>
        </w:rPr>
      </w:pPr>
    </w:p>
    <w:p w:rsidRDefault="00572DE6" w:rsidR="003B329B">
      <w:pPr>
        <w:jc w:val="both"/>
        <w:rPr>
          <w:rFonts w:cs="Arial" w:hAnsi="Arial" w:ascii="Arial"/>
        </w:rPr>
      </w:pPr>
      <w:r>
        <w:rPr>
          <w:rFonts w:cs="Arial" w:hAnsi="Arial" w:ascii="Arial"/>
        </w:rPr>
        <w:t>Privitak:</w:t>
      </w:r>
    </w:p>
    <w:p w:rsidRDefault="00572DE6" w:rsidR="003B329B">
      <w:pPr>
        <w:pStyle w:val="Odlomakpopisa"/>
        <w:numPr>
          <w:ilvl w:val="0"/>
          <w:numId w:val="5"/>
        </w:numPr>
        <w:jc w:val="both"/>
        <w:rPr>
          <w:rFonts w:cs="Arial" w:hAnsi="Arial" w:ascii="Arial"/>
        </w:rPr>
      </w:pPr>
      <w:r>
        <w:rPr>
          <w:rFonts w:cs="Arial" w:hAnsi="Arial" w:ascii="Arial"/>
        </w:rPr>
        <w:t>Preslika obračuna Gradskog stambenog komunalnog gospodarstva d.o.o. (GSKG), mjesečne komunalne naknade za poslovni prostor AUTO KUĆA HOJAN d.o.o. u stečaju, preslika ugovora knjigovodstvenih usluga i preslike ostalih računa.</w:t>
      </w:r>
    </w:p>
    <w:p w:rsidRDefault="003B329B" w:rsidR="003B329B"/>
    <w:sectPr w:rsidR="003B329B">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DE6" w:rsidR="00CF4FF2">
      <w:pPr>
        <w:spacing w:after="0"/>
      </w:pPr>
      <w:r>
        <w:separator/>
      </w:r>
    </w:p>
  </w:endnote>
  <w:endnote w:id="0" w:type="continuationSeparator">
    <w:p w:rsidRDefault="00572DE6" w:rsidR="00CF4FF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2DE6" w:rsidR="00B14DA0">
    <w:pPr>
      <w:pStyle w:val="Podnoje"/>
      <w:jc w:val="right"/>
    </w:pPr>
    <w:r>
      <w:fldChar w:fldCharType="begin"/>
    </w:r>
    <w:r>
      <w:instrText xml:space="preserve"> PAGE </w:instrText>
    </w:r>
    <w:r>
      <w:fldChar w:fldCharType="separate"/>
    </w:r>
    <w:r w:rsidR="00EE55E9">
      <w:rPr>
        <w:noProof/>
      </w:rPr>
      <w:t>1</w:t>
    </w:r>
    <w:r>
      <w:fldChar w:fldCharType="end"/>
    </w:r>
  </w:p>
  <w:p w:rsidRDefault="00EE55E9" w:rsidR="00B14D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DE6" w:rsidR="00CF4FF2">
      <w:pPr>
        <w:spacing w:after="0"/>
      </w:pPr>
      <w:r>
        <w:rPr>
          <w:color w:val="000000"/>
        </w:rPr>
        <w:separator/>
      </w:r>
    </w:p>
  </w:footnote>
  <w:footnote w:id="0" w:type="continuationSeparator">
    <w:p w:rsidRDefault="00572DE6" w:rsidR="00CF4FF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55E9" w:rsidR="00B14D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967A9"/>
    <w:multiLevelType w:val="multilevel"/>
    <w:tmpl w:val="101A2946"/>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28626F04"/>
    <w:multiLevelType w:val="multilevel"/>
    <w:tmpl w:val="88082C2C"/>
    <w:lvl w:ilvl="0">
      <w:start w:val="1"/>
      <w:numFmt w:val="upperRoman"/>
      <w:lvlText w:val="%1."/>
      <w:lvlJc w:val="left"/>
      <w:pPr>
        <w:ind w:hanging="720" w:left="90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36B4582C"/>
    <w:multiLevelType w:val="multilevel"/>
    <w:tmpl w:val="8C12087A"/>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6BE905CD"/>
    <w:multiLevelType w:val="multilevel"/>
    <w:tmpl w:val="62DC0908"/>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CC87E39"/>
    <w:multiLevelType w:val="multilevel"/>
    <w:tmpl w:val="46547B46"/>
    <w:lvl w:ilvl="0">
      <w:start w:val="1"/>
      <w:numFmt w:val="decimal"/>
      <w:lvlText w:val="%1."/>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4"/>
  </w:num>
  <w:num w:numId="2">
    <w:abstractNumId w:val="4"/>
    <w:lvlOverride w:ilvl="0">
      <w:startOverride w:val="1"/>
    </w:lvlOverride>
  </w:num>
  <w:num w:numId="3">
    <w:abstractNumId w:val="1"/>
  </w:num>
  <w:num w:numId="4">
    <w:abstractNumId w:val="1"/>
    <w:lvlOverride w:ilvl="0">
      <w:startOverride w:val="1"/>
    </w:lvlOverride>
  </w:num>
  <w:num w:numId="5">
    <w:abstractNumId w:val="0"/>
  </w:num>
  <w:num w:numId="6">
    <w:abstractNumId w:val="3"/>
  </w:num>
  <w:num w:numId="7">
    <w:abstractNumId w:val="3"/>
    <w:lvlOverride w:ilvl="0">
      <w:startOverride w:val="1"/>
    </w:lvlOverride>
  </w:num>
  <w:num w:numId="8">
    <w:abstractNumId w:val="2"/>
  </w:num>
  <w:num w:numId="9">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3B329B"/>
    <w:rsid w:val="003B329B"/>
    <w:rsid w:val="00572DE6"/>
    <w:rsid w:val="00CF4FF2"/>
    <w:rsid w:val="00EE55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7"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EE55E9"/>
    <w:rPr>
      <w:color w:val="808080"/>
      <w:bdr w:space="0" w:sz="0" w:color="auto" w:val="none"/>
      <w:shd w:fill="auto" w:color="auto" w:val="clear"/>
    </w:rPr>
  </w:style>
  <w:style w:customStyle="true" w:styleId="eSPISCCParagraphDefaultFont" w:type="character">
    <w:name w:val="eSPIS_CC_Paragraph Default Font"/>
    <w:basedOn w:val="Zadanifontodlomka"/>
    <w:rsid w:val="00EE55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5E9"/>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E55E9"/>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E55E9"/>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7"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EE55E9"/>
    <w:rPr>
      <w:color w:val="808080"/>
      <w:bdr w:color="auto" w:space="0" w:sz="0" w:val="none"/>
      <w:shd w:color="auto" w:fill="auto" w:val="clear"/>
    </w:rPr>
  </w:style>
  <w:style w:customStyle="1" w:styleId="eSPISCCParagraphDefaultFont" w:type="character">
    <w:name w:val="eSPIS_CC_Paragraph Default Font"/>
    <w:basedOn w:val="Zadanifontodlomka"/>
    <w:rsid w:val="00EE55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5E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E55E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E55E9"/>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1460</properties:Words>
  <properties:Characters>9158</properties:Characters>
  <properties:Lines>177</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2018-11-07T07:42:00Z</dcterms:created>
  <dc:creator>Ivica Boltužić</dc:creator>
  <cp:lastModifiedBy>Valentina Gabud</cp:lastModifiedBy>
  <cp:lastPrinted>2018-11-05T07:52:00Z</cp:lastPrinted>
  <dcterms:modified xmlns:xsi="http://www.w3.org/2001/XMLSchema-instance" xsi:type="dcterms:W3CDTF">2018-11-07T07:44:00Z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St-5775/2016-100 / Podnesak - Podnesak (AUTO KUĆA HOJAN-OBRAČUN TROŠKOVA-.docx)</vt:lpwstr>
  </prop:property>
  <prop:property name="CC_coloring" pid="4" fmtid="{D5CDD505-2E9C-101B-9397-08002B2CF9AE}">
    <vt:bool>false</vt:bool>
  </prop:property>
  <prop:property name="BrojStranica" pid="5" fmtid="{D5CDD505-2E9C-101B-9397-08002B2CF9AE}">
    <vt:i4>5</vt:i4>
  </prop:property>
</prop:Properties>
</file>