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1c47" w14:paraId="4081c4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76000D">
        <w:rPr>
          <w:rFonts w:cs="Times New Roman" w:hAnsi="Times New Roman" w:ascii="Times New Roman"/>
          <w:b w:val="false"/>
          <w:sz w:val="24"/>
          <w:szCs w:val="24"/>
        </w:rPr>
        <w:t>2768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F46CE">
        <w:t xml:space="preserve"> </w:t>
      </w:r>
      <w:r w:rsidR="0076000D">
        <w:t>kojeg zastupa Županijsko državno odvjetništvo u Zagrebu,</w:t>
      </w:r>
      <w:r w:rsidR="0089554D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76000D">
        <w:t>ENERGA d.o.o. Sesvete, Zumbula 27, OIB: 70610199420</w:t>
      </w:r>
      <w:r w:rsidR="001A7E3D" w:rsidRPr="002365A1">
        <w:t>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76000D">
        <w:t>ENERGA d.o.o. Sesvete, Zumbula 27, OIB: 70610199420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76000D">
        <w:t>ENERGA d.o.o. Sesvete, Zumbula 27, OIB: 70610199420</w:t>
      </w:r>
      <w:r>
        <w:t xml:space="preserve">,  za </w:t>
      </w:r>
      <w:r w:rsidR="006F46CE">
        <w:t>dan 19. svibnja 2016.</w:t>
      </w:r>
      <w:r>
        <w:t xml:space="preserve"> u </w:t>
      </w:r>
      <w:r w:rsidR="0076000D">
        <w:t>13</w:t>
      </w:r>
      <w:r w:rsidR="006F46CE">
        <w:t xml:space="preserve">,00 </w:t>
      </w:r>
      <w:r>
        <w:t>sati, u zgradi 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dužnik po zakonskom zastupniku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lastRenderedPageBreak/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>Rješenjem ovog suda poslovni broj St-</w:t>
      </w:r>
      <w:r w:rsidR="0076000D">
        <w:t>4073</w:t>
      </w:r>
      <w:r>
        <w:t xml:space="preserve">/15 od </w:t>
      </w:r>
      <w:r w:rsidR="0076000D">
        <w:t>18</w:t>
      </w:r>
      <w:r>
        <w:t xml:space="preserve">. veljače 2016. obustavljen je skraćeni stečajni postupak  nad dužnikom </w:t>
      </w:r>
      <w:r w:rsidR="0076000D">
        <w:t>ENERGA d.o.o. Sesvete, Zumbula 27, OIB: 70610199420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Republika Hrvatska, Ministarstvo financija, Porezna uprava Zagreb, </w:t>
      </w:r>
      <w:r w:rsidR="0076000D">
        <w:t xml:space="preserve">podnio </w:t>
      </w:r>
      <w:r>
        <w:t>prijedlog za otvaranje stečajnog postupka nad dužnikom jer prema njemu imaju potraživanje, a i dužnik je dostavio  prokazni popis imovine.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B57" w:rsidR="00E96B57">
      <w:r>
        <w:separator/>
      </w:r>
    </w:p>
  </w:endnote>
  <w:endnote w:id="0" w:type="continuationSeparator">
    <w:p w:rsidRDefault="00E96B57" w:rsidR="00E96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B57" w:rsidR="00E96B57">
      <w:r>
        <w:separator/>
      </w:r>
    </w:p>
  </w:footnote>
  <w:footnote w:id="0" w:type="continuationSeparator">
    <w:p w:rsidRDefault="00E96B57" w:rsidR="00E96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0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6000D">
      <w:rPr>
        <w:rFonts w:hAnsi="Verdana" w:ascii="Verdana"/>
        <w:b w:val="false"/>
        <w:sz w:val="24"/>
        <w:szCs w:val="24"/>
      </w:rPr>
      <w:t>2768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95038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0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0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0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0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0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</izvorni_sadrzaj>
    <derivirana_varijabla naziv="DomainObject.Predmet.OstaliListFormated_1">
      <item>Marija Šutalo</item>
    </derivirana_varijabla>
  </DomainObject.Predmet.OstaliListFormated>
  <DomainObject.Predmet.OstaliListFormatedOIB>
    <izvorni_sadrzaj>
      <item>Marija Šutalo, OIB 10449422584</item>
    </izvorni_sadrzaj>
    <derivirana_varijabla naziv="DomainObject.Predmet.OstaliListFormatedOIB_1">
      <item>Marija Šutalo, OIB 10449422584</item>
    </derivirana_varijabla>
  </DomainObject.Predmet.OstaliListFormatedOIB>
  <DomainObject.Predmet.OstaliListFormatedWithAdress>
    <izvorni_sadrzaj>
      <item>Marija Šutalo, Ulica Zumbula 27, 10360 Sesvete</item>
    </izvorni_sadrzaj>
    <derivirana_varijabla naziv="DomainObject.Predmet.OstaliListFormatedWithAdress_1">
      <item>Marija Šutalo, Ulica Zumbula 27, 10360 Sesvete</item>
    </derivirana_varijabla>
  </DomainObject.Predmet.OstaliListFormatedWithAdress>
  <DomainObject.Predmet.OstaliListFormatedWithAdressOIB>
    <izvorni_sadrzaj>
      <item>Marija Šutalo, OIB 10449422584, Ulica Zumbula 27, 10360 Sesvete</item>
    </izvorni_sadrzaj>
    <derivirana_varijabla naziv="DomainObject.Predmet.OstaliListFormatedWithAdressOIB_1">
      <item>Marija Šutalo, OIB 10449422584, Ulica Zumbula 27, 10360 Sesvete</item>
    </derivirana_varijabla>
  </DomainObject.Predmet.OstaliListFormatedWithAdressOIB>
  <DomainObject.Predmet.OstaliListNazivFormated>
    <izvorni_sadrzaj>
      <item>Marija Šutalo</item>
    </izvorni_sadrzaj>
    <derivirana_varijabla naziv="DomainObject.Predmet.OstaliListNazivFormated_1">
      <item>Marija Šutalo</item>
    </derivirana_varijabla>
  </DomainObject.Predmet.OstaliListNazivFormated>
  <DomainObject.Predmet.OstaliListNazivFormatedOIB>
    <izvorni_sadrzaj>
      <item>Marija Šutalo, OIB 10449422584</item>
    </izvorni_sadrzaj>
    <derivirana_varijabla naziv="DomainObject.Predmet.OstaliListNazivFormatedOIB_1">
      <item>Marija Šutalo, OIB 10449422584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FINA Regionalni centar Zagreb</item>
      <item>Marija Šutalo</item>
    </izvorni_sadrzaj>
    <derivirana_varijabla naziv="DomainObject.Predmet.SudioniciListNaziv_1">
      <item>ENERGA d.o.o.</item>
      <item>FINA Regionalni centar Zagreb</item>
      <item>Marija Šutalo</item>
    </derivirana_varijabla>
  </DomainObject.Predmet.SudioniciListNaziv>
  <DomainObject.Predmet.SudioniciListAdressOIB>
    <izvorni_sadrzaj>
      <item>ENERGA d.o.o., OIB 70610199420, Zumbula 27,10360 Sesvete</item>
      <item>FINA Regionalni centar Zagreb, OIB 85821130368, Trg svibanjskih žrtava  1995. 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FINA Regionalni centar Zagreb, OIB 85821130368, Trg svibanjskih žrtava  1995. 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70610199420</item>
      <item>, OIB 85821130368</item>
      <item>, OIB 10449422584</item>
    </izvorni_sadrzaj>
    <derivirana_varijabla naziv="DomainObject.Predmet.SudioniciListNazivOIB_1">
      <item>, OIB 70610199420</item>
      <item>, OIB 85821130368</item>
      <item>, OIB 10449422584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410</properties:Words>
  <properties:Characters>2136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2016-05-03T11:55:00Z</dcterms:created>
  <dc:creator>Korisnik</dc:creator>
  <cp:lastModifiedBy>Draženka Prpić</cp:lastModifiedBy>
  <cp:lastPrinted>2016-05-03T11:54:00Z</cp:lastPrinted>
  <dcterms:modified xmlns:xsi="http://www.w3.org/2001/XMLSchema-instance" xsi:type="dcterms:W3CDTF">2016-05-03T11:55:00Z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