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3afa" w14:paraId="8453afa" w:rsidRDefault="00D73C1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701040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D73C19" w:rsidP="00D73C19" w:rsidR="00D73C19">
      <w:pPr>
        <w:spacing w:after="0"/>
        <w:jc w:val="both"/>
      </w:pPr>
      <w:r>
        <w:t xml:space="preserve">           Republika Hrvatska</w:t>
      </w:r>
    </w:p>
    <w:p w:rsidRDefault="00D73C19" w:rsidP="00D73C19" w:rsidR="00D73C19">
      <w:pPr>
        <w:tabs>
          <w:tab w:pos="3338" w:val="left"/>
        </w:tabs>
        <w:spacing w:after="0"/>
        <w:jc w:val="both"/>
      </w:pPr>
      <w:r>
        <w:t xml:space="preserve">     Trgovački sud u Bjelovaru</w:t>
      </w:r>
      <w:r>
        <w:tab/>
      </w:r>
    </w:p>
    <w:p w:rsidRDefault="00D73C19" w:rsidP="00D73C19" w:rsidR="00D73C19" w:rsidRPr="00D73C19">
      <w:pPr>
        <w:spacing w:after="0"/>
        <w:jc w:val="both"/>
      </w:pPr>
      <w:r>
        <w:t xml:space="preserve">Bjelovar, Šetalište dr. I. </w:t>
      </w:r>
      <w:proofErr w:type="spellStart"/>
      <w:r>
        <w:t>Lebovića</w:t>
      </w:r>
      <w:proofErr w:type="spellEnd"/>
      <w:r>
        <w:t xml:space="preserve"> 42</w:t>
      </w:r>
      <w:bookmarkStart w:name="_GoBack" w:id="0"/>
      <w:bookmarkEnd w:id="0"/>
    </w:p>
    <w:p w:rsidRDefault="00D73C19" w:rsidP="00D73C19" w:rsidR="00D73C19" w:rsidRPr="00D73C19">
      <w:pPr>
        <w:overflowPunct w:val="false"/>
        <w:autoSpaceDE w:val="false"/>
        <w:autoSpaceDN w:val="false"/>
        <w:adjustRightInd w:val="false"/>
        <w:spacing w:after="0"/>
        <w:jc w:val="right"/>
        <w:rPr>
          <w:rFonts w:cs="Times New Roman" w:eastAsia="Times New Roman"/>
          <w:noProof/>
          <w:szCs w:val="20"/>
          <w:lang w:eastAsia="hr-HR"/>
        </w:rPr>
      </w:pPr>
      <w:r w:rsidRPr="00D73C19">
        <w:rPr>
          <w:rFonts w:cs="Times New Roman" w:eastAsia="Times New Roman"/>
          <w:noProof/>
          <w:szCs w:val="20"/>
          <w:lang w:eastAsia="hr-HR"/>
        </w:rPr>
        <w:t xml:space="preserve">                                                                                     Poslovni broj: 5. St-497/2017-8</w:t>
      </w:r>
    </w:p>
    <w:p w:rsidRDefault="00D73C19" w:rsidP="00D73C19" w:rsidR="00D73C19" w:rsidRPr="00D73C19">
      <w:pPr>
        <w:overflowPunct w:val="false"/>
        <w:autoSpaceDE w:val="false"/>
        <w:autoSpaceDN w:val="false"/>
        <w:adjustRightInd w:val="false"/>
        <w:spacing w:after="0"/>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jc w:val="center"/>
        <w:rPr>
          <w:rFonts w:cs="Times New Roman" w:eastAsia="Times New Roman"/>
          <w:noProof/>
          <w:szCs w:val="20"/>
          <w:lang w:eastAsia="hr-HR"/>
        </w:rPr>
      </w:pPr>
      <w:r w:rsidRPr="00D73C19">
        <w:rPr>
          <w:rFonts w:cs="Times New Roman" w:eastAsia="Times New Roman"/>
          <w:noProof/>
          <w:szCs w:val="20"/>
          <w:lang w:eastAsia="hr-HR"/>
        </w:rPr>
        <w:t>U  I M E  R E P U B L I K E  H R V A T S K E</w:t>
      </w:r>
    </w:p>
    <w:p w:rsidRDefault="00D73C19" w:rsidP="00D73C19" w:rsidR="00D73C19" w:rsidRPr="00D73C19">
      <w:pPr>
        <w:overflowPunct w:val="false"/>
        <w:autoSpaceDE w:val="false"/>
        <w:autoSpaceDN w:val="false"/>
        <w:adjustRightInd w:val="false"/>
        <w:spacing w:after="0"/>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jc w:val="center"/>
        <w:outlineLvl w:val="0"/>
        <w:rPr>
          <w:rFonts w:cs="Times New Roman" w:eastAsia="Times New Roman"/>
          <w:noProof/>
          <w:lang w:eastAsia="hr-HR"/>
        </w:rPr>
      </w:pPr>
      <w:r w:rsidRPr="00D73C19">
        <w:rPr>
          <w:rFonts w:cs="Times New Roman" w:eastAsia="Times New Roman"/>
          <w:noProof/>
          <w:szCs w:val="20"/>
          <w:lang w:eastAsia="hr-HR"/>
        </w:rPr>
        <w:t>R J E Š E N J E</w:t>
      </w:r>
      <w:r w:rsidRPr="00D73C19">
        <w:rPr>
          <w:rFonts w:cs="Times New Roman" w:eastAsia="Times New Roman"/>
          <w:noProof/>
          <w:lang w:eastAsia="hr-HR"/>
        </w:rPr>
        <w:t xml:space="preserve">          </w:t>
      </w:r>
    </w:p>
    <w:p w:rsidRDefault="00D73C19" w:rsidP="00D73C19" w:rsidR="00D73C19" w:rsidRPr="00D73C19">
      <w:pPr>
        <w:overflowPunct w:val="false"/>
        <w:autoSpaceDE w:val="false"/>
        <w:autoSpaceDN w:val="false"/>
        <w:adjustRightInd w:val="false"/>
        <w:spacing w:after="0"/>
        <w:jc w:val="center"/>
        <w:outlineLvl w:val="0"/>
        <w:rPr>
          <w:rFonts w:cs="Times New Roman" w:eastAsia="Times New Roman"/>
          <w:noProof/>
          <w:szCs w:val="20"/>
          <w:lang w:eastAsia="hr-HR"/>
        </w:rPr>
      </w:pPr>
      <w:r w:rsidRPr="00D73C19">
        <w:rPr>
          <w:rFonts w:cs="Times New Roman" w:eastAsia="Times New Roman"/>
          <w:noProof/>
          <w:lang w:eastAsia="hr-HR"/>
        </w:rPr>
        <w:t xml:space="preserve">   </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noProof/>
          <w:szCs w:val="20"/>
          <w:lang w:eastAsia="hr-HR"/>
        </w:rPr>
        <w:t xml:space="preserve">Trgovački sud u Bjelovaru, po stečajnoj sutkinji Mariji Petrina Kubica, </w:t>
      </w:r>
      <w:r w:rsidRPr="00D73C19">
        <w:rPr>
          <w:rFonts w:cs="Times New Roman" w:eastAsia="Times New Roman"/>
          <w:szCs w:val="20"/>
          <w:lang w:eastAsia="hr-HR"/>
        </w:rPr>
        <w:t>povodom prijedloga Financijske agencije, OIB: 85821130368, RC ZAGREB, Podružnica Zagreb, Zagreb, Trg svibanjskih žrtava 1995. 1, za otvaranje stečajnog postupka nad dužnikom GLOBALNA MREŽA d.o.o. za promidžbu, računalne i srodne djelatnosti, Zagreb, Poljička 1, MBS: 080820224, OIB: 39399862943, 30. ožujka 2018.</w:t>
      </w: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r w:rsidRPr="00D73C19">
        <w:rPr>
          <w:rFonts w:cs="Times New Roman" w:eastAsia="Times New Roman"/>
          <w:szCs w:val="20"/>
          <w:lang w:eastAsia="hr-HR"/>
        </w:rPr>
        <w:t xml:space="preserve"> </w:t>
      </w:r>
    </w:p>
    <w:p w:rsidRDefault="00D73C19" w:rsidP="00D73C19" w:rsidR="00D73C19" w:rsidRPr="00D73C19">
      <w:pPr>
        <w:overflowPunct w:val="false"/>
        <w:autoSpaceDE w:val="false"/>
        <w:autoSpaceDN w:val="false"/>
        <w:adjustRightInd w:val="false"/>
        <w:spacing w:after="0"/>
        <w:jc w:val="center"/>
        <w:rPr>
          <w:rFonts w:cs="Times New Roman" w:eastAsia="Times New Roman"/>
          <w:noProof/>
          <w:szCs w:val="20"/>
          <w:lang w:eastAsia="hr-HR"/>
        </w:rPr>
      </w:pPr>
      <w:r w:rsidRPr="00D73C19">
        <w:rPr>
          <w:rFonts w:cs="Times New Roman" w:eastAsia="Times New Roman"/>
          <w:noProof/>
          <w:szCs w:val="20"/>
          <w:lang w:eastAsia="hr-HR"/>
        </w:rPr>
        <w:t>r i j e š i o   j e</w:t>
      </w:r>
    </w:p>
    <w:p w:rsidRDefault="00D73C19" w:rsidP="00D73C19" w:rsidR="00D73C19" w:rsidRPr="00D73C19">
      <w:pPr>
        <w:overflowPunct w:val="false"/>
        <w:autoSpaceDE w:val="false"/>
        <w:autoSpaceDN w:val="false"/>
        <w:adjustRightInd w:val="false"/>
        <w:spacing w:after="0"/>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1. Otvara se stečajni postupak nad dužnikom GLOBALNA MREŽA d.o.o. za promidžbu, računalne i srodne djelatnosti, Zagreb, Poljička 1, MBS: 080820224, OIB: 39399862943.</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lang w:eastAsia="hr-HR" w:val="en-GB"/>
        </w:rPr>
      </w:pPr>
      <w:r w:rsidRPr="00D73C19">
        <w:rPr>
          <w:rFonts w:cs="Times New Roman" w:eastAsia="Times New Roman"/>
          <w:szCs w:val="20"/>
          <w:lang w:eastAsia="hr-HR"/>
        </w:rPr>
        <w:t xml:space="preserve">2. Za stečajnog upravitelja imenuje se Zdravko Krznar, </w:t>
      </w:r>
      <w:r w:rsidRPr="00D73C19">
        <w:rPr>
          <w:rFonts w:cs="Times New Roman" w:eastAsia="Times New Roman"/>
          <w:noProof/>
          <w:lang w:eastAsia="hr-HR"/>
        </w:rPr>
        <w:t>dipl. ing. strojarstva iz Zagreba, Sveti duh 123, OIB: 50405381305.</w:t>
      </w:r>
    </w:p>
    <w:p w:rsidRDefault="00D73C19" w:rsidP="00D73C19" w:rsidR="00D73C19" w:rsidRPr="00D73C19">
      <w:pPr>
        <w:overflowPunct w:val="false"/>
        <w:autoSpaceDE w:val="false"/>
        <w:autoSpaceDN w:val="false"/>
        <w:adjustRightInd w:val="false"/>
        <w:spacing w:after="0"/>
        <w:jc w:val="both"/>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3. Zaključuje se stečajni postupak nad dužnikom GLOBALNA MREŽA d.o.o. za promidžbu, računalne i srodne djelatnosti, Zagreb, Poljička 1, MBS: 080820224, OIB: 39399862943.</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4. Stečajni postupak je otvoren i zaključen s danom 30. ožujka 2018. u 11,00 sati, kada je ovo rješenje objavljeno na e-oglasnoj ploči ovoga suda.</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Calibri"/>
          <w:szCs w:val="20"/>
          <w:lang w:eastAsia="hr-HR"/>
        </w:rPr>
      </w:pPr>
      <w:r w:rsidRPr="00D73C1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73C19" w:rsidP="00D73C19" w:rsidR="00D73C19" w:rsidRPr="00D73C19">
      <w:pPr>
        <w:overflowPunct w:val="false"/>
        <w:autoSpaceDE w:val="false"/>
        <w:autoSpaceDN w:val="false"/>
        <w:adjustRightInd w:val="false"/>
        <w:spacing w:after="0"/>
        <w:ind w:firstLine="851"/>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6. Nakon pravomoćnosti ovoga rješenja stečajni dužnik će se brisati iz sudskog registra.</w:t>
      </w:r>
    </w:p>
    <w:p w:rsidRDefault="00D73C19" w:rsidP="00D73C19" w:rsidR="00D73C19" w:rsidRPr="00D73C19">
      <w:pPr>
        <w:overflowPunct w:val="false"/>
        <w:autoSpaceDE w:val="false"/>
        <w:autoSpaceDN w:val="false"/>
        <w:adjustRightInd w:val="false"/>
        <w:spacing w:after="0"/>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jc w:val="center"/>
        <w:rPr>
          <w:rFonts w:cs="Times New Roman" w:eastAsia="Times New Roman"/>
          <w:szCs w:val="20"/>
          <w:lang w:eastAsia="hr-HR"/>
        </w:rPr>
      </w:pPr>
      <w:r w:rsidRPr="00D73C19">
        <w:rPr>
          <w:rFonts w:cs="Times New Roman" w:eastAsia="Times New Roman"/>
          <w:szCs w:val="20"/>
          <w:lang w:eastAsia="hr-HR"/>
        </w:rPr>
        <w:t>Obrazloženje</w:t>
      </w:r>
    </w:p>
    <w:p w:rsidRDefault="00D73C19" w:rsidP="00D73C19" w:rsidR="00D73C19" w:rsidRPr="00D73C19">
      <w:pPr>
        <w:overflowPunct w:val="false"/>
        <w:autoSpaceDE w:val="false"/>
        <w:autoSpaceDN w:val="false"/>
        <w:adjustRightInd w:val="false"/>
        <w:spacing w:after="0"/>
        <w:jc w:val="center"/>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noProof/>
          <w:szCs w:val="20"/>
          <w:lang w:eastAsia="hr-HR"/>
        </w:rPr>
        <w:t>Financijska agencija je, na temelju čl.444. st.2. Stečajnog zakona (Narodne novine br. 71/15 i 104/17, dalje: SZ), 23. svibnja 2016. Trgovačkom sudu u Zagrebu podnijela prijedlog za otvaranje stečajnog postupka nad dužnikom</w:t>
      </w:r>
      <w:r w:rsidRPr="00D73C19">
        <w:rPr>
          <w:rFonts w:cs="Times New Roman" w:eastAsia="Times New Roman"/>
          <w:szCs w:val="20"/>
          <w:lang w:eastAsia="hr-HR"/>
        </w:rPr>
        <w:t xml:space="preserve"> GLOBALNA MREŽA d.o.o. za promidžbu, računalne i srodne djelatnosti, Zagreb, Poljička 1.</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noProof/>
          <w:szCs w:val="20"/>
          <w:lang w:eastAsia="hr-HR"/>
        </w:rPr>
      </w:pPr>
      <w:r w:rsidRPr="00D73C19">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362 dana, u ukupnom iznosu od 99.680,48 kn, u koji iznos je uračunata kamata i naknada Financijske agencije za provedbu ovrhe na novčanim sredstvima. Prema podacima koje je FINI dostavio Hrvatski zavod za mirovinsko osiguranje </w:t>
      </w:r>
      <w:r w:rsidRPr="00D73C19">
        <w:rPr>
          <w:rFonts w:cs="Times New Roman" w:eastAsia="Times New Roman"/>
          <w:noProof/>
          <w:szCs w:val="20"/>
          <w:lang w:eastAsia="hr-HR"/>
        </w:rPr>
        <w:t>dužnik ima 2 zaposlena.</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St-4511/2016 ustupljen je Trgovačkom sudu u Bjelovaru na daljnji postupak. </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25. listopada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Valentine </w:t>
      </w:r>
      <w:proofErr w:type="spellStart"/>
      <w:r w:rsidRPr="00D73C19">
        <w:rPr>
          <w:rFonts w:cs="Times New Roman" w:eastAsia="Times New Roman"/>
          <w:szCs w:val="20"/>
          <w:lang w:eastAsia="hr-HR"/>
        </w:rPr>
        <w:t>Cugnidoro</w:t>
      </w:r>
      <w:proofErr w:type="spellEnd"/>
      <w:r w:rsidRPr="00D73C19">
        <w:rPr>
          <w:rFonts w:cs="Times New Roman" w:eastAsia="Times New Roman"/>
          <w:szCs w:val="20"/>
          <w:lang w:eastAsia="hr-HR"/>
        </w:rPr>
        <w:t xml:space="preserve"> </w:t>
      </w:r>
      <w:proofErr w:type="spellStart"/>
      <w:r w:rsidRPr="00D73C19">
        <w:rPr>
          <w:rFonts w:cs="Times New Roman" w:eastAsia="Times New Roman"/>
          <w:szCs w:val="20"/>
          <w:lang w:eastAsia="hr-HR"/>
        </w:rPr>
        <w:t>Lepen</w:t>
      </w:r>
      <w:proofErr w:type="spellEnd"/>
      <w:r w:rsidRPr="00D73C19">
        <w:rPr>
          <w:rFonts w:cs="Times New Roman" w:eastAsia="Times New Roman"/>
          <w:szCs w:val="20"/>
          <w:lang w:eastAsia="hr-HR"/>
        </w:rPr>
        <w:t>, kojoj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Calibri"/>
          <w:szCs w:val="20"/>
          <w:lang w:eastAsia="hr-HR"/>
        </w:rPr>
        <w:t>Z</w:t>
      </w:r>
      <w:r w:rsidRPr="00D73C19">
        <w:rPr>
          <w:rFonts w:cs="Times New Roman" w:eastAsia="Times New Roman"/>
          <w:szCs w:val="20"/>
          <w:lang w:eastAsia="hr-HR"/>
        </w:rPr>
        <w:t xml:space="preserve">akonski zastupnik dužnika je ispričao nedolazak na ročište i u podnesku od 6. studenog 2017. naveo da dužnik nema u vlasništvu imovinu niti novčanih sredstava te ne obavlja gospodarsku djelatnost. </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noProof/>
          <w:szCs w:val="20"/>
          <w:lang w:eastAsia="hr-HR"/>
        </w:rPr>
      </w:pPr>
      <w:r w:rsidRPr="00D73C19">
        <w:rPr>
          <w:rFonts w:cs="Times New Roman" w:eastAsia="Times New Roman"/>
          <w:szCs w:val="20"/>
          <w:lang w:eastAsia="hr-HR"/>
        </w:rPr>
        <w:t>Slijedom navedenog sud je, sukladno odredbi čl.132. st.1. SZ,</w:t>
      </w:r>
      <w:r w:rsidRPr="00D73C19">
        <w:rPr>
          <w:rFonts w:cs="Times New Roman" w:eastAsia="Times New Roman"/>
          <w:noProof/>
          <w:szCs w:val="20"/>
          <w:lang w:eastAsia="hr-HR"/>
        </w:rPr>
        <w:t xml:space="preserve"> rješenjem od 1. ožujka 2018., pozvao </w:t>
      </w:r>
      <w:r w:rsidRPr="00D73C19">
        <w:rPr>
          <w:rFonts w:cs="Times New Roman" w:eastAsia="Times New Roman"/>
          <w:szCs w:val="20"/>
          <w:lang w:eastAsia="hr-HR"/>
        </w:rPr>
        <w:t>osobe koje imaju interes za provedbom stečajnog postupka da u roku od 15 dana uplate predujam za namirenje troškova prethodnog i stečajnog postupka u visini od 10.000,00 kn. Osobe pozvane na uplatu predujma upozorene su da će sud, ukoliko predujam ne bude plaćen u roku od 15 dana, donijeti rješenje o otvaranju i zaključenju stečajnog postupka nad dužnikom.</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Rješenje je objavljeno na e-oglasnoj ploči suda 1. ožujka 2018. U roku od 15 dana od objave oglasa nije predujmljen iznos od 10.000,00 kn.</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Na temelju navoda Financijske agencije o evidentiranim neizvršenim osnovama za plaćanje u neprekinutom razdoblju od 362 dana, koji podatak zakonski zastupnik dužnika nije osporio, sud utvrđuje da je ispunjen razlog nesposobnosti za plaćanje, propisan čl.6. st.2. SZ.</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lastRenderedPageBreak/>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r w:rsidRPr="00D73C19">
        <w:rPr>
          <w:rFonts w:cs="Times New Roman" w:eastAsia="Times New Roman"/>
          <w:szCs w:val="20"/>
          <w:lang w:eastAsia="hr-HR"/>
        </w:rPr>
        <w:t xml:space="preserve">Stečajni upravitelj imenovan je sukladno odredbi čl.84. st.1. i čl.85. st.2. SZ-a, s liste A stečajnih upravitelja za područje ovog suda. </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ind w:firstLine="851"/>
        <w:jc w:val="both"/>
        <w:rPr>
          <w:rFonts w:cs="Times New Roman" w:eastAsia="Calibri"/>
          <w:szCs w:val="20"/>
          <w:lang w:eastAsia="hr-HR"/>
        </w:rPr>
      </w:pPr>
      <w:r w:rsidRPr="00D73C19">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D73C19" w:rsidP="00D73C19" w:rsidR="00D73C19" w:rsidRPr="00D73C1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73C19" w:rsidP="00D73C19" w:rsidR="00D73C19" w:rsidRPr="00D73C19">
      <w:pPr>
        <w:overflowPunct w:val="false"/>
        <w:autoSpaceDE w:val="false"/>
        <w:autoSpaceDN w:val="false"/>
        <w:adjustRightInd w:val="false"/>
        <w:spacing w:after="0"/>
        <w:ind w:firstLine="709"/>
        <w:jc w:val="both"/>
        <w:rPr>
          <w:rFonts w:cs="Times New Roman" w:eastAsia="Times New Roman"/>
          <w:i/>
          <w:noProof/>
          <w:szCs w:val="20"/>
          <w:lang w:eastAsia="hr-HR"/>
        </w:rPr>
      </w:pPr>
      <w:r w:rsidRPr="00D73C19">
        <w:rPr>
          <w:rFonts w:cs="Times New Roman" w:eastAsia="Times New Roman"/>
          <w:szCs w:val="20"/>
          <w:lang w:eastAsia="hr-HR"/>
        </w:rPr>
        <w:t xml:space="preserve">O brisanju dužnika iz sudskog registra odlučeno je sukladno čl.286. st.3. SZ-a.  </w:t>
      </w:r>
    </w:p>
    <w:p w:rsidRDefault="00D73C19" w:rsidP="00D73C19" w:rsidR="00D73C19" w:rsidRPr="00D73C19">
      <w:pPr>
        <w:overflowPunct w:val="false"/>
        <w:autoSpaceDE w:val="false"/>
        <w:autoSpaceDN w:val="false"/>
        <w:adjustRightInd w:val="false"/>
        <w:spacing w:after="0"/>
        <w:jc w:val="both"/>
        <w:rPr>
          <w:rFonts w:cs="Times New Roman" w:eastAsia="Times New Roman"/>
          <w:i/>
          <w:noProof/>
          <w:szCs w:val="20"/>
          <w:lang w:eastAsia="hr-HR"/>
        </w:rPr>
      </w:pPr>
    </w:p>
    <w:p w:rsidRDefault="00D73C19" w:rsidP="00D73C19" w:rsidR="00D73C19" w:rsidRPr="00D73C19">
      <w:pPr>
        <w:overflowPunct w:val="false"/>
        <w:autoSpaceDE w:val="false"/>
        <w:autoSpaceDN w:val="false"/>
        <w:adjustRightInd w:val="false"/>
        <w:spacing w:after="0"/>
        <w:jc w:val="center"/>
        <w:rPr>
          <w:rFonts w:cs="Times New Roman" w:eastAsia="Times New Roman"/>
          <w:szCs w:val="20"/>
          <w:lang w:eastAsia="hr-HR"/>
        </w:rPr>
      </w:pPr>
      <w:r w:rsidRPr="00D73C19">
        <w:rPr>
          <w:rFonts w:cs="Times New Roman" w:eastAsia="Times New Roman"/>
          <w:szCs w:val="20"/>
          <w:lang w:eastAsia="hr-HR"/>
        </w:rPr>
        <w:t>U Bjelovaru 30. ožujka 2018.</w:t>
      </w:r>
    </w:p>
    <w:p w:rsidRDefault="00D73C19" w:rsidP="00D73C19" w:rsidR="00D73C19" w:rsidRPr="00D73C19">
      <w:pPr>
        <w:overflowPunct w:val="false"/>
        <w:autoSpaceDE w:val="false"/>
        <w:autoSpaceDN w:val="false"/>
        <w:adjustRightInd w:val="false"/>
        <w:spacing w:after="0"/>
        <w:jc w:val="center"/>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rPr>
          <w:rFonts w:cs="Times New Roman" w:eastAsia="Times New Roman"/>
          <w:szCs w:val="20"/>
          <w:lang w:eastAsia="hr-HR"/>
        </w:rPr>
      </w:pPr>
      <w:r w:rsidRPr="00D73C19">
        <w:rPr>
          <w:rFonts w:cs="Times New Roman" w:eastAsia="Times New Roman"/>
          <w:szCs w:val="20"/>
          <w:lang w:eastAsia="hr-HR"/>
        </w:rPr>
        <w:t xml:space="preserve">                                                                                        Stečajna sutkinja</w:t>
      </w:r>
    </w:p>
    <w:p w:rsidRDefault="00D73C19" w:rsidP="00D73C19" w:rsidR="00D73C19" w:rsidRPr="00D73C19">
      <w:pPr>
        <w:overflowPunct w:val="false"/>
        <w:autoSpaceDE w:val="false"/>
        <w:autoSpaceDN w:val="false"/>
        <w:adjustRightInd w:val="false"/>
        <w:spacing w:after="0"/>
        <w:rPr>
          <w:rFonts w:cs="Times New Roman" w:eastAsia="Times New Roman"/>
          <w:szCs w:val="20"/>
          <w:lang w:eastAsia="hr-HR"/>
        </w:rPr>
      </w:pPr>
      <w:r w:rsidRPr="00D73C19">
        <w:rPr>
          <w:rFonts w:cs="Times New Roman" w:eastAsia="Times New Roman"/>
          <w:szCs w:val="20"/>
          <w:lang w:eastAsia="hr-HR"/>
        </w:rPr>
        <w:t xml:space="preserve">                                                                                    Marija Petrina Kubica v.r.</w:t>
      </w:r>
    </w:p>
    <w:p w:rsidRDefault="00D73C19" w:rsidP="00D73C19" w:rsidR="00D73C19" w:rsidRPr="00D73C19">
      <w:pPr>
        <w:overflowPunct w:val="false"/>
        <w:autoSpaceDE w:val="false"/>
        <w:autoSpaceDN w:val="false"/>
        <w:adjustRightInd w:val="false"/>
        <w:spacing w:after="0"/>
        <w:rPr>
          <w:rFonts w:cs="Times New Roman" w:eastAsia="Times New Roman"/>
          <w:szCs w:val="20"/>
          <w:lang w:eastAsia="hr-HR"/>
        </w:rPr>
      </w:pPr>
    </w:p>
    <w:p w:rsidRDefault="00D73C19" w:rsidP="00D73C19" w:rsidR="00D73C19" w:rsidRPr="00D73C1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73C19">
        <w:rPr>
          <w:rFonts w:cs="Times New Roman" w:eastAsia="Times New Roman"/>
          <w:noProof/>
          <w:szCs w:val="20"/>
          <w:lang w:eastAsia="hr-HR"/>
        </w:rPr>
        <w:t>Za točnost otpravka - ovlašteni službenik</w:t>
      </w:r>
    </w:p>
    <w:p w:rsidRDefault="00D73C19" w:rsidP="00D73C19" w:rsidR="00D73C19" w:rsidRPr="00D73C1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73C19">
        <w:rPr>
          <w:rFonts w:cs="Times New Roman" w:eastAsia="Times New Roman"/>
          <w:noProof/>
          <w:szCs w:val="20"/>
          <w:lang w:eastAsia="hr-HR"/>
        </w:rPr>
        <w:t xml:space="preserve">                  Željka Vitez</w:t>
      </w:r>
    </w:p>
    <w:p w:rsidRDefault="00D73C19" w:rsidP="00D73C19" w:rsidR="00D73C19" w:rsidRPr="00D73C19">
      <w:pPr>
        <w:overflowPunct w:val="false"/>
        <w:autoSpaceDE w:val="false"/>
        <w:autoSpaceDN w:val="false"/>
        <w:adjustRightInd w:val="false"/>
        <w:spacing w:after="0"/>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jc w:val="both"/>
        <w:rPr>
          <w:rFonts w:cs="Times New Roman" w:eastAsia="Times New Roman"/>
          <w:noProof/>
          <w:szCs w:val="20"/>
          <w:lang w:eastAsia="hr-HR"/>
        </w:rPr>
      </w:pP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r w:rsidRPr="00D73C19">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p>
    <w:p w:rsidRDefault="00D73C19" w:rsidP="00D73C19" w:rsidR="00D73C19" w:rsidRPr="00D73C1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D73C1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804023"/>
      <w:docPartObj>
        <w:docPartGallery w:val="Page Numbers (Top of Page)"/>
        <w:docPartUnique/>
      </w:docPartObj>
    </w:sdtPr>
    <w:sdtContent>
      <w:p w:rsidRDefault="00D73C19" w:rsidP="00D73C19" w:rsidR="00D73C19">
        <w:pPr>
          <w:pStyle w:val="Zaglavlje"/>
          <w:spacing w:after="0"/>
          <w:jc w:val="center"/>
        </w:pPr>
        <w:r>
          <w:fldChar w:fldCharType="begin"/>
        </w:r>
        <w:r>
          <w:instrText>PAGE   \* MERGEFORMAT</w:instrText>
        </w:r>
        <w:r>
          <w:fldChar w:fldCharType="separate"/>
        </w:r>
        <w:r>
          <w:t>3</w:t>
        </w:r>
        <w:r>
          <w:fldChar w:fldCharType="end"/>
        </w:r>
      </w:p>
    </w:sdtContent>
  </w:sdt>
  <w:p w:rsidRDefault="00D73C19" w:rsidP="00D73C19" w:rsidR="008333A9">
    <w:pPr>
      <w:overflowPunct w:val="false"/>
      <w:autoSpaceDE w:val="false"/>
      <w:autoSpaceDN w:val="false"/>
      <w:adjustRightInd w:val="false"/>
      <w:spacing w:after="0"/>
      <w:jc w:val="right"/>
      <w:rPr>
        <w:rFonts w:cs="Times New Roman" w:eastAsia="Times New Roman"/>
        <w:noProof/>
        <w:szCs w:val="20"/>
        <w:lang w:eastAsia="hr-HR"/>
      </w:rPr>
    </w:pPr>
    <w:r w:rsidRPr="00D73C19">
      <w:rPr>
        <w:rFonts w:cs="Times New Roman" w:eastAsia="Times New Roman"/>
        <w:noProof/>
        <w:szCs w:val="20"/>
        <w:lang w:eastAsia="hr-HR"/>
      </w:rPr>
      <w:t>Poslovni broj: 5. St-497/2017-8</w:t>
    </w:r>
  </w:p>
  <w:p w:rsidRDefault="00D73C19" w:rsidP="00D73C19" w:rsidR="00D73C19" w:rsidRPr="00D73C19">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3C19"/>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9490773">
      <w:bodyDiv w:val="true"/>
      <w:marLeft w:val="0"/>
      <w:marRight w:val="0"/>
      <w:marTop w:val="0"/>
      <w:marBottom w:val="0"/>
      <w:divBdr>
        <w:top w:space="0" w:sz="0" w:color="auto" w:val="none"/>
        <w:left w:space="0" w:sz="0" w:color="auto" w:val="none"/>
        <w:bottom w:space="0" w:sz="0" w:color="auto" w:val="none"/>
        <w:right w:space="0" w:sz="0" w:color="auto" w:val="none"/>
      </w:divBdr>
    </w:div>
    <w:div w:id="19707416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St-497/2017-8</izvorni_sadrzaj>
    <derivirana_varijabla naziv="DomainObject.Oznaka_1">St-497/2017-8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GLOBALNA MREŽA d.o.o. zastupanog po punomoćniku Valentine Cugnidoro</izvorni_sadrzaj>
    <derivirana_varijabla naziv="DomainObject.Predmet.ProtustrankaFormated_1">  GLOBALNA MREŽA d.o.o. zastupanog po punomoćniku Valentine Cugnidoro</derivirana_varijabla>
  </DomainObject.Predmet.ProtustrankaFormated>
  <DomainObject.Predmet.ProtustrankaFormatedOIB>
    <izvorni_sadrzaj>  GLOBALNA MREŽA d.o.o., OIB 39399862943 zastupanog po punomoćniku Valentine Cugnidoro</izvorni_sadrzaj>
    <derivirana_varijabla naziv="DomainObject.Predmet.ProtustrankaFormatedOIB_1">  GLOBALNA MREŽA d.o.o., OIB 39399862943 zastupanog po punomoćniku Valentine Cugnidoro</derivirana_varijabla>
  </DomainObject.Predmet.ProtustrankaFormatedOIB>
  <DomainObject.Predmet.ProtustrankaFormatedWithAdress>
    <izvorni_sadrzaj> GLOBALNA MREŽA d.o.o., Poljička 1, 10000 Zagreb zastupanog po punomoćniku Valentine Cugnidoro</izvorni_sadrzaj>
    <derivirana_varijabla naziv="DomainObject.Predmet.ProtustrankaFormatedWithAdress_1"> GLOBALNA MREŽA d.o.o., Poljička 1, 10000 Zagreb zastupanog po punomoćniku Valentine Cugnidoro</derivirana_varijabla>
  </DomainObject.Predmet.ProtustrankaFormatedWithAdress>
  <DomainObject.Predmet.ProtustrankaFormatedWithAdressOIB>
    <izvorni_sadrzaj> GLOBALNA MREŽA d.o.o., OIB 39399862943, Poljička 1, 10000 Zagreb zastupanog po punomoćniku Valentine Cugnidoro</izvorni_sadrzaj>
    <derivirana_varijabla naziv="DomainObject.Predmet.ProtustrankaFormatedWithAdressOIB_1"> GLOBALNA MREŽA d.o.o., OIB 39399862943, Poljička 1, 10000 Zagreb zastupanog po punomoćniku Valentine Cugnidoro</derivirana_varijabla>
  </DomainObject.Predmet.ProtustrankaFormatedWithAdressOIB>
  <DomainObject.Predmet.ProtustrankaWithAdress>
    <izvorni_sadrzaj>GLOBALNA MREŽA d.o.o. Poljička 1, 10000 Zagreb</izvorni_sadrzaj>
    <derivirana_varijabla naziv="DomainObject.Predmet.ProtustrankaWithAdress_1">GLOBALNA MREŽA d.o.o. Poljička 1, 10000 Zagreb</derivirana_varijabla>
  </DomainObject.Predmet.ProtustrankaWithAdress>
  <DomainObject.Predmet.ProtustrankaWithAdressOIB>
    <izvorni_sadrzaj>GLOBALNA MREŽA d.o.o., OIB 39399862943, Poljička 1, 10000 Zagreb</izvorni_sadrzaj>
    <derivirana_varijabla naziv="DomainObject.Predmet.ProtustrankaWithAdressOIB_1">GLOBALNA MREŽA d.o.o., OIB 39399862943, Poljička 1, 10000 Zagreb</derivirana_varijabla>
  </DomainObject.Predmet.ProtustrankaWithAdressOIB>
  <DomainObject.Predmet.ProtustrankaNazivFormated>
    <izvorni_sadrzaj>GLOBALNA MREŽA d.o.o.</izvorni_sadrzaj>
    <derivirana_varijabla naziv="DomainObject.Predmet.ProtustrankaNazivFormated_1">GLOBALNA MREŽA d.o.o.</derivirana_varijabla>
  </DomainObject.Predmet.ProtustrankaNazivFormated>
  <DomainObject.Predmet.ProtustrankaNazivFormatedOIB>
    <izvorni_sadrzaj>GLOBALNA MREŽA d.o.o., OIB 39399862943</izvorni_sadrzaj>
    <derivirana_varijabla naziv="DomainObject.Predmet.ProtustrankaNazivFormatedOIB_1">GLOBALNA MREŽA d.o.o., OIB 39399862943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GLOBALNA MREŽA d.o.o. zastupanog po punomoćniku Valentine Cugnidoro</item>
    </izvorni_sadrzaj>
    <derivirana_varijabla naziv="DomainObject.Predmet.ProtuStrankaListFormated_1">
      <item>GLOBALNA MREŽA d.o.o. zastupanog po punomoćniku Valentine Cugnidoro</item>
    </derivirana_varijabla>
  </DomainObject.Predmet.ProtuStrankaListFormated>
  <DomainObject.Predmet.ProtuStrankaListFormatedOIB>
    <izvorni_sadrzaj>
      <item>GLOBALNA MREŽA d.o.o., OIB 39399862943 zastupanog po punomoćniku Valentine Cugnidoro</item>
    </izvorni_sadrzaj>
    <derivirana_varijabla naziv="DomainObject.Predmet.ProtuStrankaListFormatedOIB_1">
      <item>GLOBALNA MREŽA d.o.o., OIB 39399862943 zastupanog po punomoćniku Valentine Cugnidoro</item>
    </derivirana_varijabla>
  </DomainObject.Predmet.ProtuStrankaListFormatedOIB>
  <DomainObject.Predmet.ProtuStrankaListFormatedWithAdress>
    <izvorni_sadrzaj>
      <item>GLOBALNA MREŽA d.o.o., Poljička 1, 10000 Zagreb zastupanog po punomoćniku Valentine Cugnidoro</item>
    </izvorni_sadrzaj>
    <derivirana_varijabla naziv="DomainObject.Predmet.ProtuStrankaListFormatedWithAdress_1">
      <item>GLOBALNA MREŽA d.o.o., Poljička 1, 10000 Zagreb zastupanog po punomoćniku Valentine Cugnidoro</item>
    </derivirana_varijabla>
  </DomainObject.Predmet.ProtuStrankaListFormatedWithAdress>
  <DomainObject.Predmet.ProtuStrankaListFormatedWithAdressOIB>
    <izvorni_sadrzaj>
      <item>GLOBALNA MREŽA d.o.o., OIB 39399862943, Poljička 1, 10000 Zagreb zastupanog po punomoćniku Valentine Cugnidoro</item>
    </izvorni_sadrzaj>
    <derivirana_varijabla naziv="DomainObject.Predmet.ProtuStrankaListFormatedWithAdressOIB_1">
      <item>GLOBALNA MREŽA d.o.o., OIB 39399862943, Poljička 1, 10000 Zagreb zastupanog po punomoćniku Valentine Cugnidoro</item>
    </derivirana_varijabla>
  </DomainObject.Predmet.ProtuStrankaListFormatedWithAdressOIB>
  <DomainObject.Predmet.ProtuStrankaListNazivFormated>
    <izvorni_sadrzaj>
      <item>GLOBALNA MREŽA d.o.o.</item>
    </izvorni_sadrzaj>
    <derivirana_varijabla naziv="DomainObject.Predmet.ProtuStrankaListNazivFormated_1">
      <item>GLOBALNA MREŽA d.o.o.</item>
    </derivirana_varijabla>
  </DomainObject.Predmet.ProtuStrankaListNazivFormated>
  <DomainObject.Predmet.ProtuStrankaListNazivFormatedOIB>
    <izvorni_sadrzaj>
      <item>GLOBALNA MREŽA d.o.o., OIB 39399862943</item>
    </izvorni_sadrzaj>
    <derivirana_varijabla naziv="DomainObject.Predmet.ProtuStrankaListNazivFormatedOIB_1">
      <item>GLOBALNA MREŽA d.o.o., OIB 39399862943</item>
    </derivirana_varijabla>
  </DomainObject.Predmet.ProtuStrankaListNazivFormatedOIB>
  <DomainObject.Predmet.OstaliListFormated>
    <izvorni_sadrzaj>
      <item>Valentine Cugnidoro punomoćnik sudionika u postupku GLOBALNA MREŽA d.o.o.</item>
    </izvorni_sadrzaj>
    <derivirana_varijabla naziv="DomainObject.Predmet.OstaliListFormated_1">
      <item>Valentine Cugnidoro punomoćnik sudionika u postupku GLOBALNA MREŽA d.o.o.</item>
    </derivirana_varijabla>
  </DomainObject.Predmet.OstaliListFormated>
  <DomainObject.Predmet.OstaliListFormatedOIB>
    <izvorni_sadrzaj>
      <item>Valentine Cugnidoro, OIB 94461014893 punomoćnik sudionika u postupku GLOBALNA MREŽA d.o.o.</item>
    </izvorni_sadrzaj>
    <derivirana_varijabla naziv="DomainObject.Predmet.OstaliListFormatedOIB_1">
      <item>Valentine Cugnidoro, OIB 94461014893 punomoćnik sudionika u postupku GLOBALNA MREŽA d.o.o.</item>
    </derivirana_varijabla>
  </DomainObject.Predmet.OstaliListFormatedOIB>
  <DomainObject.Predmet.OstaliListFormatedWithAdress>
    <izvorni_sadrzaj>
      <item>Valentine Cugnidoro, Poljička 1, 10000 Zagreb punomoćnik sudionika u postupku GLOBALNA MREŽA d.o.o.</item>
    </izvorni_sadrzaj>
    <derivirana_varijabla naziv="DomainObject.Predmet.OstaliListFormatedWithAdress_1">
      <item>Valentine Cugnidoro, Poljička 1, 10000 Zagreb punomoćnik sudionika u postupku GLOBALNA MREŽA d.o.o.</item>
    </derivirana_varijabla>
  </DomainObject.Predmet.OstaliListFormatedWithAdress>
  <DomainObject.Predmet.OstaliListFormatedWithAdressOIB>
    <izvorni_sadrzaj>
      <item>Valentine Cugnidoro, OIB 94461014893, Poljička 1, 10000 Zagreb punomoćnik sudionika u postupku GLOBALNA MREŽA d.o.o.</item>
    </izvorni_sadrzaj>
    <derivirana_varijabla naziv="DomainObject.Predmet.OstaliListFormatedWithAdressOIB_1">
      <item>Valentine Cugnidoro, OIB 94461014893, Poljička 1, 10000 Zagreb punomoćnik sudionika u postupku GLOBALNA MREŽA d.o.o.</item>
    </derivirana_varijabla>
  </DomainObject.Predmet.OstaliListFormatedWithAdressOIB>
  <DomainObject.Predmet.OstaliListNazivFormated>
    <izvorni_sadrzaj>
      <item>Valentine Cugnidoro</item>
    </izvorni_sadrzaj>
    <derivirana_varijabla naziv="DomainObject.Predmet.OstaliListNazivFormated_1">
      <item>Valentine Cugnidoro</item>
    </derivirana_varijabla>
  </DomainObject.Predmet.OstaliListNazivFormated>
  <DomainObject.Predmet.OstaliListNazivFormatedOIB>
    <izvorni_sadrzaj>
      <item>Valentine Cugnidoro, OIB 94461014893</item>
    </izvorni_sadrzaj>
    <derivirana_varijabla naziv="DomainObject.Predmet.OstaliListNazivFormatedOIB_1">
      <item>Valentine Cugnidoro, OIB 94461014893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St-497/2017-8</izvorni_sadrzaj>
    <derivirana_varijabla naziv="DomainObject.PoslovniBrojDokumenta_1">St-497/2017-8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GLOBALNA MREŽA d.o.o.</izvorni_sadrzaj>
    <derivirana_varijabla naziv="DomainObject.Predmet.ProtustrankaIDrugi_1">GLOBALNA MREŽA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GLOBALNA MREŽA d.o.o., OIB 39399862943, Poljička 1, 10000 Zagreb</izvorni_sadrzaj>
    <derivirana_varijabla naziv="DomainObject.Predmet.ProtustrankaIDrugiAdressOIB_1">GLOBALNA MREŽA d.o.o., OIB 39399862943, Poljička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GLOBALNA MREŽA d.o.o.</item>
      <item>FINA Regionalni centar Zagreb</item>
      <item>Valentine Cugnidoro</item>
    </izvorni_sadrzaj>
    <derivirana_varijabla naziv="DomainObject.Predmet.SudioniciListNaziv_1">
      <item>GLOBALNA MREŽA d.o.o.</item>
      <item>FINA Regionalni centar Zagreb</item>
      <item>Valentine Cugnidoro</item>
    </derivirana_varijabla>
  </DomainObject.Predmet.SudioniciListNaziv>
  <DomainObject.Predmet.SudioniciListAdressOIB>
    <izvorni_sadrzaj>
      <item>GLOBALNA MREŽA d.o.o., OIB 39399862943, Poljička 1,10000 Zagreb</item>
      <item>FINA Regionalni centar Zagreb, OIB 85821130368, Trg svibanjskih žrtava 1995. br. 1,10000 Zagreb</item>
      <item>Valentine Cugnidoro, OIB 94461014893, Poljička 1,10000 Zagreb</item>
    </izvorni_sadrzaj>
    <derivirana_varijabla naziv="DomainObject.Predmet.SudioniciListAdressOIB_1">
      <item>GLOBALNA MREŽA d.o.o., OIB 39399862943, Poljička 1,10000 Zagreb</item>
      <item>FINA Regionalni centar Zagreb, OIB 85821130368, Trg svibanjskih žrtava 1995. br. 1,10000 Zagreb</item>
      <item>Valentine Cugnidoro, OIB 94461014893, Poljička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B4B2C-F8A3-4373-B230-9DE767BCF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5753</properties:Characters>
  <properties:Lines>132</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2018-03-30T09:03:00Z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St-497/2017-8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