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df63" w14:paraId="3b6df63" w:rsidRDefault="00DA21A2" w:rsidP="00910611" w:rsidR="00DA21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1A2" w:rsidP="00910611" w:rsidR="00DA21A2">
      <w:r>
        <w:rPr>
          <w:rFonts w:eastAsia="MS Mincho"/>
        </w:rPr>
        <w:t>REPUBLIKA HRVATSKA</w:t>
      </w:r>
    </w:p>
    <w:p w:rsidRDefault="00DA21A2" w:rsidP="00910611" w:rsidR="00DA21A2">
      <w:r>
        <w:rPr>
          <w:rFonts w:eastAsia="MS Mincho"/>
        </w:rPr>
        <w:t>TRGOVAČKI SUD U RIJECI</w:t>
      </w:r>
    </w:p>
    <w:p w:rsidRDefault="00DA21A2" w:rsidR="00DA21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81130C" w:rsidP="0005272A" w:rsidR="0081130C">
      <w:pPr>
        <w:jc w:val="center"/>
        <w:rPr>
          <w:bCs/>
        </w:rPr>
      </w:pPr>
    </w:p>
    <w:p w:rsidRDefault="0005272A" w:rsidP="0005272A" w:rsidR="0005272A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 xml:space="preserve">Rijeka, Rijeka, F. Kurelca 8, OIB: 85821130368 za otvaranje stečajnog postupka nad trgovačkim društvom </w:t>
      </w:r>
      <w:r w:rsidR="000100A3" w:rsidRPr="000100A3">
        <w:rPr>
          <w:bCs/>
        </w:rPr>
        <w:t>AWEX</w:t>
      </w:r>
      <w:r w:rsidR="000100A3" w:rsidRPr="000100A3">
        <w:t xml:space="preserve"> društvo s ograničenom odgovornošću za zračni prijevoz i usluge Kastav, Brestovice 39, OIB: 87483416862, OIB: 040287641</w:t>
      </w:r>
      <w:r w:rsidRPr="000100A3">
        <w:t xml:space="preserve">, dana </w:t>
      </w:r>
      <w:r w:rsidR="000100A3" w:rsidRPr="000100A3">
        <w:t>23.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0100A3" w:rsidRPr="000100A3">
        <w:rPr>
          <w:bCs/>
        </w:rPr>
        <w:t>AWEX</w:t>
      </w:r>
      <w:r w:rsidR="000100A3" w:rsidRPr="000100A3">
        <w:t xml:space="preserve"> društvo s ograničenom odgovornošću za zračni prijevoz i usluge Kastav, Brestovice 39, OIB: 87483416862, OIB: 040287641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0100A3">
        <w:t xml:space="preserve">Naređuje se osobi ovlaštenoj za zastupanje dužnika </w:t>
      </w:r>
      <w:r w:rsidR="000100A3" w:rsidRPr="000100A3">
        <w:t>Marijan Tuškan, OIB: 51253443680</w:t>
      </w:r>
      <w:hyperlink r:id="rId10" w:history="true"/>
      <w:r w:rsidR="000100A3" w:rsidRPr="000100A3">
        <w:t xml:space="preserve">, Rijeka, Hegedušićeva 1  i Damir Čišić, OIB: 43669776181, Omišalj, Bjanižov 5 </w:t>
      </w:r>
      <w:r w:rsidRPr="000100A3">
        <w:t>u roku od osam dana preda sudu pisano izviješće o financijsko – 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0100A3" w:rsidP="0005272A" w:rsidR="0005272A" w:rsidRPr="000100A3">
      <w:pPr>
        <w:jc w:val="center"/>
        <w:rPr>
          <w:bCs/>
        </w:rPr>
      </w:pPr>
      <w:r w:rsidRPr="000100A3">
        <w:rPr>
          <w:bCs/>
        </w:rPr>
        <w:t xml:space="preserve">6. rujna 2017. godine  u 10:00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EB20F1">
        <w:t>28</w:t>
      </w:r>
      <w:r>
        <w:t xml:space="preserve">. lipnja 2016. godine podnijela ovome sudu prijedlog za otvaranje stečajnog postupka nad dužnikom </w:t>
      </w:r>
      <w:r w:rsidR="00C3192E" w:rsidRPr="000100A3">
        <w:rPr>
          <w:bCs/>
        </w:rPr>
        <w:t>AWEX</w:t>
      </w:r>
      <w:r w:rsidR="00C3192E" w:rsidRPr="000100A3">
        <w:t xml:space="preserve"> društvo s ograničenom odgovornošću za zračni prijevoz i usluge Kastav, Brestovice 39, OIB: 87483416862, OIB: 040287641</w:t>
      </w:r>
      <w:r w:rsidR="00C3192E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C3192E">
        <w:t>24. ožujka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C3192E">
        <w:t>44.739,89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81130C" w:rsidP="0005272A" w:rsidR="0081130C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</w:p>
    <w:p w:rsidRDefault="0081130C" w:rsidP="0005272A" w:rsidR="0081130C">
      <w:pPr>
        <w:jc w:val="center"/>
      </w:pP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81130C" w:rsidP="0005272A" w:rsidR="0081130C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DNA: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 xml:space="preserve">pravnoj osobi koja za dužnika obavljaju poslove platnog prometa – </w:t>
      </w:r>
      <w:r w:rsidR="00C3192E">
        <w:t>OTP</w:t>
      </w:r>
      <w:r w:rsidR="00CC147A">
        <w:t xml:space="preserve"> banka</w:t>
      </w:r>
      <w:r w:rsidR="00627E0F">
        <w:t xml:space="preserve"> </w:t>
      </w:r>
      <w:r w:rsidR="00C3192E">
        <w:t xml:space="preserve">Hrvatska </w:t>
      </w:r>
      <w:r w:rsidR="00C81897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0B2" w:rsidP="0005272A" w:rsidR="009A30B2">
      <w:r>
        <w:separator/>
      </w:r>
    </w:p>
  </w:endnote>
  <w:endnote w:id="0" w:type="continuationSeparator">
    <w:p w:rsidRDefault="009A30B2" w:rsidP="0005272A" w:rsidR="009A3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0572164"/>
      <w:docPartObj>
        <w:docPartGallery w:val="Page Numbers (Bottom of Page)"/>
        <w:docPartUnique/>
      </w:docPartObj>
    </w:sdtPr>
    <w:sdtEndPr/>
    <w:sdtContent>
      <w:p w:rsidRDefault="0081130C" w:rsidR="0081130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1A2">
          <w:rPr>
            <w:noProof/>
          </w:rPr>
          <w:t>3</w:t>
        </w:r>
        <w:r>
          <w:fldChar w:fldCharType="end"/>
        </w:r>
      </w:p>
    </w:sdtContent>
  </w:sdt>
  <w:p w:rsidRDefault="0081130C" w:rsidR="008113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0B2" w:rsidP="0005272A" w:rsidR="009A30B2">
      <w:r>
        <w:separator/>
      </w:r>
    </w:p>
  </w:footnote>
  <w:footnote w:id="0" w:type="continuationSeparator">
    <w:p w:rsidRDefault="009A30B2" w:rsidP="0005272A" w:rsidR="009A3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0100A3">
      <w:t>228/2017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5272A"/>
    <w:rsid w:val="00084C43"/>
    <w:rsid w:val="00267BBB"/>
    <w:rsid w:val="002E69F9"/>
    <w:rsid w:val="003541B1"/>
    <w:rsid w:val="004F6C16"/>
    <w:rsid w:val="00520689"/>
    <w:rsid w:val="00627E0F"/>
    <w:rsid w:val="00656565"/>
    <w:rsid w:val="0076139A"/>
    <w:rsid w:val="007B6D04"/>
    <w:rsid w:val="0081130C"/>
    <w:rsid w:val="00836506"/>
    <w:rsid w:val="00942A0F"/>
    <w:rsid w:val="009A30B2"/>
    <w:rsid w:val="00AA43BC"/>
    <w:rsid w:val="00AF0A5D"/>
    <w:rsid w:val="00B93FF3"/>
    <w:rsid w:val="00BA3EB5"/>
    <w:rsid w:val="00C17835"/>
    <w:rsid w:val="00C3192E"/>
    <w:rsid w:val="00C81897"/>
    <w:rsid w:val="00CC147A"/>
    <w:rsid w:val="00D67E91"/>
    <w:rsid w:val="00DA21A2"/>
    <w:rsid w:val="00E518D1"/>
    <w:rsid w:val="00EB20F1"/>
    <w:rsid w:val="00ED0D53"/>
    <w:rsid w:val="00EE30C3"/>
    <w:rsid w:val="00FD5FA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1A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1A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1A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1A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1A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1A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1A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1A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51253443680,1&amp;cs=362F41040626D407D79F9819205B784E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AWEX d.o.o.</izvorni_sadrzaj>
    <derivirana_varijabla naziv="DomainObject.Predmet.ProtustrankaFormated_1">  AWEX d.o.o.</derivirana_varijabla>
  </DomainObject.Predmet.ProtustrankaFormated>
  <DomainObject.Predmet.ProtustrankaFormatedOIB>
    <izvorni_sadrzaj>  AWEX d.o.o., OIB 87483416862</izvorni_sadrzaj>
    <derivirana_varijabla naziv="DomainObject.Predmet.ProtustrankaFormatedOIB_1">  AWEX d.o.o., OIB 87483416862</derivirana_varijabla>
  </DomainObject.Predmet.ProtustrankaFormatedOIB>
  <DomainObject.Predmet.ProtustrankaFormatedWithAdress>
    <izvorni_sadrzaj> AWEX d.o.o., Brestovice 39, 51215 Kastav</izvorni_sadrzaj>
    <derivirana_varijabla naziv="DomainObject.Predmet.ProtustrankaFormatedWithAdress_1"> AWEX d.o.o., Brestovice 39, 51215 Kastav</derivirana_varijabla>
  </DomainObject.Predmet.ProtustrankaFormatedWithAdress>
  <DomainObject.Predmet.ProtustrankaFormatedWithAdressOIB>
    <izvorni_sadrzaj> AWEX d.o.o., OIB 87483416862, Brestovice 39, 51215 Kastav</izvorni_sadrzaj>
    <derivirana_varijabla naziv="DomainObject.Predmet.ProtustrankaFormatedWithAdressOIB_1"> AWEX d.o.o., OIB 87483416862, Brestovice 39, 51215 Kastav</derivirana_varijabla>
  </DomainObject.Predmet.ProtustrankaFormatedWithAdressOIB>
  <DomainObject.Predmet.ProtustrankaWithAdress>
    <izvorni_sadrzaj>AWEX d.o.o. Brestovice 39, 51215 Kastav</izvorni_sadrzaj>
    <derivirana_varijabla naziv="DomainObject.Predmet.ProtustrankaWithAdress_1">AWEX d.o.o. Brestovice 39, 51215 Kastav</derivirana_varijabla>
  </DomainObject.Predmet.ProtustrankaWithAdress>
  <DomainObject.Predmet.ProtustrankaWithAdressOIB>
    <izvorni_sadrzaj>AWEX d.o.o., OIB 87483416862, Brestovice 39, 51215 Kastav</izvorni_sadrzaj>
    <derivirana_varijabla naziv="DomainObject.Predmet.ProtustrankaWithAdressOIB_1">AWEX d.o.o., OIB 87483416862, Brestovice 39, 51215 Kastav</derivirana_varijabla>
  </DomainObject.Predmet.ProtustrankaWithAdressOIB>
  <DomainObject.Predmet.ProtustrankaNazivFormated>
    <izvorni_sadrzaj>AWEX d.o.o.</izvorni_sadrzaj>
    <derivirana_varijabla naziv="DomainObject.Predmet.ProtustrankaNazivFormated_1">AWEX d.o.o.</derivirana_varijabla>
  </DomainObject.Predmet.ProtustrankaNazivFormated>
  <DomainObject.Predmet.ProtustrankaNazivFormatedOIB>
    <izvorni_sadrzaj>AWEX d.o.o., OIB 87483416862</izvorni_sadrzaj>
    <derivirana_varijabla naziv="DomainObject.Predmet.ProtustrankaNazivFormatedOIB_1">AWEX d.o.o., OIB 87483416862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AWEX d.o.o.</item>
    </izvorni_sadrzaj>
    <derivirana_varijabla naziv="DomainObject.Predmet.ProtuStrankaListFormated_1">
      <item>AWEX d.o.o.</item>
    </derivirana_varijabla>
  </DomainObject.Predmet.ProtuStrankaListFormated>
  <DomainObject.Predmet.ProtuStrankaListFormatedOIB>
    <izvorni_sadrzaj>
      <item>AWEX d.o.o., OIB 87483416862</item>
    </izvorni_sadrzaj>
    <derivirana_varijabla naziv="DomainObject.Predmet.ProtuStrankaListFormatedOIB_1">
      <item>AWEX d.o.o., OIB 87483416862</item>
    </derivirana_varijabla>
  </DomainObject.Predmet.ProtuStrankaListFormatedOIB>
  <DomainObject.Predmet.ProtuStrankaListFormatedWithAdress>
    <izvorni_sadrzaj>
      <item>AWEX d.o.o., Brestovice 39, 51215 Kastav</item>
    </izvorni_sadrzaj>
    <derivirana_varijabla naziv="DomainObject.Predmet.ProtuStrankaListFormatedWithAdress_1">
      <item>AWEX d.o.o., Brestovice 39, 51215 Kastav</item>
    </derivirana_varijabla>
  </DomainObject.Predmet.ProtuStrankaListFormatedWithAdress>
  <DomainObject.Predmet.ProtuStrankaListFormatedWithAdressOIB>
    <izvorni_sadrzaj>
      <item>AWEX d.o.o., OIB 87483416862, Brestovice 39, 51215 Kastav</item>
    </izvorni_sadrzaj>
    <derivirana_varijabla naziv="DomainObject.Predmet.ProtuStrankaListFormatedWithAdressOIB_1">
      <item>AWEX d.o.o., OIB 87483416862, Brestovice 39, 51215 Kastav</item>
    </derivirana_varijabla>
  </DomainObject.Predmet.ProtuStrankaListFormatedWithAdressOIB>
  <DomainObject.Predmet.ProtuStrankaListNazivFormated>
    <izvorni_sadrzaj>
      <item>AWEX d.o.o.</item>
    </izvorni_sadrzaj>
    <derivirana_varijabla naziv="DomainObject.Predmet.ProtuStrankaListNazivFormated_1">
      <item>AWEX d.o.o.</item>
    </derivirana_varijabla>
  </DomainObject.Predmet.ProtuStrankaListNazivFormated>
  <DomainObject.Predmet.ProtuStrankaListNazivFormatedOIB>
    <izvorni_sadrzaj>
      <item>AWEX d.o.o., OIB 87483416862</item>
    </izvorni_sadrzaj>
    <derivirana_varijabla naziv="DomainObject.Predmet.ProtuStrankaListNazivFormatedOIB_1">
      <item>AWEX d.o.o., OIB 87483416862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AWEX d.o.o.</izvorni_sadrzaj>
    <derivirana_varijabla naziv="DomainObject.Predmet.ProtustrankaIDrugi_1">AWEX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AWEX d.o.o., OIB 87483416862, Brestovice 39, 51215 Kastav</izvorni_sadrzaj>
    <derivirana_varijabla naziv="DomainObject.Predmet.ProtustrankaIDrugiAdressOIB_1">AWEX d.o.o., OIB 87483416862, Brestovice 39,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AWEX d.o.o.</item>
    </izvorni_sadrzaj>
    <derivirana_varijabla naziv="DomainObject.Predmet.SudioniciListNaziv_1">
      <item>FINA  Rijeka</item>
      <item>AWEX d.o.o.</item>
    </derivirana_varijabla>
  </DomainObject.Predmet.SudioniciListNaziv>
  <DomainObject.Predmet.SudioniciListAdressOIB>
    <izvorni_sadrzaj>
      <item>FINA  Rijeka, OIB 85821130368, Frana Kurelca 8,51000 Rijeka</item>
      <item>AWEX d.o.o., OIB 87483416862, Brestovice 39,51215 Kastav</item>
    </izvorni_sadrzaj>
    <derivirana_varijabla naziv="DomainObject.Predmet.SudioniciListAdressOIB_1">
      <item>FINA  Rijeka, OIB 85821130368, Frana Kurelca 8,51000 Rijeka</item>
      <item>AWEX d.o.o., OIB 87483416862, Brestovice 39,51215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87483416862</item>
    </izvorni_sadrzaj>
    <derivirana_varijabla naziv="DomainObject.Predmet.SudioniciListNazivOIB_1">
      <item>, OIB 85821130368</item>
      <item>, OIB 87483416862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4219</properties:Characters>
  <properties:Lines>113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2017-05-23T06:23:00Z</dcterms:created>
  <dc:creator>Vera Jelenović</dc:creator>
  <cp:lastModifiedBy>Danijela Fumić</cp:lastModifiedBy>
  <cp:lastPrinted>2017-05-23T06:22:00Z</cp:lastPrinted>
  <dcterms:modified xmlns:xsi="http://www.w3.org/2001/XMLSchema-instance" xsi:type="dcterms:W3CDTF">2017-05-23T06:24:00Z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