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967e0" w14:paraId="ad967e0" w:rsidRDefault="00F73428" w:rsidP="005218AE" w:rsidR="00F73428" w:rsidRPr="005218AE">
      <w:pPr>
        <w:ind w:firstLine="708" w:left="708"/>
        <w15:collapsed w:val="false"/>
        <w:rPr>
          <w:color w:val="000000"/>
        </w:rPr>
      </w:pPr>
      <w:bookmarkStart w:name="_GoBack" w:id="0"/>
      <w:bookmarkEnd w:id="0"/>
      <w:r w:rsidRPr="005218AE">
        <w:rPr>
          <w:noProof/>
          <w:color w:val="0000FF"/>
          <w:lang w:eastAsia="hr-HR" w:val="hr-HR"/>
        </w:rPr>
        <w:drawing>
          <wp:inline distR="0" distL="0" distB="0" distT="0">
            <wp:extent cy="731520" cx="548640"/>
            <wp:effectExtent b="0" r="381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73428" w:rsidP="005218AE" w:rsidR="003A3427">
      <w:pPr>
        <w:rPr>
          <w:b/>
        </w:rPr>
      </w:pPr>
      <w:r w:rsidRPr="005218AE">
        <w:rPr>
          <w:color w:val="000000"/>
        </w:rPr>
        <w:t xml:space="preserve">        </w:t>
      </w:r>
      <w:r w:rsidRPr="005218AE">
        <w:rPr>
          <w:b/>
        </w:rPr>
        <w:t>REPUBLIKA HRVATSKA</w:t>
      </w:r>
    </w:p>
    <w:p w:rsidRDefault="00F73428" w:rsidP="005218AE" w:rsidR="00F73428" w:rsidRPr="005218AE">
      <w:pPr>
        <w:rPr>
          <w:b/>
        </w:rPr>
      </w:pPr>
      <w:r w:rsidRPr="005218AE">
        <w:rPr>
          <w:b/>
        </w:rPr>
        <w:t>TRGOVAČKI SUD U DUBROVNIK</w:t>
      </w:r>
      <w:r w:rsidR="003A3427">
        <w:rPr>
          <w:b/>
        </w:rPr>
        <w:t>U</w:t>
      </w:r>
    </w:p>
    <w:p w:rsidRDefault="00F73428" w:rsidP="005218AE" w:rsidR="00F73428" w:rsidRPr="005218AE">
      <w:pPr>
        <w:rPr>
          <w:b/>
        </w:rPr>
      </w:pPr>
      <w:r w:rsidRPr="005218AE">
        <w:rPr>
          <w:b/>
        </w:rPr>
        <w:t xml:space="preserve">     Dr. A. Starčevića 23, Dubrovnik</w:t>
      </w:r>
    </w:p>
    <w:p w:rsidRDefault="00FF76BE" w:rsidP="00FF76BE" w:rsidR="00FF76BE">
      <w:pPr>
        <w:jc w:val="right"/>
        <w:rPr>
          <w:b/>
          <w:sz w:val="22"/>
          <w:szCs w:val="22"/>
          <w:lang w:eastAsia="hr-HR" w:val="hr-HR"/>
        </w:rPr>
      </w:pPr>
      <w:r>
        <w:rPr>
          <w:b/>
          <w:sz w:val="22"/>
          <w:szCs w:val="22"/>
          <w:lang w:eastAsia="hr-HR" w:val="hr-HR"/>
        </w:rPr>
        <w:t>Posl. br. 6-St.</w:t>
      </w:r>
      <w:r w:rsidR="003A3427">
        <w:rPr>
          <w:b/>
          <w:sz w:val="22"/>
          <w:szCs w:val="22"/>
          <w:lang w:eastAsia="hr-HR" w:val="hr-HR"/>
        </w:rPr>
        <w:t>3</w:t>
      </w:r>
      <w:r w:rsidR="002259DF">
        <w:rPr>
          <w:b/>
          <w:sz w:val="22"/>
          <w:szCs w:val="22"/>
          <w:lang w:eastAsia="hr-HR" w:val="hr-HR"/>
        </w:rPr>
        <w:t>5</w:t>
      </w:r>
      <w:r w:rsidR="003A3427">
        <w:rPr>
          <w:b/>
          <w:sz w:val="22"/>
          <w:szCs w:val="22"/>
          <w:lang w:eastAsia="hr-HR" w:val="hr-HR"/>
        </w:rPr>
        <w:t>4</w:t>
      </w:r>
      <w:r>
        <w:rPr>
          <w:b/>
          <w:sz w:val="22"/>
          <w:szCs w:val="22"/>
          <w:lang w:eastAsia="hr-HR" w:val="hr-HR"/>
        </w:rPr>
        <w:t>/201</w:t>
      </w:r>
      <w:r w:rsidR="003A3427">
        <w:rPr>
          <w:b/>
          <w:sz w:val="22"/>
          <w:szCs w:val="22"/>
          <w:lang w:eastAsia="hr-HR" w:val="hr-HR"/>
        </w:rPr>
        <w:t>9</w:t>
      </w:r>
      <w:r>
        <w:rPr>
          <w:b/>
          <w:sz w:val="22"/>
          <w:szCs w:val="22"/>
          <w:lang w:eastAsia="hr-HR" w:val="hr-HR"/>
        </w:rPr>
        <w:t>-</w:t>
      </w:r>
      <w:r w:rsidR="003A3427">
        <w:rPr>
          <w:b/>
          <w:sz w:val="22"/>
          <w:szCs w:val="22"/>
          <w:lang w:eastAsia="hr-HR" w:val="hr-HR"/>
        </w:rPr>
        <w:t>1</w:t>
      </w:r>
      <w:r w:rsidR="00F90773">
        <w:rPr>
          <w:b/>
          <w:sz w:val="22"/>
          <w:szCs w:val="22"/>
          <w:lang w:eastAsia="hr-HR" w:val="hr-HR"/>
        </w:rPr>
        <w:t>7</w:t>
      </w:r>
    </w:p>
    <w:p w:rsidRDefault="00FF76BE" w:rsidP="00FF76BE" w:rsidR="00FF76BE">
      <w:pPr>
        <w:jc w:val="right"/>
        <w:rPr>
          <w:b/>
          <w:sz w:val="22"/>
          <w:szCs w:val="22"/>
          <w:lang w:eastAsia="hr-HR" w:val="hr-HR"/>
        </w:rPr>
      </w:pPr>
    </w:p>
    <w:p w:rsidRDefault="00FF76BE" w:rsidP="00FF76BE" w:rsidR="00FF76BE">
      <w:pPr>
        <w:jc w:val="right"/>
        <w:rPr>
          <w:b/>
          <w:sz w:val="22"/>
          <w:szCs w:val="22"/>
          <w:lang w:eastAsia="hr-HR" w:val="hr-HR"/>
        </w:rPr>
      </w:pPr>
    </w:p>
    <w:p w:rsidRDefault="00FF76BE" w:rsidP="00FF76BE" w:rsidR="00FF76BE">
      <w:pPr>
        <w:keepNext/>
        <w:jc w:val="center"/>
        <w:outlineLvl w:val="0"/>
        <w:rPr>
          <w:b/>
          <w:sz w:val="22"/>
          <w:szCs w:val="22"/>
          <w:lang w:eastAsia="hr-HR" w:val="hr-HR"/>
        </w:rPr>
      </w:pPr>
      <w:r>
        <w:rPr>
          <w:b/>
          <w:sz w:val="22"/>
          <w:szCs w:val="22"/>
          <w:lang w:eastAsia="hr-HR" w:val="hr-HR"/>
        </w:rPr>
        <w:t>U    I M E   R E P U B L I K E   H R V A T S K E</w:t>
      </w:r>
    </w:p>
    <w:p w:rsidRDefault="00FF76BE" w:rsidP="00FF76BE" w:rsidR="00FF76BE">
      <w:pPr>
        <w:keepNext/>
        <w:jc w:val="center"/>
        <w:outlineLvl w:val="0"/>
        <w:rPr>
          <w:b/>
          <w:sz w:val="16"/>
          <w:szCs w:val="16"/>
          <w:lang w:eastAsia="hr-HR" w:val="hr-HR"/>
        </w:rPr>
      </w:pPr>
    </w:p>
    <w:p w:rsidRDefault="00FF76BE" w:rsidP="00FF76BE" w:rsidR="00FF76BE">
      <w:pPr>
        <w:keepNext/>
        <w:jc w:val="center"/>
        <w:outlineLvl w:val="0"/>
        <w:rPr>
          <w:b/>
          <w:sz w:val="22"/>
          <w:szCs w:val="22"/>
          <w:lang w:eastAsia="hr-HR" w:val="hr-HR"/>
        </w:rPr>
      </w:pPr>
      <w:r>
        <w:rPr>
          <w:b/>
          <w:sz w:val="22"/>
          <w:szCs w:val="22"/>
          <w:lang w:eastAsia="hr-HR" w:val="hr-HR"/>
        </w:rPr>
        <w:t>R J E Š E N J E</w:t>
      </w:r>
    </w:p>
    <w:p w:rsidRDefault="00FF76BE" w:rsidP="00FF76BE" w:rsidR="00FF76BE">
      <w:pPr>
        <w:jc w:val="center"/>
        <w:rPr>
          <w:b/>
          <w:sz w:val="22"/>
          <w:szCs w:val="22"/>
          <w:lang w:eastAsia="hr-HR" w:val="hr-HR"/>
        </w:rPr>
      </w:pPr>
    </w:p>
    <w:p w:rsidRDefault="00FF76BE" w:rsidP="00FF76BE" w:rsidR="00FF76BE">
      <w:pPr>
        <w:jc w:val="both"/>
        <w:rPr>
          <w:sz w:val="22"/>
          <w:szCs w:val="22"/>
          <w:lang w:eastAsia="hr-HR" w:val="hr-HR"/>
        </w:rPr>
      </w:pPr>
      <w:r>
        <w:rPr>
          <w:sz w:val="22"/>
          <w:szCs w:val="22"/>
          <w:lang w:eastAsia="hr-HR" w:val="hr-HR"/>
        </w:rPr>
        <w:tab/>
        <w:t xml:space="preserve">Trgovački sud u Dubrovniku, po sucu tog suda Srđanu Gavraniću, kao stečajnom sucu, postupajući po prijedlogu Financijska agencija, RC Split, Podružnica Dubrovnik, za otvaranje stečajnog postupka nad dužnikom </w:t>
      </w:r>
      <w:r w:rsidR="002259DF" w:rsidRPr="002259DF">
        <w:rPr>
          <w:sz w:val="22"/>
          <w:szCs w:val="22"/>
          <w:lang w:eastAsia="hr-HR" w:val="en-AU"/>
        </w:rPr>
        <w:t>SCRIPTUS d.o.o., Nova Mokošica, Između dolaca 18, MBS: 060279154, OIB: 62430082746</w:t>
      </w:r>
      <w:r w:rsidR="003A3427" w:rsidRPr="003A3427">
        <w:rPr>
          <w:sz w:val="22"/>
          <w:szCs w:val="22"/>
          <w:lang w:eastAsia="hr-HR" w:val="en-AU"/>
        </w:rPr>
        <w:t>, izvan ročišta</w:t>
      </w:r>
      <w:r>
        <w:rPr>
          <w:sz w:val="22"/>
          <w:szCs w:val="22"/>
          <w:lang w:eastAsia="hr-HR" w:val="hr-HR"/>
        </w:rPr>
        <w:t xml:space="preserve">, dana </w:t>
      </w:r>
      <w:r w:rsidR="003A3427">
        <w:rPr>
          <w:sz w:val="22"/>
          <w:szCs w:val="22"/>
          <w:lang w:eastAsia="hr-HR" w:val="hr-HR"/>
        </w:rPr>
        <w:t>1</w:t>
      </w:r>
      <w:r w:rsidR="002259DF">
        <w:rPr>
          <w:sz w:val="22"/>
          <w:szCs w:val="22"/>
          <w:lang w:eastAsia="hr-HR" w:val="hr-HR"/>
        </w:rPr>
        <w:t>4</w:t>
      </w:r>
      <w:r>
        <w:rPr>
          <w:sz w:val="22"/>
          <w:szCs w:val="22"/>
          <w:lang w:eastAsia="hr-HR" w:val="hr-HR"/>
        </w:rPr>
        <w:t xml:space="preserve">. </w:t>
      </w:r>
      <w:r w:rsidR="002259DF">
        <w:rPr>
          <w:sz w:val="22"/>
          <w:szCs w:val="22"/>
          <w:lang w:eastAsia="hr-HR" w:val="hr-HR"/>
        </w:rPr>
        <w:t>ožujka</w:t>
      </w:r>
      <w:r>
        <w:rPr>
          <w:sz w:val="22"/>
          <w:szCs w:val="22"/>
          <w:lang w:eastAsia="hr-HR" w:val="hr-HR"/>
        </w:rPr>
        <w:t xml:space="preserve"> 201</w:t>
      </w:r>
      <w:r w:rsidR="003A3427">
        <w:rPr>
          <w:sz w:val="22"/>
          <w:szCs w:val="22"/>
          <w:lang w:eastAsia="hr-HR" w:val="hr-HR"/>
        </w:rPr>
        <w:t>9</w:t>
      </w:r>
      <w:r>
        <w:rPr>
          <w:sz w:val="22"/>
          <w:szCs w:val="22"/>
          <w:lang w:eastAsia="hr-HR" w:val="hr-HR"/>
        </w:rPr>
        <w:t>. godine</w:t>
      </w:r>
    </w:p>
    <w:p w:rsidRDefault="00FF76BE" w:rsidP="00FF76BE" w:rsidR="00FF76BE">
      <w:pPr>
        <w:jc w:val="both"/>
        <w:rPr>
          <w:lang w:val="hr-HR"/>
        </w:rPr>
      </w:pPr>
    </w:p>
    <w:p w:rsidRDefault="00FF76BE" w:rsidP="00FF76BE" w:rsidR="00FF76BE">
      <w:pPr>
        <w:jc w:val="both"/>
        <w:rPr>
          <w:lang w:val="hr-HR"/>
        </w:rPr>
      </w:pPr>
    </w:p>
    <w:p w:rsidRDefault="00FF76BE" w:rsidP="00FF76BE" w:rsidR="00FF76BE">
      <w:pPr>
        <w:jc w:val="center"/>
        <w:rPr>
          <w:b/>
          <w:lang w:val="hr-HR"/>
        </w:rPr>
      </w:pPr>
      <w:r>
        <w:rPr>
          <w:b/>
          <w:lang w:val="hr-HR"/>
        </w:rPr>
        <w:t>r i j e š i o   j e</w:t>
      </w:r>
    </w:p>
    <w:p w:rsidRDefault="00FF76BE" w:rsidP="00FF76BE" w:rsidR="00FF76BE">
      <w:pPr>
        <w:jc w:val="both"/>
        <w:rPr>
          <w:b/>
          <w:lang w:val="hr-HR"/>
        </w:rPr>
      </w:pPr>
    </w:p>
    <w:p w:rsidRDefault="00FF76BE" w:rsidP="00F02167" w:rsidR="00FF76BE">
      <w:pPr>
        <w:ind w:hanging="705" w:left="705"/>
        <w:jc w:val="both"/>
        <w:rPr>
          <w:sz w:val="22"/>
          <w:szCs w:val="22"/>
          <w:lang w:val="en-AU"/>
        </w:rPr>
      </w:pPr>
      <w:r>
        <w:rPr>
          <w:b/>
          <w:sz w:val="22"/>
          <w:szCs w:val="22"/>
          <w:lang w:val="hr-HR"/>
        </w:rPr>
        <w:t>I.</w:t>
      </w:r>
      <w:r>
        <w:rPr>
          <w:sz w:val="22"/>
          <w:szCs w:val="22"/>
          <w:lang w:val="hr-HR"/>
        </w:rPr>
        <w:tab/>
        <w:t>O</w:t>
      </w:r>
      <w:r w:rsidR="00D069AC">
        <w:rPr>
          <w:sz w:val="22"/>
          <w:szCs w:val="22"/>
          <w:lang w:val="hr-HR"/>
        </w:rPr>
        <w:t>dbija</w:t>
      </w:r>
      <w:r>
        <w:rPr>
          <w:sz w:val="22"/>
          <w:szCs w:val="22"/>
          <w:lang w:val="hr-HR"/>
        </w:rPr>
        <w:t xml:space="preserve"> se</w:t>
      </w:r>
      <w:r w:rsidR="00D069AC">
        <w:rPr>
          <w:sz w:val="22"/>
          <w:szCs w:val="22"/>
          <w:lang w:val="hr-HR"/>
        </w:rPr>
        <w:t xml:space="preserve"> prijedlog za </w:t>
      </w:r>
      <w:r>
        <w:rPr>
          <w:sz w:val="22"/>
          <w:szCs w:val="22"/>
          <w:lang w:val="hr-HR"/>
        </w:rPr>
        <w:t xml:space="preserve"> stečajni postupak nad dužnikom </w:t>
      </w:r>
      <w:r w:rsidR="002259DF" w:rsidRPr="002259DF">
        <w:rPr>
          <w:sz w:val="22"/>
          <w:szCs w:val="22"/>
          <w:lang w:val="en-AU"/>
        </w:rPr>
        <w:t>SCRIPTUS d.o.o., Nova Mokošica, Između dolaca 18, MBS: 060279154, OIB: 62430082746</w:t>
      </w:r>
      <w:r>
        <w:rPr>
          <w:sz w:val="22"/>
          <w:szCs w:val="22"/>
          <w:lang w:val="en-AU"/>
        </w:rPr>
        <w:t xml:space="preserve">. </w:t>
      </w:r>
    </w:p>
    <w:p w:rsidRDefault="00FF76BE" w:rsidP="00FF76BE" w:rsidR="00FF76BE">
      <w:pPr>
        <w:jc w:val="both"/>
        <w:rPr>
          <w:sz w:val="16"/>
          <w:szCs w:val="16"/>
          <w:lang w:val="hr-HR"/>
        </w:rPr>
      </w:pPr>
    </w:p>
    <w:p w:rsidRDefault="00FF76BE" w:rsidP="00F02167" w:rsidR="00FF76BE">
      <w:pPr>
        <w:ind w:hanging="705" w:left="705"/>
        <w:jc w:val="both"/>
        <w:rPr>
          <w:sz w:val="22"/>
          <w:szCs w:val="22"/>
          <w:lang w:val="en-AU"/>
        </w:rPr>
      </w:pPr>
      <w:r>
        <w:rPr>
          <w:b/>
          <w:sz w:val="22"/>
          <w:szCs w:val="22"/>
          <w:lang w:val="hr-HR"/>
        </w:rPr>
        <w:t>II.</w:t>
      </w:r>
      <w:r>
        <w:rPr>
          <w:sz w:val="22"/>
          <w:szCs w:val="22"/>
          <w:lang w:val="hr-HR"/>
        </w:rPr>
        <w:tab/>
        <w:t xml:space="preserve">Nalaže se Financijskoj agenciji nakon pravomoćnosti ovog rješenja osloboditi sredstva zaplijenjena na temelju čl. 112. st. 1. Stečajnog zakona dužniku </w:t>
      </w:r>
      <w:r w:rsidR="00281CA9" w:rsidRPr="00281CA9">
        <w:rPr>
          <w:sz w:val="22"/>
          <w:szCs w:val="22"/>
          <w:lang w:val="en-AU"/>
        </w:rPr>
        <w:t>SCRIPTUS d.o.o., Nova Mokošica, Između dolaca 18, MBS: 060279154, OIB: 62430082746</w:t>
      </w:r>
      <w:r>
        <w:rPr>
          <w:sz w:val="22"/>
          <w:szCs w:val="22"/>
          <w:lang w:val="en-AU"/>
        </w:rPr>
        <w:t>.</w:t>
      </w:r>
    </w:p>
    <w:p w:rsidRDefault="00F02167" w:rsidP="00C06E1B" w:rsidR="00F02167">
      <w:pPr>
        <w:jc w:val="both"/>
        <w:rPr>
          <w:sz w:val="22"/>
          <w:szCs w:val="22"/>
          <w:lang w:val="en-AU"/>
        </w:rPr>
      </w:pPr>
    </w:p>
    <w:p w:rsidRDefault="00F02167" w:rsidP="00F02167" w:rsidR="00F02167" w:rsidRPr="00F02167">
      <w:pPr>
        <w:ind w:hanging="705" w:left="705"/>
        <w:jc w:val="both"/>
        <w:rPr>
          <w:sz w:val="22"/>
          <w:szCs w:val="22"/>
          <w:lang w:eastAsia="hr-HR" w:val="hr-HR"/>
        </w:rPr>
      </w:pPr>
      <w:r w:rsidRPr="00F02167">
        <w:rPr>
          <w:b/>
          <w:sz w:val="22"/>
          <w:szCs w:val="22"/>
          <w:lang w:val="en-AU"/>
        </w:rPr>
        <w:t>II</w:t>
      </w:r>
      <w:r w:rsidRPr="00F02167">
        <w:rPr>
          <w:b/>
          <w:sz w:val="22"/>
          <w:szCs w:val="22"/>
          <w:lang w:eastAsia="hr-HR" w:val="hr-HR"/>
        </w:rPr>
        <w:t>I.</w:t>
      </w:r>
      <w:r w:rsidRPr="00F02167">
        <w:rPr>
          <w:sz w:val="22"/>
          <w:szCs w:val="22"/>
          <w:lang w:eastAsia="hr-HR" w:val="hr-HR"/>
        </w:rPr>
        <w:tab/>
        <w:t xml:space="preserve">Određuje se trošak Financijskoj agenciji u iznosu 175,00 kuna. </w:t>
      </w:r>
    </w:p>
    <w:p w:rsidRDefault="00F02167" w:rsidP="00F02167" w:rsidR="00F02167" w:rsidRPr="00F02167">
      <w:pPr>
        <w:jc w:val="both"/>
        <w:rPr>
          <w:sz w:val="16"/>
          <w:szCs w:val="16"/>
          <w:lang w:eastAsia="hr-HR" w:val="hr-HR"/>
        </w:rPr>
      </w:pPr>
    </w:p>
    <w:p w:rsidRDefault="00F02167" w:rsidP="00F02167" w:rsidR="00F02167" w:rsidRPr="00F02167">
      <w:pPr>
        <w:ind w:hanging="705" w:left="705"/>
        <w:jc w:val="both"/>
        <w:rPr>
          <w:sz w:val="22"/>
          <w:szCs w:val="22"/>
          <w:lang w:eastAsia="hr-HR" w:val="hr-HR"/>
        </w:rPr>
      </w:pPr>
      <w:r w:rsidRPr="00F02167">
        <w:rPr>
          <w:b/>
          <w:sz w:val="22"/>
          <w:szCs w:val="22"/>
          <w:lang w:eastAsia="hr-HR" w:val="hr-HR"/>
        </w:rPr>
        <w:t>I</w:t>
      </w:r>
      <w:r>
        <w:rPr>
          <w:b/>
          <w:sz w:val="22"/>
          <w:szCs w:val="22"/>
          <w:lang w:eastAsia="hr-HR" w:val="hr-HR"/>
        </w:rPr>
        <w:t>V</w:t>
      </w:r>
      <w:r w:rsidRPr="00F02167">
        <w:rPr>
          <w:b/>
          <w:sz w:val="22"/>
          <w:szCs w:val="22"/>
          <w:lang w:eastAsia="hr-HR" w:val="hr-HR"/>
        </w:rPr>
        <w:t>.</w:t>
      </w:r>
      <w:r w:rsidRPr="00F02167">
        <w:rPr>
          <w:sz w:val="22"/>
          <w:szCs w:val="22"/>
          <w:lang w:eastAsia="hr-HR" w:val="hr-HR"/>
        </w:rPr>
        <w:tab/>
        <w:t xml:space="preserve">Nalaže se </w:t>
      </w:r>
      <w:r>
        <w:rPr>
          <w:sz w:val="22"/>
          <w:szCs w:val="22"/>
          <w:lang w:eastAsia="hr-HR" w:val="hr-HR"/>
        </w:rPr>
        <w:t xml:space="preserve">dužniku </w:t>
      </w:r>
      <w:r w:rsidRPr="00F02167">
        <w:rPr>
          <w:sz w:val="22"/>
          <w:szCs w:val="22"/>
          <w:lang w:eastAsia="hr-HR" w:val="hr-HR"/>
        </w:rPr>
        <w:t xml:space="preserve"> </w:t>
      </w:r>
      <w:r w:rsidRPr="00F02167">
        <w:rPr>
          <w:sz w:val="22"/>
          <w:szCs w:val="22"/>
          <w:lang w:eastAsia="hr-HR" w:val="en-AU"/>
        </w:rPr>
        <w:t>SCRIPTUS d.o.o., Nova Mokošica, Između dolaca 18, MBS: 060279154, OIB: 62430082746</w:t>
      </w:r>
      <w:r>
        <w:rPr>
          <w:sz w:val="22"/>
          <w:szCs w:val="22"/>
          <w:lang w:eastAsia="hr-HR" w:val="en-AU"/>
        </w:rPr>
        <w:t xml:space="preserve"> </w:t>
      </w:r>
      <w:r>
        <w:rPr>
          <w:sz w:val="22"/>
          <w:szCs w:val="22"/>
          <w:lang w:eastAsia="hr-HR" w:val="hr-HR"/>
        </w:rPr>
        <w:t>u roku od osam (8) dana</w:t>
      </w:r>
      <w:r w:rsidR="009F4D11">
        <w:rPr>
          <w:sz w:val="22"/>
          <w:szCs w:val="22"/>
          <w:lang w:eastAsia="hr-HR" w:val="hr-HR"/>
        </w:rPr>
        <w:t xml:space="preserve"> </w:t>
      </w:r>
      <w:r w:rsidRPr="00F02167">
        <w:rPr>
          <w:sz w:val="22"/>
          <w:szCs w:val="22"/>
          <w:lang w:eastAsia="hr-HR" w:val="hr-HR"/>
        </w:rPr>
        <w:t xml:space="preserve">iznos </w:t>
      </w:r>
      <w:r w:rsidR="009F4D11" w:rsidRPr="00F02167">
        <w:rPr>
          <w:sz w:val="22"/>
          <w:szCs w:val="22"/>
          <w:lang w:eastAsia="hr-HR" w:val="hr-HR"/>
        </w:rPr>
        <w:t>iz točke I</w:t>
      </w:r>
      <w:r w:rsidR="009F4D11">
        <w:rPr>
          <w:sz w:val="22"/>
          <w:szCs w:val="22"/>
          <w:lang w:eastAsia="hr-HR" w:val="hr-HR"/>
        </w:rPr>
        <w:t>II</w:t>
      </w:r>
      <w:r w:rsidR="009F4D11" w:rsidRPr="00F02167">
        <w:rPr>
          <w:sz w:val="22"/>
          <w:szCs w:val="22"/>
          <w:lang w:eastAsia="hr-HR" w:val="hr-HR"/>
        </w:rPr>
        <w:t xml:space="preserve">. izreke </w:t>
      </w:r>
      <w:r w:rsidR="009F4D11">
        <w:rPr>
          <w:sz w:val="22"/>
          <w:szCs w:val="22"/>
          <w:lang w:eastAsia="hr-HR" w:val="hr-HR"/>
        </w:rPr>
        <w:t xml:space="preserve">ovog rješenja od 175,00 (jednu-stotinu-sedamdeset-pet kuna) </w:t>
      </w:r>
      <w:r w:rsidRPr="00F02167">
        <w:rPr>
          <w:sz w:val="22"/>
          <w:szCs w:val="22"/>
          <w:lang w:eastAsia="hr-HR" w:val="hr-HR"/>
        </w:rPr>
        <w:t>isplatiti Financijskoj agenciji u korist računa broj HR4223900011100017042, model HR05, poziv na broj 7524005-</w:t>
      </w:r>
      <w:r w:rsidR="00896CEC" w:rsidRPr="00896CEC">
        <w:rPr>
          <w:sz w:val="22"/>
          <w:szCs w:val="22"/>
          <w:lang w:eastAsia="hr-HR" w:val="en-AU"/>
        </w:rPr>
        <w:t>62430082746</w:t>
      </w:r>
      <w:r w:rsidRPr="00F02167">
        <w:rPr>
          <w:sz w:val="22"/>
          <w:szCs w:val="22"/>
          <w:lang w:eastAsia="hr-HR" w:val="en-AU"/>
        </w:rPr>
        <w:t>.</w:t>
      </w:r>
    </w:p>
    <w:p w:rsidRDefault="00F02167" w:rsidP="00C06E1B" w:rsidR="00F02167">
      <w:pPr>
        <w:jc w:val="both"/>
        <w:rPr>
          <w:sz w:val="22"/>
          <w:szCs w:val="22"/>
          <w:lang w:val="hr-HR"/>
        </w:rPr>
      </w:pPr>
    </w:p>
    <w:p w:rsidRDefault="005D2B08" w:rsidP="00FF76BE" w:rsidR="005D2B08">
      <w:pPr>
        <w:jc w:val="center"/>
        <w:rPr>
          <w:b/>
          <w:sz w:val="22"/>
          <w:szCs w:val="22"/>
          <w:lang w:val="hr-HR"/>
        </w:rPr>
      </w:pPr>
    </w:p>
    <w:p w:rsidRDefault="00FF76BE" w:rsidP="00FF76BE" w:rsidR="00FF76BE">
      <w:pPr>
        <w:jc w:val="center"/>
        <w:rPr>
          <w:b/>
          <w:sz w:val="22"/>
          <w:szCs w:val="22"/>
          <w:lang w:val="hr-HR"/>
        </w:rPr>
      </w:pPr>
      <w:r>
        <w:rPr>
          <w:b/>
          <w:sz w:val="22"/>
          <w:szCs w:val="22"/>
          <w:lang w:val="hr-HR"/>
        </w:rPr>
        <w:t>Obrazloženje</w:t>
      </w:r>
    </w:p>
    <w:p w:rsidRDefault="00FF76BE" w:rsidP="00FF76BE" w:rsidR="00FF76BE">
      <w:pPr>
        <w:jc w:val="center"/>
        <w:rPr>
          <w:b/>
          <w:sz w:val="22"/>
          <w:szCs w:val="22"/>
          <w:lang w:val="hr-HR"/>
        </w:rPr>
      </w:pPr>
    </w:p>
    <w:p w:rsidRDefault="00FF76BE" w:rsidP="00281CA9" w:rsidR="00281CA9" w:rsidRPr="00281CA9">
      <w:pPr>
        <w:jc w:val="both"/>
        <w:rPr>
          <w:sz w:val="22"/>
          <w:szCs w:val="22"/>
          <w:lang w:val="hr-HR"/>
        </w:rPr>
      </w:pPr>
      <w:r>
        <w:rPr>
          <w:sz w:val="22"/>
          <w:szCs w:val="22"/>
          <w:lang w:val="hr-HR"/>
        </w:rPr>
        <w:tab/>
      </w:r>
      <w:r w:rsidR="00281CA9" w:rsidRPr="00281CA9">
        <w:rPr>
          <w:sz w:val="22"/>
          <w:szCs w:val="22"/>
          <w:lang w:val="hr-HR"/>
        </w:rPr>
        <w:t>Financijska agencija RC Split, Podružnica Dubrovnik je podnijela ovom sudu preko pošte preporučeno 12. listopada 2018. godine prijedlog za otvaranje stečajnog postupka nad dužnikom. U prijedlogu se u bitnome navodi da na dan 05. listopada 2018. godine dužnik u Očevidniku redoslijeda osnova za plaćanje ima evidentirane neizvršene osnove za plaćanje u neprekinutom razdoblju od 138 dana u ukupnom iznosu od 52.157,39 kuna, da ima 2 zaposlenih, da ima otvoren račun kod KentBank d.d., Hrvatske poštanske banke d.d. i Raiffeisenbank Austria d.d., da ne raspolaže drugim podacima o imovini, te da nema zaplijenjenih sredstava na ime predujma za namirenje troškova stečajnog postupka.</w:t>
      </w:r>
    </w:p>
    <w:p w:rsidRDefault="00FF76BE" w:rsidP="00FF76BE" w:rsidR="00FF76BE">
      <w:pPr>
        <w:jc w:val="both"/>
        <w:rPr>
          <w:sz w:val="16"/>
          <w:szCs w:val="16"/>
          <w:lang w:val="hr-HR"/>
        </w:rPr>
      </w:pPr>
    </w:p>
    <w:p w:rsidRDefault="00FF76BE" w:rsidP="00FF76BE" w:rsidR="00FF76BE">
      <w:pPr>
        <w:jc w:val="both"/>
        <w:rPr>
          <w:sz w:val="22"/>
          <w:szCs w:val="22"/>
          <w:lang w:val="hr-HR"/>
        </w:rPr>
      </w:pPr>
      <w:r>
        <w:rPr>
          <w:sz w:val="22"/>
          <w:szCs w:val="22"/>
          <w:lang w:val="hr-HR"/>
        </w:rPr>
        <w:tab/>
        <w:t>Sukladno čl. 110. Stečajnog zakona (NN 71/15, 104/17, dalje u tekstu SZ) Financijska agencija dužna je podnijeti prijedlog za otvaranje stečajnog postupka ako prava osoba u Očevidniku redoslijeda osnova za plaćanje ima evidentirane neizvršene osnove za plaćanje u neprekinutom razdoblju od 120 dana,</w:t>
      </w:r>
      <w:r w:rsidR="005D2B08">
        <w:rPr>
          <w:sz w:val="22"/>
          <w:szCs w:val="22"/>
          <w:lang w:val="hr-HR"/>
        </w:rPr>
        <w:t xml:space="preserve"> </w:t>
      </w:r>
      <w:r>
        <w:rPr>
          <w:sz w:val="22"/>
          <w:szCs w:val="22"/>
          <w:lang w:val="hr-HR"/>
        </w:rPr>
        <w:t>u roku od osam od isteka tog razdoblja, ako nisu ispunjene pretpostavke za skraćeni stečajni postupak.</w:t>
      </w:r>
    </w:p>
    <w:p w:rsidRDefault="00FF76BE" w:rsidP="00FF76BE" w:rsidR="00FF76BE">
      <w:pPr>
        <w:jc w:val="both"/>
        <w:rPr>
          <w:sz w:val="16"/>
          <w:szCs w:val="16"/>
          <w:lang w:val="hr-HR"/>
        </w:rPr>
      </w:pPr>
    </w:p>
    <w:p w:rsidRDefault="00E078E5" w:rsidP="00E078E5" w:rsidR="00E078E5" w:rsidRPr="00E078E5">
      <w:pPr>
        <w:autoSpaceDE w:val="false"/>
        <w:autoSpaceDN w:val="false"/>
        <w:adjustRightInd w:val="false"/>
        <w:ind w:firstLine="708"/>
        <w:jc w:val="both"/>
        <w:rPr>
          <w:sz w:val="22"/>
          <w:szCs w:val="22"/>
          <w:lang w:eastAsia="hr-HR" w:val="hr-HR"/>
        </w:rPr>
      </w:pPr>
      <w:r w:rsidRPr="00E078E5">
        <w:rPr>
          <w:sz w:val="22"/>
          <w:szCs w:val="22"/>
          <w:lang w:eastAsia="hr-HR" w:val="hr-HR"/>
        </w:rPr>
        <w:lastRenderedPageBreak/>
        <w:t>Rješenjem ovog suda posl.br. St.</w:t>
      </w:r>
      <w:r w:rsidR="002446CB">
        <w:rPr>
          <w:sz w:val="22"/>
          <w:szCs w:val="22"/>
          <w:lang w:eastAsia="hr-HR" w:val="hr-HR"/>
        </w:rPr>
        <w:t>787</w:t>
      </w:r>
      <w:r w:rsidRPr="00E078E5">
        <w:rPr>
          <w:sz w:val="22"/>
          <w:szCs w:val="22"/>
          <w:lang w:eastAsia="hr-HR" w:val="hr-HR"/>
        </w:rPr>
        <w:t>/2018-4 od 21. prosinca 2019. godine pokrenut je postupak radi utvrđenja uvjeta za otvaranje stečajnog postupka (prethodni postupak) nad dužnikom.</w:t>
      </w:r>
    </w:p>
    <w:p w:rsidRDefault="00E078E5" w:rsidP="00E078E5" w:rsidR="00E078E5" w:rsidRPr="00E078E5">
      <w:pPr>
        <w:ind w:firstLine="708"/>
        <w:jc w:val="both"/>
        <w:rPr>
          <w:sz w:val="16"/>
          <w:szCs w:val="16"/>
          <w:lang w:eastAsia="hr-HR" w:val="hr-HR"/>
        </w:rPr>
      </w:pPr>
    </w:p>
    <w:p w:rsidRDefault="00E078E5" w:rsidP="00E078E5" w:rsidR="00E078E5" w:rsidRPr="00E078E5">
      <w:pPr>
        <w:ind w:firstLine="708"/>
        <w:jc w:val="both"/>
        <w:rPr>
          <w:sz w:val="22"/>
          <w:szCs w:val="22"/>
          <w:u w:val="single"/>
          <w:lang w:eastAsia="hr-HR" w:val="hr-HR"/>
        </w:rPr>
      </w:pPr>
      <w:r w:rsidRPr="00E078E5">
        <w:rPr>
          <w:sz w:val="22"/>
          <w:szCs w:val="22"/>
          <w:lang w:eastAsia="hr-HR" w:val="hr-HR"/>
        </w:rPr>
        <w:t>U prethodnom postupku o prijedlogu za otvaranje stečajnog postupka dužnik se nije izjasnio.</w:t>
      </w:r>
    </w:p>
    <w:p w:rsidRDefault="00E078E5" w:rsidP="00E078E5" w:rsidR="00E078E5" w:rsidRPr="00E078E5">
      <w:pPr>
        <w:ind w:firstLine="708"/>
        <w:jc w:val="both"/>
        <w:rPr>
          <w:sz w:val="16"/>
          <w:szCs w:val="16"/>
          <w:lang w:eastAsia="hr-HR" w:val="hr-HR"/>
        </w:rPr>
      </w:pPr>
    </w:p>
    <w:p w:rsidRDefault="00E078E5" w:rsidP="00E078E5" w:rsidR="00E078E5" w:rsidRPr="00E078E5">
      <w:pPr>
        <w:ind w:firstLine="708"/>
        <w:jc w:val="both"/>
        <w:rPr>
          <w:sz w:val="22"/>
          <w:szCs w:val="22"/>
          <w:lang w:eastAsia="hr-HR" w:val="hr-HR"/>
        </w:rPr>
      </w:pPr>
      <w:r w:rsidRPr="00E078E5">
        <w:rPr>
          <w:sz w:val="22"/>
          <w:szCs w:val="22"/>
          <w:lang w:eastAsia="hr-HR" w:val="hr-HR"/>
        </w:rPr>
        <w:t>U smislu čl. 5. Stečajnog zakona (NN 71/15, 104/17,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E078E5" w:rsidP="00FF76BE" w:rsidR="00E078E5" w:rsidRPr="0038023D">
      <w:pPr>
        <w:jc w:val="both"/>
        <w:rPr>
          <w:sz w:val="16"/>
          <w:szCs w:val="16"/>
          <w:lang w:val="hr-HR"/>
        </w:rPr>
      </w:pPr>
    </w:p>
    <w:p w:rsidRDefault="00FF76BE" w:rsidP="00155566" w:rsidR="00155566" w:rsidRPr="00155566">
      <w:pPr>
        <w:ind w:firstLine="708"/>
        <w:jc w:val="both"/>
        <w:rPr>
          <w:sz w:val="22"/>
          <w:szCs w:val="22"/>
          <w:lang w:val="hr-HR"/>
        </w:rPr>
      </w:pPr>
      <w:r>
        <w:rPr>
          <w:sz w:val="22"/>
          <w:szCs w:val="22"/>
          <w:lang w:val="hr-HR"/>
        </w:rPr>
        <w:t xml:space="preserve">U spis je dostavljen </w:t>
      </w:r>
      <w:r w:rsidR="008A0FC1">
        <w:rPr>
          <w:sz w:val="22"/>
          <w:szCs w:val="22"/>
          <w:lang w:val="hr-HR"/>
        </w:rPr>
        <w:t xml:space="preserve"> Očevidnik o redoslijedu plaćanja</w:t>
      </w:r>
      <w:r>
        <w:rPr>
          <w:sz w:val="22"/>
          <w:szCs w:val="22"/>
          <w:lang w:val="hr-HR"/>
        </w:rPr>
        <w:t xml:space="preserve"> F</w:t>
      </w:r>
      <w:r w:rsidR="00A509F2">
        <w:rPr>
          <w:sz w:val="22"/>
          <w:szCs w:val="22"/>
          <w:lang w:val="hr-HR"/>
        </w:rPr>
        <w:t xml:space="preserve">inancijske agencije od </w:t>
      </w:r>
      <w:r w:rsidR="00ED2BE1">
        <w:rPr>
          <w:sz w:val="22"/>
          <w:szCs w:val="22"/>
          <w:lang w:val="hr-HR"/>
        </w:rPr>
        <w:t>25</w:t>
      </w:r>
      <w:r>
        <w:rPr>
          <w:sz w:val="22"/>
          <w:szCs w:val="22"/>
          <w:lang w:val="hr-HR"/>
        </w:rPr>
        <w:t>. </w:t>
      </w:r>
      <w:r w:rsidR="00ED2BE1">
        <w:rPr>
          <w:sz w:val="22"/>
          <w:szCs w:val="22"/>
          <w:lang w:val="hr-HR"/>
        </w:rPr>
        <w:t>siječnja</w:t>
      </w:r>
      <w:r>
        <w:rPr>
          <w:sz w:val="22"/>
          <w:szCs w:val="22"/>
          <w:lang w:val="hr-HR"/>
        </w:rPr>
        <w:t xml:space="preserve"> 201</w:t>
      </w:r>
      <w:r w:rsidR="008A0FC1">
        <w:rPr>
          <w:sz w:val="22"/>
          <w:szCs w:val="22"/>
          <w:lang w:val="hr-HR"/>
        </w:rPr>
        <w:t>9</w:t>
      </w:r>
      <w:r>
        <w:rPr>
          <w:sz w:val="22"/>
          <w:szCs w:val="22"/>
          <w:lang w:val="hr-HR"/>
        </w:rPr>
        <w:t>. godine</w:t>
      </w:r>
      <w:r w:rsidR="008A0FC1">
        <w:rPr>
          <w:sz w:val="22"/>
          <w:szCs w:val="22"/>
          <w:lang w:val="hr-HR"/>
        </w:rPr>
        <w:t xml:space="preserve"> .(list spisa </w:t>
      </w:r>
      <w:r w:rsidR="00ED2BE1">
        <w:rPr>
          <w:sz w:val="22"/>
          <w:szCs w:val="22"/>
          <w:lang w:val="hr-HR"/>
        </w:rPr>
        <w:t>19-20</w:t>
      </w:r>
      <w:r w:rsidR="008A0FC1">
        <w:rPr>
          <w:sz w:val="22"/>
          <w:szCs w:val="22"/>
          <w:lang w:val="hr-HR"/>
        </w:rPr>
        <w:t xml:space="preserve">) </w:t>
      </w:r>
      <w:r>
        <w:rPr>
          <w:sz w:val="22"/>
          <w:szCs w:val="22"/>
          <w:lang w:val="hr-HR"/>
        </w:rPr>
        <w:t xml:space="preserve"> iz koje</w:t>
      </w:r>
      <w:r w:rsidR="00506A18">
        <w:rPr>
          <w:sz w:val="22"/>
          <w:szCs w:val="22"/>
          <w:lang w:val="hr-HR"/>
        </w:rPr>
        <w:t>g</w:t>
      </w:r>
      <w:r>
        <w:rPr>
          <w:sz w:val="22"/>
          <w:szCs w:val="22"/>
          <w:lang w:val="hr-HR"/>
        </w:rPr>
        <w:t xml:space="preserve"> proizlazi da</w:t>
      </w:r>
      <w:r w:rsidR="00ED2BE1">
        <w:rPr>
          <w:sz w:val="22"/>
          <w:szCs w:val="22"/>
          <w:lang w:val="hr-HR"/>
        </w:rPr>
        <w:t xml:space="preserve"> je</w:t>
      </w:r>
      <w:r>
        <w:rPr>
          <w:sz w:val="22"/>
          <w:szCs w:val="22"/>
          <w:lang w:val="hr-HR"/>
        </w:rPr>
        <w:t xml:space="preserve"> račun dužnik</w:t>
      </w:r>
      <w:r w:rsidR="00B60425">
        <w:rPr>
          <w:sz w:val="22"/>
          <w:szCs w:val="22"/>
          <w:lang w:val="hr-HR"/>
        </w:rPr>
        <w:t xml:space="preserve">a </w:t>
      </w:r>
      <w:r w:rsidR="00ED2BE1">
        <w:rPr>
          <w:sz w:val="22"/>
          <w:szCs w:val="22"/>
          <w:lang w:val="hr-HR"/>
        </w:rPr>
        <w:t>u neprekidnoj blokadi od 16. siječnja 2019. godine</w:t>
      </w:r>
      <w:r w:rsidR="0038023D">
        <w:rPr>
          <w:sz w:val="22"/>
          <w:szCs w:val="22"/>
          <w:lang w:val="hr-HR"/>
        </w:rPr>
        <w:t xml:space="preserve"> i potvrda Financijske agencije od 12. ožujka 2018. godine (list </w:t>
      </w:r>
      <w:r w:rsidR="00155566">
        <w:rPr>
          <w:sz w:val="22"/>
          <w:szCs w:val="22"/>
          <w:lang w:val="hr-HR"/>
        </w:rPr>
        <w:t xml:space="preserve">spisa 22) iz koje proizlazi da </w:t>
      </w:r>
      <w:r w:rsidR="00155566" w:rsidRPr="00155566">
        <w:rPr>
          <w:sz w:val="22"/>
          <w:szCs w:val="22"/>
          <w:lang w:val="hr-HR"/>
        </w:rPr>
        <w:t xml:space="preserve">dužnik u Očevidniku redoslijeda za plaćanje ima evidentirane neizvršene osnove za plaćanje na dan </w:t>
      </w:r>
      <w:r w:rsidR="00155566">
        <w:rPr>
          <w:sz w:val="22"/>
          <w:szCs w:val="22"/>
          <w:lang w:val="hr-HR"/>
        </w:rPr>
        <w:t>12</w:t>
      </w:r>
      <w:r w:rsidR="00155566" w:rsidRPr="00155566">
        <w:rPr>
          <w:sz w:val="22"/>
          <w:szCs w:val="22"/>
          <w:lang w:val="hr-HR"/>
        </w:rPr>
        <w:t xml:space="preserve">. </w:t>
      </w:r>
      <w:r w:rsidR="00155566">
        <w:rPr>
          <w:sz w:val="22"/>
          <w:szCs w:val="22"/>
          <w:lang w:val="hr-HR"/>
        </w:rPr>
        <w:t>ožujka</w:t>
      </w:r>
      <w:r w:rsidR="00155566" w:rsidRPr="00155566">
        <w:rPr>
          <w:sz w:val="22"/>
          <w:szCs w:val="22"/>
          <w:lang w:val="hr-HR"/>
        </w:rPr>
        <w:t xml:space="preserve"> 201</w:t>
      </w:r>
      <w:r w:rsidR="00155566">
        <w:rPr>
          <w:sz w:val="22"/>
          <w:szCs w:val="22"/>
          <w:lang w:val="hr-HR"/>
        </w:rPr>
        <w:t>9</w:t>
      </w:r>
      <w:r w:rsidR="00155566" w:rsidRPr="00155566">
        <w:rPr>
          <w:sz w:val="22"/>
          <w:szCs w:val="22"/>
          <w:lang w:val="hr-HR"/>
        </w:rPr>
        <w:t xml:space="preserve">. godine u neprekinutom razdoblju od </w:t>
      </w:r>
      <w:r w:rsidR="00155566">
        <w:rPr>
          <w:sz w:val="22"/>
          <w:szCs w:val="22"/>
          <w:lang w:val="hr-HR"/>
        </w:rPr>
        <w:t>55</w:t>
      </w:r>
      <w:r w:rsidR="00155566" w:rsidRPr="00155566">
        <w:rPr>
          <w:sz w:val="22"/>
          <w:szCs w:val="22"/>
          <w:lang w:val="hr-HR"/>
        </w:rPr>
        <w:t xml:space="preserve"> dana</w:t>
      </w:r>
      <w:r w:rsidR="00155566">
        <w:rPr>
          <w:sz w:val="22"/>
          <w:szCs w:val="22"/>
          <w:lang w:val="hr-HR"/>
        </w:rPr>
        <w:t xml:space="preserve"> ili 158 dana u prethodnih šest mjeseci</w:t>
      </w:r>
      <w:r w:rsidR="00155566" w:rsidRPr="00155566">
        <w:rPr>
          <w:sz w:val="22"/>
          <w:szCs w:val="22"/>
          <w:lang w:val="hr-HR"/>
        </w:rPr>
        <w:t xml:space="preserve">. </w:t>
      </w:r>
    </w:p>
    <w:p w:rsidRDefault="00FF76BE" w:rsidP="00FF76BE" w:rsidR="00FF76BE">
      <w:pPr>
        <w:jc w:val="both"/>
        <w:rPr>
          <w:sz w:val="16"/>
          <w:szCs w:val="16"/>
          <w:lang w:val="hr-HR"/>
        </w:rPr>
      </w:pPr>
    </w:p>
    <w:p w:rsidRDefault="00121376" w:rsidP="00FF76BE" w:rsidR="00121376">
      <w:pPr>
        <w:ind w:firstLine="708"/>
        <w:jc w:val="both"/>
        <w:rPr>
          <w:sz w:val="22"/>
          <w:szCs w:val="22"/>
          <w:lang w:val="hr-HR"/>
        </w:rPr>
      </w:pPr>
      <w:r>
        <w:rPr>
          <w:sz w:val="22"/>
          <w:szCs w:val="22"/>
          <w:lang w:val="hr-HR"/>
        </w:rPr>
        <w:t xml:space="preserve">Slijedom navedenog, proizlazi da ne postoji presumpcija nesposobnosti dužnika za plaćanje iz čl. 5. SZ, a kako iz drugih u spis dostavljenih isprava sud ne može sa sigurnošću utvrditi da je ostvaren stečajni razlog (prezaduženost ili </w:t>
      </w:r>
      <w:r w:rsidR="00D64F23">
        <w:rPr>
          <w:sz w:val="22"/>
          <w:szCs w:val="22"/>
          <w:lang w:val="hr-HR"/>
        </w:rPr>
        <w:t>nelikvidnost), posebno iz razloga što je račun dužnika blokiran za iznos od 7.034,55 kuna, koji iznos prema mišljenju ovog suda nije iznos koji ukazuje na nelikvidnost dužnika, odnosno da taj iznos dužnik ne može namiriti, posebno ako se ima naumu da je kroz prethodnih šest mjeseci dužnik s prekidima bio u blokadi,</w:t>
      </w:r>
      <w:r w:rsidR="000D4C6D">
        <w:rPr>
          <w:sz w:val="22"/>
          <w:szCs w:val="22"/>
          <w:lang w:val="hr-HR"/>
        </w:rPr>
        <w:t xml:space="preserve"> sud je prijedlog za otvaranje stečajnog postupka odbio.</w:t>
      </w:r>
    </w:p>
    <w:p w:rsidRDefault="00D64F23" w:rsidP="00FF76BE" w:rsidR="00D64F23" w:rsidRPr="000D4C6D">
      <w:pPr>
        <w:ind w:firstLine="708"/>
        <w:jc w:val="both"/>
        <w:rPr>
          <w:sz w:val="16"/>
          <w:szCs w:val="16"/>
          <w:lang w:val="hr-HR"/>
        </w:rPr>
      </w:pPr>
    </w:p>
    <w:p w:rsidRDefault="00FF76BE" w:rsidP="00FF76BE" w:rsidR="00FF76BE">
      <w:pPr>
        <w:ind w:firstLine="708"/>
        <w:jc w:val="both"/>
        <w:rPr>
          <w:sz w:val="22"/>
          <w:szCs w:val="22"/>
          <w:lang w:val="hr-HR"/>
        </w:rPr>
      </w:pPr>
      <w:r>
        <w:rPr>
          <w:sz w:val="22"/>
          <w:szCs w:val="22"/>
          <w:lang w:val="hr-HR"/>
        </w:rPr>
        <w:t>Odgovarajućom primjen</w:t>
      </w:r>
      <w:r w:rsidR="000D4C6D">
        <w:rPr>
          <w:sz w:val="22"/>
          <w:szCs w:val="22"/>
          <w:lang w:val="hr-HR"/>
        </w:rPr>
        <w:t>om</w:t>
      </w:r>
      <w:r>
        <w:rPr>
          <w:sz w:val="22"/>
          <w:szCs w:val="22"/>
          <w:lang w:val="hr-HR"/>
        </w:rPr>
        <w:t xml:space="preserve"> čl. 112. st. 7. SZ naloženo je osloboditi zaplijenjena sredstva, koja nisu potrebna za podmirenje troškova stečajnog postupka, a ostatak prenijeti u korist računa suda radi pokrića nastalih troškova postupka. </w:t>
      </w:r>
    </w:p>
    <w:p w:rsidRDefault="00FF76BE" w:rsidP="00FF76BE" w:rsidR="00FF76BE">
      <w:pPr>
        <w:jc w:val="both"/>
        <w:rPr>
          <w:sz w:val="16"/>
          <w:szCs w:val="16"/>
          <w:lang w:val="hr-HR"/>
        </w:rPr>
      </w:pPr>
    </w:p>
    <w:p w:rsidRDefault="00FF76BE" w:rsidP="009B0D62" w:rsidR="00896CEC" w:rsidRPr="00896CEC">
      <w:pPr>
        <w:jc w:val="both"/>
        <w:rPr>
          <w:sz w:val="22"/>
          <w:szCs w:val="22"/>
          <w:lang w:val="hr-HR"/>
        </w:rPr>
      </w:pPr>
      <w:r>
        <w:rPr>
          <w:sz w:val="22"/>
          <w:szCs w:val="22"/>
          <w:lang w:val="hr-HR"/>
        </w:rPr>
        <w:tab/>
      </w:r>
      <w:r w:rsidR="00896CEC" w:rsidRPr="00896CEC">
        <w:rPr>
          <w:sz w:val="22"/>
          <w:szCs w:val="22"/>
          <w:lang w:val="hr-HR"/>
        </w:rPr>
        <w:t>Sukladno čl. 110. st. 5. SZ za podnošenje prijedloga za otvaranje stečajnog postupka Financijska agencija ima pravo na naknadu troška.</w:t>
      </w:r>
      <w:r w:rsidR="009B0D62">
        <w:rPr>
          <w:sz w:val="22"/>
          <w:szCs w:val="22"/>
          <w:lang w:val="hr-HR"/>
        </w:rPr>
        <w:t xml:space="preserve"> Prema</w:t>
      </w:r>
      <w:r w:rsidR="00896CEC" w:rsidRPr="00896CEC">
        <w:rPr>
          <w:sz w:val="22"/>
          <w:szCs w:val="22"/>
          <w:lang w:val="hr-HR"/>
        </w:rPr>
        <w:t xml:space="preserve"> čl. 3. Pravilnika o vrsti i visini naknade troškova Financijske agencije u predstečajnom postupku i visini naknade troška Financijske agencije za podnošenje prijedloga za otvaranje stečajnog postupka za visina naknade za podnošenje prijedloga za otvaranje stečajnog postupka je 140,00 kuna uvećano za PDV, ili ukupno 175,00 kuna.</w:t>
      </w:r>
      <w:r w:rsidR="009B0D62">
        <w:rPr>
          <w:sz w:val="22"/>
          <w:szCs w:val="22"/>
          <w:lang w:val="hr-HR"/>
        </w:rPr>
        <w:t xml:space="preserve"> U konkretnom slučaju u trenutku podnošenja prijedloga za otvaranje stečajnog postupka postojali su zakonom propisani uvjeti za pokretanje (i otvaranje) stečajnog postupka, koji su u međuvremenu, ponašanjem dužnika otpali, pa je sud, temeljem čl. 128. st. 7. SZ odlučio kao u točki III. i IV. izreke ovog rješenja.</w:t>
      </w:r>
    </w:p>
    <w:p w:rsidRDefault="00896CEC" w:rsidP="00FF76BE" w:rsidR="00896CEC" w:rsidRPr="00812E0E">
      <w:pPr>
        <w:jc w:val="both"/>
        <w:rPr>
          <w:sz w:val="16"/>
          <w:szCs w:val="16"/>
          <w:lang w:val="hr-HR"/>
        </w:rPr>
      </w:pPr>
    </w:p>
    <w:p w:rsidRDefault="00FF76BE" w:rsidP="00812E0E" w:rsidR="00FF76BE">
      <w:pPr>
        <w:ind w:firstLine="708"/>
        <w:jc w:val="both"/>
        <w:rPr>
          <w:sz w:val="22"/>
          <w:szCs w:val="22"/>
          <w:lang w:val="hr-HR"/>
        </w:rPr>
      </w:pPr>
      <w:r>
        <w:rPr>
          <w:sz w:val="22"/>
          <w:szCs w:val="22"/>
          <w:lang w:val="hr-HR"/>
        </w:rPr>
        <w:t>Zbog navedenog, na temelju spomenutih propisa</w:t>
      </w:r>
      <w:r w:rsidR="00812E0E">
        <w:rPr>
          <w:sz w:val="22"/>
          <w:szCs w:val="22"/>
          <w:lang w:val="hr-HR"/>
        </w:rPr>
        <w:t xml:space="preserve"> i čl. 128. st. 6. SZ</w:t>
      </w:r>
      <w:r>
        <w:rPr>
          <w:sz w:val="22"/>
          <w:szCs w:val="22"/>
          <w:lang w:val="hr-HR"/>
        </w:rPr>
        <w:t xml:space="preserve">, odlučeno je kao u izreci. </w:t>
      </w:r>
    </w:p>
    <w:p w:rsidRDefault="00FF76BE" w:rsidP="00FF76BE" w:rsidR="00FF76BE">
      <w:pPr>
        <w:jc w:val="both"/>
        <w:rPr>
          <w:sz w:val="22"/>
          <w:szCs w:val="22"/>
          <w:lang w:val="hr-HR"/>
        </w:rPr>
      </w:pPr>
    </w:p>
    <w:p w:rsidRDefault="00FF76BE" w:rsidP="00FF76BE" w:rsidR="00FF76BE">
      <w:pPr>
        <w:jc w:val="center"/>
        <w:rPr>
          <w:b/>
          <w:sz w:val="22"/>
          <w:szCs w:val="22"/>
          <w:lang w:val="hr-HR"/>
        </w:rPr>
      </w:pPr>
      <w:r>
        <w:rPr>
          <w:b/>
          <w:sz w:val="22"/>
          <w:szCs w:val="22"/>
          <w:lang w:val="hr-HR"/>
        </w:rPr>
        <w:t xml:space="preserve">U Dubrovniku, </w:t>
      </w:r>
      <w:r w:rsidR="001C3C7C">
        <w:rPr>
          <w:b/>
          <w:sz w:val="22"/>
          <w:szCs w:val="22"/>
          <w:lang w:val="hr-HR"/>
        </w:rPr>
        <w:t>1</w:t>
      </w:r>
      <w:r w:rsidR="000D4C6D">
        <w:rPr>
          <w:b/>
          <w:sz w:val="22"/>
          <w:szCs w:val="22"/>
          <w:lang w:val="hr-HR"/>
        </w:rPr>
        <w:t>4</w:t>
      </w:r>
      <w:r>
        <w:rPr>
          <w:b/>
          <w:sz w:val="22"/>
          <w:szCs w:val="22"/>
          <w:lang w:val="hr-HR"/>
        </w:rPr>
        <w:t xml:space="preserve">. </w:t>
      </w:r>
      <w:r w:rsidR="000D4C6D">
        <w:rPr>
          <w:b/>
          <w:sz w:val="22"/>
          <w:szCs w:val="22"/>
          <w:lang w:val="hr-HR"/>
        </w:rPr>
        <w:t>ožujka 2019.</w:t>
      </w:r>
      <w:r>
        <w:rPr>
          <w:b/>
          <w:sz w:val="22"/>
          <w:szCs w:val="22"/>
          <w:lang w:val="hr-HR"/>
        </w:rPr>
        <w:t xml:space="preserve"> godine</w:t>
      </w:r>
    </w:p>
    <w:p w:rsidRDefault="00FF76BE" w:rsidP="00FF76BE" w:rsidR="00FF76BE">
      <w:pPr>
        <w:jc w:val="center"/>
        <w:rPr>
          <w:b/>
          <w:sz w:val="22"/>
          <w:szCs w:val="22"/>
          <w:lang w:val="hr-HR"/>
        </w:rPr>
      </w:pPr>
    </w:p>
    <w:p w:rsidRDefault="00FF76BE" w:rsidP="00FF76BE" w:rsidR="00FF76BE">
      <w:pPr>
        <w:jc w:val="both"/>
        <w:rPr>
          <w:b/>
          <w:sz w:val="22"/>
          <w:szCs w:val="22"/>
          <w:lang w:val="hr-HR"/>
        </w:rPr>
      </w:pPr>
      <w:r>
        <w:rPr>
          <w:b/>
          <w:sz w:val="22"/>
          <w:szCs w:val="22"/>
          <w:lang w:val="hr-HR"/>
        </w:rPr>
        <w:tab/>
      </w:r>
      <w:r>
        <w:rPr>
          <w:b/>
          <w:sz w:val="22"/>
          <w:szCs w:val="22"/>
          <w:lang w:val="hr-HR"/>
        </w:rPr>
        <w:tab/>
      </w:r>
      <w:r>
        <w:rPr>
          <w:b/>
          <w:sz w:val="22"/>
          <w:szCs w:val="22"/>
          <w:lang w:val="hr-HR"/>
        </w:rPr>
        <w:tab/>
      </w:r>
      <w:r>
        <w:rPr>
          <w:b/>
          <w:sz w:val="22"/>
          <w:szCs w:val="22"/>
          <w:lang w:val="hr-HR"/>
        </w:rPr>
        <w:tab/>
      </w:r>
      <w:r>
        <w:rPr>
          <w:b/>
          <w:sz w:val="22"/>
          <w:szCs w:val="22"/>
          <w:lang w:val="hr-HR"/>
        </w:rPr>
        <w:tab/>
      </w:r>
      <w:r>
        <w:rPr>
          <w:b/>
          <w:sz w:val="22"/>
          <w:szCs w:val="22"/>
          <w:lang w:val="hr-HR"/>
        </w:rPr>
        <w:tab/>
      </w:r>
      <w:r>
        <w:rPr>
          <w:b/>
          <w:sz w:val="22"/>
          <w:szCs w:val="22"/>
          <w:lang w:val="hr-HR"/>
        </w:rPr>
        <w:tab/>
      </w:r>
      <w:r>
        <w:rPr>
          <w:b/>
          <w:sz w:val="22"/>
          <w:szCs w:val="22"/>
          <w:lang w:val="hr-HR"/>
        </w:rPr>
        <w:tab/>
      </w:r>
      <w:r>
        <w:rPr>
          <w:b/>
          <w:sz w:val="22"/>
          <w:szCs w:val="22"/>
          <w:lang w:val="hr-HR"/>
        </w:rPr>
        <w:tab/>
      </w:r>
      <w:r>
        <w:rPr>
          <w:b/>
          <w:sz w:val="22"/>
          <w:szCs w:val="22"/>
          <w:lang w:val="hr-HR"/>
        </w:rPr>
        <w:tab/>
        <w:t>Stečajni sudac:</w:t>
      </w:r>
    </w:p>
    <w:p w:rsidRDefault="00FF76BE" w:rsidP="00FF76BE" w:rsidR="00FF76BE">
      <w:pPr>
        <w:jc w:val="center"/>
        <w:rPr>
          <w:b/>
          <w:sz w:val="22"/>
          <w:szCs w:val="22"/>
          <w:lang w:val="hr-HR"/>
        </w:rPr>
      </w:pPr>
    </w:p>
    <w:p w:rsidRDefault="00FF76BE" w:rsidP="00FF76BE" w:rsidR="00FF76BE">
      <w:pPr>
        <w:jc w:val="both"/>
        <w:rPr>
          <w:b/>
          <w:sz w:val="22"/>
          <w:szCs w:val="22"/>
          <w:lang w:val="hr-HR"/>
        </w:rPr>
      </w:pPr>
      <w:r>
        <w:rPr>
          <w:b/>
          <w:sz w:val="22"/>
          <w:szCs w:val="22"/>
          <w:lang w:val="hr-HR"/>
        </w:rPr>
        <w:tab/>
      </w:r>
      <w:r>
        <w:rPr>
          <w:b/>
          <w:sz w:val="22"/>
          <w:szCs w:val="22"/>
          <w:lang w:val="hr-HR"/>
        </w:rPr>
        <w:tab/>
      </w:r>
      <w:r>
        <w:rPr>
          <w:b/>
          <w:sz w:val="22"/>
          <w:szCs w:val="22"/>
          <w:lang w:val="hr-HR"/>
        </w:rPr>
        <w:tab/>
      </w:r>
      <w:r>
        <w:rPr>
          <w:b/>
          <w:sz w:val="22"/>
          <w:szCs w:val="22"/>
          <w:lang w:val="hr-HR"/>
        </w:rPr>
        <w:tab/>
      </w:r>
      <w:r>
        <w:rPr>
          <w:b/>
          <w:sz w:val="22"/>
          <w:szCs w:val="22"/>
          <w:lang w:val="hr-HR"/>
        </w:rPr>
        <w:tab/>
      </w:r>
      <w:r>
        <w:rPr>
          <w:b/>
          <w:sz w:val="22"/>
          <w:szCs w:val="22"/>
          <w:lang w:val="hr-HR"/>
        </w:rPr>
        <w:tab/>
      </w:r>
      <w:r>
        <w:rPr>
          <w:b/>
          <w:sz w:val="22"/>
          <w:szCs w:val="22"/>
          <w:lang w:val="hr-HR"/>
        </w:rPr>
        <w:tab/>
      </w:r>
      <w:r>
        <w:rPr>
          <w:b/>
          <w:sz w:val="22"/>
          <w:szCs w:val="22"/>
          <w:lang w:val="hr-HR"/>
        </w:rPr>
        <w:tab/>
      </w:r>
      <w:r>
        <w:rPr>
          <w:b/>
          <w:sz w:val="22"/>
          <w:szCs w:val="22"/>
          <w:lang w:val="hr-HR"/>
        </w:rPr>
        <w:tab/>
      </w:r>
      <w:r>
        <w:rPr>
          <w:b/>
          <w:sz w:val="22"/>
          <w:szCs w:val="22"/>
          <w:lang w:val="hr-HR"/>
        </w:rPr>
        <w:tab/>
        <w:t>Srđan Gavranić</w:t>
      </w:r>
    </w:p>
    <w:p w:rsidRDefault="00FF76BE" w:rsidP="00FF76BE" w:rsidR="00FF76BE">
      <w:pPr>
        <w:jc w:val="both"/>
        <w:rPr>
          <w:b/>
          <w:sz w:val="22"/>
          <w:szCs w:val="22"/>
          <w:lang w:val="hr-HR"/>
        </w:rPr>
      </w:pPr>
      <w:r>
        <w:rPr>
          <w:b/>
          <w:sz w:val="22"/>
          <w:szCs w:val="22"/>
          <w:lang w:val="hr-HR"/>
        </w:rPr>
        <w:t xml:space="preserve"> </w:t>
      </w:r>
    </w:p>
    <w:p w:rsidRDefault="00FF76BE" w:rsidP="00FF76BE" w:rsidR="00FF76BE">
      <w:pPr>
        <w:jc w:val="both"/>
        <w:rPr>
          <w:b/>
          <w:sz w:val="22"/>
          <w:szCs w:val="22"/>
          <w:lang w:val="hr-HR"/>
        </w:rPr>
      </w:pPr>
    </w:p>
    <w:p w:rsidRDefault="00FF76BE" w:rsidP="00FF76BE" w:rsidR="00FF76BE">
      <w:pPr>
        <w:jc w:val="both"/>
        <w:rPr>
          <w:b/>
          <w:sz w:val="22"/>
          <w:szCs w:val="22"/>
          <w:lang w:val="hr-HR"/>
        </w:rPr>
      </w:pPr>
    </w:p>
    <w:p w:rsidRDefault="00FF76BE" w:rsidP="00FF76BE" w:rsidR="00FF76BE">
      <w:pPr>
        <w:jc w:val="both"/>
        <w:rPr>
          <w:b/>
          <w:sz w:val="22"/>
          <w:szCs w:val="22"/>
          <w:lang w:val="hr-HR"/>
        </w:rPr>
      </w:pPr>
    </w:p>
    <w:p w:rsidRDefault="004230B7" w:rsidP="00FF76BE" w:rsidR="004230B7">
      <w:pPr>
        <w:jc w:val="both"/>
        <w:rPr>
          <w:b/>
          <w:sz w:val="22"/>
          <w:szCs w:val="22"/>
          <w:lang w:val="hr-HR"/>
        </w:rPr>
      </w:pPr>
    </w:p>
    <w:p w:rsidRDefault="00FF76BE" w:rsidP="00FF76BE" w:rsidR="00FF76BE">
      <w:pPr>
        <w:jc w:val="both"/>
        <w:rPr>
          <w:b/>
          <w:sz w:val="22"/>
          <w:szCs w:val="22"/>
          <w:lang w:val="hr-HR"/>
        </w:rPr>
      </w:pPr>
      <w:r>
        <w:rPr>
          <w:b/>
          <w:sz w:val="22"/>
          <w:szCs w:val="22"/>
          <w:lang w:val="hr-HR"/>
        </w:rPr>
        <w:t>POUKA O PRAVNOM LIJEKU</w:t>
      </w:r>
    </w:p>
    <w:p w:rsidRDefault="00FF76BE" w:rsidP="00FF76BE" w:rsidR="00FF76BE">
      <w:pPr>
        <w:jc w:val="both"/>
        <w:rPr>
          <w:sz w:val="22"/>
          <w:szCs w:val="22"/>
          <w:lang w:val="hr-HR"/>
        </w:rPr>
      </w:pPr>
      <w:r>
        <w:rPr>
          <w:sz w:val="22"/>
          <w:szCs w:val="22"/>
          <w:lang w:val="hr-HR"/>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FF76BE" w:rsidP="00FF76BE" w:rsidR="00FF76BE">
      <w:pPr>
        <w:jc w:val="both"/>
        <w:rPr>
          <w:b/>
          <w:sz w:val="22"/>
          <w:szCs w:val="22"/>
          <w:lang w:val="hr-HR"/>
        </w:rPr>
      </w:pPr>
    </w:p>
    <w:p w:rsidRDefault="00FF76BE" w:rsidP="00FF76BE" w:rsidR="00FF76BE">
      <w:pPr>
        <w:jc w:val="both"/>
        <w:rPr>
          <w:b/>
          <w:sz w:val="22"/>
          <w:szCs w:val="22"/>
          <w:lang w:val="hr-HR"/>
        </w:rPr>
      </w:pPr>
      <w:r>
        <w:rPr>
          <w:b/>
          <w:sz w:val="22"/>
          <w:szCs w:val="22"/>
          <w:lang w:val="hr-HR"/>
        </w:rPr>
        <w:t xml:space="preserve">DN-a </w:t>
      </w:r>
      <w:r>
        <w:rPr>
          <w:sz w:val="22"/>
          <w:szCs w:val="22"/>
          <w:lang w:val="hr-HR"/>
        </w:rPr>
        <w:t>(</w:t>
      </w:r>
      <w:r w:rsidR="000D4C6D">
        <w:rPr>
          <w:sz w:val="22"/>
          <w:szCs w:val="22"/>
          <w:lang w:val="hr-HR"/>
        </w:rPr>
        <w:t>14</w:t>
      </w:r>
      <w:r>
        <w:rPr>
          <w:sz w:val="22"/>
          <w:szCs w:val="22"/>
          <w:lang w:val="hr-HR"/>
        </w:rPr>
        <w:t>.</w:t>
      </w:r>
      <w:r w:rsidR="001C3C7C">
        <w:rPr>
          <w:sz w:val="22"/>
          <w:szCs w:val="22"/>
          <w:lang w:val="hr-HR"/>
        </w:rPr>
        <w:t>0</w:t>
      </w:r>
      <w:r w:rsidR="000D4C6D">
        <w:rPr>
          <w:sz w:val="22"/>
          <w:szCs w:val="22"/>
          <w:lang w:val="hr-HR"/>
        </w:rPr>
        <w:t>3</w:t>
      </w:r>
      <w:r>
        <w:rPr>
          <w:sz w:val="22"/>
          <w:szCs w:val="22"/>
          <w:lang w:val="hr-HR"/>
        </w:rPr>
        <w:t>.201</w:t>
      </w:r>
      <w:r w:rsidR="001C3C7C">
        <w:rPr>
          <w:sz w:val="22"/>
          <w:szCs w:val="22"/>
          <w:lang w:val="hr-HR"/>
        </w:rPr>
        <w:t>9</w:t>
      </w:r>
      <w:r>
        <w:rPr>
          <w:sz w:val="22"/>
          <w:szCs w:val="22"/>
          <w:lang w:val="hr-HR"/>
        </w:rPr>
        <w:t>.g.)</w:t>
      </w:r>
      <w:r>
        <w:rPr>
          <w:b/>
          <w:sz w:val="22"/>
          <w:szCs w:val="22"/>
          <w:lang w:val="hr-HR"/>
        </w:rPr>
        <w:t>:</w:t>
      </w:r>
    </w:p>
    <w:p w:rsidRDefault="00FF76BE" w:rsidP="00FF76BE" w:rsidR="00FF76BE">
      <w:pPr>
        <w:rPr>
          <w:sz w:val="22"/>
          <w:szCs w:val="22"/>
          <w:lang w:val="hr-HR"/>
        </w:rPr>
      </w:pPr>
      <w:r>
        <w:rPr>
          <w:sz w:val="22"/>
          <w:szCs w:val="22"/>
          <w:lang w:val="hr-HR"/>
        </w:rPr>
        <w:t>- predlagatelju, putem elektroničke pošte i e oglasne ploče,</w:t>
      </w:r>
    </w:p>
    <w:p w:rsidRDefault="00FF76BE" w:rsidP="00FF76BE" w:rsidR="00FF76BE">
      <w:pPr>
        <w:rPr>
          <w:sz w:val="22"/>
          <w:szCs w:val="22"/>
          <w:lang w:val="hr-HR"/>
        </w:rPr>
      </w:pPr>
      <w:r>
        <w:rPr>
          <w:sz w:val="22"/>
          <w:szCs w:val="22"/>
          <w:lang w:val="hr-HR"/>
        </w:rPr>
        <w:t xml:space="preserve">- dužniku, </w:t>
      </w:r>
    </w:p>
    <w:p w:rsidRDefault="00FF76BE" w:rsidP="00FF76BE" w:rsidR="00FF76BE">
      <w:pPr>
        <w:rPr>
          <w:sz w:val="22"/>
          <w:szCs w:val="22"/>
          <w:lang w:val="hr-HR"/>
        </w:rPr>
      </w:pPr>
      <w:r>
        <w:rPr>
          <w:sz w:val="22"/>
          <w:szCs w:val="22"/>
          <w:lang w:val="hr-HR"/>
        </w:rPr>
        <w:t xml:space="preserve">- mrežna stranica e oglasna ploča. </w:t>
      </w:r>
    </w:p>
    <w:p w:rsidRDefault="00FF76BE" w:rsidP="00FF76BE" w:rsidR="00FF76BE">
      <w:pPr>
        <w:rPr>
          <w:lang w:val="hr-HR"/>
        </w:rPr>
      </w:pPr>
    </w:p>
    <w:p w:rsidRDefault="00214D07" w:rsidR="00214D07" w:rsidRPr="002E5EEC">
      <w:pPr>
        <w:rPr>
          <w:lang w:val="hr-HR"/>
        </w:rPr>
      </w:pPr>
    </w:p>
    <w:sectPr w:rsidSect="00F73428" w:rsidR="00214D07" w:rsidRPr="002E5EEC">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3428" w:rsidP="00F73428" w:rsidR="00F73428">
      <w:r>
        <w:separator/>
      </w:r>
    </w:p>
  </w:endnote>
  <w:endnote w:id="0" w:type="continuationSeparator">
    <w:p w:rsidRDefault="00F73428" w:rsidP="00F73428" w:rsidR="00F734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3428" w:rsidP="00F73428" w:rsidR="00F73428">
      <w:r>
        <w:separator/>
      </w:r>
    </w:p>
  </w:footnote>
  <w:footnote w:id="0" w:type="continuationSeparator">
    <w:p w:rsidRDefault="00F73428" w:rsidP="00F73428" w:rsidR="00F734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0399430"/>
      <w:docPartObj>
        <w:docPartGallery w:val="Page Numbers (Top of Page)"/>
        <w:docPartUnique/>
      </w:docPartObj>
    </w:sdtPr>
    <w:sdtEndPr/>
    <w:sdtContent>
      <w:p w:rsidRDefault="00F73428" w:rsidP="002446CB" w:rsidR="002446CB" w:rsidRPr="002446CB">
        <w:pPr>
          <w:pStyle w:val="Zaglavlje"/>
          <w:ind w:firstLine="4248"/>
          <w:jc w:val="center"/>
          <w:rPr>
            <w:b/>
            <w:sz w:val="22"/>
            <w:szCs w:val="22"/>
            <w:lang w:val="hr-HR"/>
          </w:rPr>
        </w:pPr>
        <w:r>
          <w:fldChar w:fldCharType="begin"/>
        </w:r>
        <w:r>
          <w:instrText>PAGE   \* MERGEFORMAT</w:instrText>
        </w:r>
        <w:r>
          <w:fldChar w:fldCharType="separate"/>
        </w:r>
        <w:r w:rsidR="004C3434" w:rsidRPr="004C3434">
          <w:rPr>
            <w:noProof/>
            <w:lang w:val="hr-HR"/>
          </w:rPr>
          <w:t>3</w:t>
        </w:r>
        <w:r>
          <w:fldChar w:fldCharType="end"/>
        </w:r>
        <w:r>
          <w:t xml:space="preserve"> </w:t>
        </w:r>
        <w:r>
          <w:tab/>
        </w:r>
        <w:r>
          <w:tab/>
        </w:r>
        <w:r w:rsidR="002446CB" w:rsidRPr="002446CB">
          <w:rPr>
            <w:b/>
            <w:sz w:val="22"/>
            <w:szCs w:val="22"/>
            <w:lang w:val="hr-HR"/>
          </w:rPr>
          <w:t>Posl. br. 6-St.354/2019-1</w:t>
        </w:r>
        <w:r w:rsidR="00F90773">
          <w:rPr>
            <w:b/>
            <w:sz w:val="22"/>
            <w:szCs w:val="22"/>
            <w:lang w:val="hr-HR"/>
          </w:rPr>
          <w:t>7</w:t>
        </w:r>
      </w:p>
      <w:p w:rsidRDefault="004C3434" w:rsidP="00152BA0" w:rsidR="00F73428" w:rsidRPr="004A6FB7">
        <w:pPr>
          <w:pStyle w:val="Zaglavlje"/>
          <w:ind w:firstLine="4248"/>
          <w:jc w:val="center"/>
          <w:rPr>
            <w:b/>
            <w:sz w:val="22"/>
            <w:szCs w:val="22"/>
            <w:lang w:val="hr-HR"/>
          </w:rPr>
        </w:pPr>
      </w:p>
    </w:sdtContent>
  </w:sdt>
  <w:p w:rsidRDefault="00F73428" w:rsidR="00F7342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1C7F32"/>
    <w:multiLevelType w:val="hybridMultilevel"/>
    <w:tmpl w:val="76AAF460"/>
    <w:lvl w:tplc="18C21358" w:ilvl="0">
      <w:start w:val="1"/>
      <w:numFmt w:val="upperRoman"/>
      <w:lvlText w:val="%1."/>
      <w:lvlJc w:val="left"/>
      <w:pPr>
        <w:ind w:hanging="720" w:left="724"/>
      </w:pPr>
      <w:rPr>
        <w:rFonts w:hint="default"/>
        <w:b/>
      </w:rPr>
    </w:lvl>
    <w:lvl w:tentative="true" w:tplc="041A0019" w:ilvl="1">
      <w:start w:val="1"/>
      <w:numFmt w:val="lowerLetter"/>
      <w:lvlText w:val="%2."/>
      <w:lvlJc w:val="left"/>
      <w:pPr>
        <w:ind w:hanging="360" w:left="1084"/>
      </w:pPr>
    </w:lvl>
    <w:lvl w:tentative="true" w:tplc="041A001B" w:ilvl="2">
      <w:start w:val="1"/>
      <w:numFmt w:val="lowerRoman"/>
      <w:lvlText w:val="%3."/>
      <w:lvlJc w:val="right"/>
      <w:pPr>
        <w:ind w:hanging="180" w:left="1804"/>
      </w:pPr>
    </w:lvl>
    <w:lvl w:tentative="true" w:tplc="041A000F" w:ilvl="3">
      <w:start w:val="1"/>
      <w:numFmt w:val="decimal"/>
      <w:lvlText w:val="%4."/>
      <w:lvlJc w:val="left"/>
      <w:pPr>
        <w:ind w:hanging="360" w:left="2524"/>
      </w:pPr>
    </w:lvl>
    <w:lvl w:tentative="true" w:tplc="041A0019" w:ilvl="4">
      <w:start w:val="1"/>
      <w:numFmt w:val="lowerLetter"/>
      <w:lvlText w:val="%5."/>
      <w:lvlJc w:val="left"/>
      <w:pPr>
        <w:ind w:hanging="360" w:left="3244"/>
      </w:pPr>
    </w:lvl>
    <w:lvl w:tentative="true" w:tplc="041A001B" w:ilvl="5">
      <w:start w:val="1"/>
      <w:numFmt w:val="lowerRoman"/>
      <w:lvlText w:val="%6."/>
      <w:lvlJc w:val="right"/>
      <w:pPr>
        <w:ind w:hanging="180" w:left="3964"/>
      </w:pPr>
    </w:lvl>
    <w:lvl w:tentative="true" w:tplc="041A000F" w:ilvl="6">
      <w:start w:val="1"/>
      <w:numFmt w:val="decimal"/>
      <w:lvlText w:val="%7."/>
      <w:lvlJc w:val="left"/>
      <w:pPr>
        <w:ind w:hanging="360" w:left="4684"/>
      </w:pPr>
    </w:lvl>
    <w:lvl w:tentative="true" w:tplc="041A0019" w:ilvl="7">
      <w:start w:val="1"/>
      <w:numFmt w:val="lowerLetter"/>
      <w:lvlText w:val="%8."/>
      <w:lvlJc w:val="left"/>
      <w:pPr>
        <w:ind w:hanging="360" w:left="5404"/>
      </w:pPr>
    </w:lvl>
    <w:lvl w:tentative="true" w:tplc="041A001B" w:ilvl="8">
      <w:start w:val="1"/>
      <w:numFmt w:val="lowerRoman"/>
      <w:lvlText w:val="%9."/>
      <w:lvlJc w:val="right"/>
      <w:pPr>
        <w:ind w:hanging="180" w:left="6124"/>
      </w:p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2825716"/>
    <w:multiLevelType w:val="hybridMultilevel"/>
    <w:tmpl w:val="B0A4F11C"/>
    <w:lvl w:tplc="5222457E" w:ilvl="0">
      <w:start w:val="5"/>
      <w:numFmt w:val="upperRoman"/>
      <w:lvlText w:val="%1."/>
      <w:lvlJc w:val="left"/>
      <w:pPr>
        <w:ind w:hanging="720" w:left="720"/>
      </w:pPr>
      <w:rPr>
        <w:b/>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7AE751FF"/>
    <w:multiLevelType w:val="hybridMultilevel"/>
    <w:tmpl w:val="5B763630"/>
    <w:lvl w:tplc="ECDC43BE" w:ilvl="0">
      <w:start w:val="1"/>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4"/>
  </w:num>
  <w:num w:numId="3">
    <w:abstractNumId w:val="1"/>
  </w:num>
  <w:num w:numId="4">
    <w:abstractNumId w:val="0"/>
  </w:num>
  <w:num w:numId="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597E"/>
    <w:rsid w:val="000038F5"/>
    <w:rsid w:val="000054DF"/>
    <w:rsid w:val="000373BF"/>
    <w:rsid w:val="00070293"/>
    <w:rsid w:val="00074324"/>
    <w:rsid w:val="00074687"/>
    <w:rsid w:val="000A049A"/>
    <w:rsid w:val="000C2E72"/>
    <w:rsid w:val="000D4C6D"/>
    <w:rsid w:val="000F16A1"/>
    <w:rsid w:val="00105E9C"/>
    <w:rsid w:val="001111A9"/>
    <w:rsid w:val="00116E16"/>
    <w:rsid w:val="00121163"/>
    <w:rsid w:val="00121376"/>
    <w:rsid w:val="00122ECC"/>
    <w:rsid w:val="0013453E"/>
    <w:rsid w:val="00137284"/>
    <w:rsid w:val="00152BA0"/>
    <w:rsid w:val="00155566"/>
    <w:rsid w:val="0018462A"/>
    <w:rsid w:val="001A356F"/>
    <w:rsid w:val="001B23A2"/>
    <w:rsid w:val="001B48CE"/>
    <w:rsid w:val="001C3C7C"/>
    <w:rsid w:val="001C461E"/>
    <w:rsid w:val="001F6E0F"/>
    <w:rsid w:val="002033F6"/>
    <w:rsid w:val="00214D07"/>
    <w:rsid w:val="002259DF"/>
    <w:rsid w:val="00235267"/>
    <w:rsid w:val="002446CB"/>
    <w:rsid w:val="0025350A"/>
    <w:rsid w:val="00256286"/>
    <w:rsid w:val="002724D2"/>
    <w:rsid w:val="00275619"/>
    <w:rsid w:val="00276D7A"/>
    <w:rsid w:val="00281CA9"/>
    <w:rsid w:val="0028576F"/>
    <w:rsid w:val="002914EC"/>
    <w:rsid w:val="00292771"/>
    <w:rsid w:val="002B69F4"/>
    <w:rsid w:val="002E5EEC"/>
    <w:rsid w:val="002E678E"/>
    <w:rsid w:val="00326D3B"/>
    <w:rsid w:val="00333915"/>
    <w:rsid w:val="0034155F"/>
    <w:rsid w:val="00355A99"/>
    <w:rsid w:val="0038023D"/>
    <w:rsid w:val="00381774"/>
    <w:rsid w:val="003A3427"/>
    <w:rsid w:val="003A4331"/>
    <w:rsid w:val="003B5D2C"/>
    <w:rsid w:val="003D45CD"/>
    <w:rsid w:val="00412E0F"/>
    <w:rsid w:val="00421CA8"/>
    <w:rsid w:val="004230B7"/>
    <w:rsid w:val="0042610C"/>
    <w:rsid w:val="0048291B"/>
    <w:rsid w:val="004849B1"/>
    <w:rsid w:val="004A6FB7"/>
    <w:rsid w:val="004C3434"/>
    <w:rsid w:val="004C5D97"/>
    <w:rsid w:val="004E2F3C"/>
    <w:rsid w:val="004E780F"/>
    <w:rsid w:val="00506A18"/>
    <w:rsid w:val="00540445"/>
    <w:rsid w:val="00547E32"/>
    <w:rsid w:val="0055359F"/>
    <w:rsid w:val="00567A3E"/>
    <w:rsid w:val="005713B9"/>
    <w:rsid w:val="0059418E"/>
    <w:rsid w:val="00594D78"/>
    <w:rsid w:val="005B2627"/>
    <w:rsid w:val="005B4449"/>
    <w:rsid w:val="005B52DB"/>
    <w:rsid w:val="005B6D69"/>
    <w:rsid w:val="005D2B08"/>
    <w:rsid w:val="00603E30"/>
    <w:rsid w:val="00632159"/>
    <w:rsid w:val="00675D76"/>
    <w:rsid w:val="006A11EC"/>
    <w:rsid w:val="006D0679"/>
    <w:rsid w:val="006E0F35"/>
    <w:rsid w:val="006F3EF3"/>
    <w:rsid w:val="007243A9"/>
    <w:rsid w:val="00726183"/>
    <w:rsid w:val="00734617"/>
    <w:rsid w:val="00740790"/>
    <w:rsid w:val="0074155A"/>
    <w:rsid w:val="007536B4"/>
    <w:rsid w:val="00754EF3"/>
    <w:rsid w:val="0076534A"/>
    <w:rsid w:val="007937CA"/>
    <w:rsid w:val="007A0336"/>
    <w:rsid w:val="007E180C"/>
    <w:rsid w:val="007F3F05"/>
    <w:rsid w:val="00812E0E"/>
    <w:rsid w:val="008329D3"/>
    <w:rsid w:val="008621FD"/>
    <w:rsid w:val="0087509B"/>
    <w:rsid w:val="0087785B"/>
    <w:rsid w:val="00891C9C"/>
    <w:rsid w:val="00892C09"/>
    <w:rsid w:val="00896CEC"/>
    <w:rsid w:val="008A0FC1"/>
    <w:rsid w:val="008D1D02"/>
    <w:rsid w:val="008E0B99"/>
    <w:rsid w:val="009129B1"/>
    <w:rsid w:val="00925F1F"/>
    <w:rsid w:val="009279E0"/>
    <w:rsid w:val="009419AC"/>
    <w:rsid w:val="009446F5"/>
    <w:rsid w:val="009825B6"/>
    <w:rsid w:val="00983196"/>
    <w:rsid w:val="009A2A70"/>
    <w:rsid w:val="009A6531"/>
    <w:rsid w:val="009B0D62"/>
    <w:rsid w:val="009B555A"/>
    <w:rsid w:val="009D6E41"/>
    <w:rsid w:val="009F4D11"/>
    <w:rsid w:val="00A15A9A"/>
    <w:rsid w:val="00A4157C"/>
    <w:rsid w:val="00A509F2"/>
    <w:rsid w:val="00A52300"/>
    <w:rsid w:val="00A55887"/>
    <w:rsid w:val="00AD0900"/>
    <w:rsid w:val="00AD5A2D"/>
    <w:rsid w:val="00B358E8"/>
    <w:rsid w:val="00B60425"/>
    <w:rsid w:val="00BA4483"/>
    <w:rsid w:val="00BC1899"/>
    <w:rsid w:val="00BD077B"/>
    <w:rsid w:val="00BD2B51"/>
    <w:rsid w:val="00BF7980"/>
    <w:rsid w:val="00C02B7D"/>
    <w:rsid w:val="00C06E1B"/>
    <w:rsid w:val="00C1514D"/>
    <w:rsid w:val="00C45E86"/>
    <w:rsid w:val="00C57B29"/>
    <w:rsid w:val="00C66E8D"/>
    <w:rsid w:val="00C85665"/>
    <w:rsid w:val="00C93FD9"/>
    <w:rsid w:val="00CA0377"/>
    <w:rsid w:val="00CA0AD9"/>
    <w:rsid w:val="00CB06B1"/>
    <w:rsid w:val="00CB3325"/>
    <w:rsid w:val="00CB58E0"/>
    <w:rsid w:val="00CE1B53"/>
    <w:rsid w:val="00CE5074"/>
    <w:rsid w:val="00CF597E"/>
    <w:rsid w:val="00D069AC"/>
    <w:rsid w:val="00D2685B"/>
    <w:rsid w:val="00D42952"/>
    <w:rsid w:val="00D51CE7"/>
    <w:rsid w:val="00D56E24"/>
    <w:rsid w:val="00D579D1"/>
    <w:rsid w:val="00D64F23"/>
    <w:rsid w:val="00D723A4"/>
    <w:rsid w:val="00D9349B"/>
    <w:rsid w:val="00D95091"/>
    <w:rsid w:val="00DC2317"/>
    <w:rsid w:val="00E0754F"/>
    <w:rsid w:val="00E078E5"/>
    <w:rsid w:val="00E215E8"/>
    <w:rsid w:val="00E276E3"/>
    <w:rsid w:val="00E44915"/>
    <w:rsid w:val="00E76CEC"/>
    <w:rsid w:val="00E8392D"/>
    <w:rsid w:val="00ED2BE1"/>
    <w:rsid w:val="00EE39BD"/>
    <w:rsid w:val="00EF103D"/>
    <w:rsid w:val="00EF77BC"/>
    <w:rsid w:val="00F02167"/>
    <w:rsid w:val="00F47360"/>
    <w:rsid w:val="00F50BEA"/>
    <w:rsid w:val="00F73428"/>
    <w:rsid w:val="00F816CB"/>
    <w:rsid w:val="00F85170"/>
    <w:rsid w:val="00F877D1"/>
    <w:rsid w:val="00F90773"/>
    <w:rsid w:val="00FB1D34"/>
    <w:rsid w:val="00FB4AB0"/>
    <w:rsid w:val="00FB75B3"/>
    <w:rsid w:val="00FC157F"/>
    <w:rsid w:val="00FD4D3E"/>
    <w:rsid w:val="00FE288F"/>
    <w:rsid w:val="00FE2D2C"/>
    <w:rsid w:val="00FF396E"/>
    <w:rsid w:val="00FF76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97E"/>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F59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597E"/>
    <w:rPr>
      <w:rFonts w:cs="Tahoma" w:eastAsia="Times New Roman" w:hAnsi="Tahoma" w:ascii="Tahoma"/>
      <w:sz w:val="16"/>
      <w:szCs w:val="16"/>
      <w:lang w:val="en-US"/>
    </w:rPr>
  </w:style>
  <w:style w:styleId="Zaglavlje" w:type="paragraph">
    <w:name w:val="header"/>
    <w:basedOn w:val="Normal"/>
    <w:link w:val="ZaglavljeChar"/>
    <w:uiPriority w:val="99"/>
    <w:unhideWhenUsed/>
    <w:rsid w:val="00F73428"/>
    <w:pPr>
      <w:tabs>
        <w:tab w:pos="4536" w:val="center"/>
        <w:tab w:pos="9072" w:val="right"/>
      </w:tabs>
    </w:pPr>
  </w:style>
  <w:style w:customStyle="true" w:styleId="ZaglavljeChar" w:type="character">
    <w:name w:val="Zaglavlje Char"/>
    <w:basedOn w:val="Zadanifontodlomka"/>
    <w:link w:val="Zaglavlje"/>
    <w:uiPriority w:val="99"/>
    <w:rsid w:val="00F73428"/>
    <w:rPr>
      <w:rFonts w:cs="Times New Roman" w:eastAsia="Times New Roman" w:hAnsi="Times New Roman" w:ascii="Times New Roman"/>
      <w:sz w:val="24"/>
      <w:szCs w:val="24"/>
      <w:lang w:val="en-US"/>
    </w:rPr>
  </w:style>
  <w:style w:styleId="Podnoje" w:type="paragraph">
    <w:name w:val="footer"/>
    <w:basedOn w:val="Normal"/>
    <w:link w:val="PodnojeChar"/>
    <w:uiPriority w:val="99"/>
    <w:unhideWhenUsed/>
    <w:rsid w:val="00F73428"/>
    <w:pPr>
      <w:tabs>
        <w:tab w:pos="4536" w:val="center"/>
        <w:tab w:pos="9072" w:val="right"/>
      </w:tabs>
    </w:pPr>
  </w:style>
  <w:style w:customStyle="true" w:styleId="PodnojeChar" w:type="character">
    <w:name w:val="Podnožje Char"/>
    <w:basedOn w:val="Zadanifontodlomka"/>
    <w:link w:val="Podnoje"/>
    <w:uiPriority w:val="99"/>
    <w:rsid w:val="00F73428"/>
    <w:rPr>
      <w:rFonts w:cs="Times New Roman" w:eastAsia="Times New Roman" w:hAnsi="Times New Roman" w:ascii="Times New Roman"/>
      <w:sz w:val="24"/>
      <w:szCs w:val="24"/>
      <w:lang w:val="en-US"/>
    </w:rPr>
  </w:style>
  <w:style w:styleId="Odlomakpopisa" w:type="paragraph">
    <w:name w:val="List Paragraph"/>
    <w:basedOn w:val="Normal"/>
    <w:uiPriority w:val="34"/>
    <w:qFormat/>
    <w:rsid w:val="0028576F"/>
    <w:pPr>
      <w:ind w:left="720"/>
      <w:contextualSpacing/>
    </w:pPr>
  </w:style>
  <w:style w:styleId="Tijeloteksta" w:type="paragraph">
    <w:name w:val="Body Text"/>
    <w:basedOn w:val="Normal"/>
    <w:link w:val="TijelotekstaChar"/>
    <w:uiPriority w:val="99"/>
    <w:semiHidden/>
    <w:unhideWhenUsed/>
    <w:rsid w:val="007E180C"/>
    <w:pPr>
      <w:spacing w:after="120"/>
    </w:pPr>
  </w:style>
  <w:style w:customStyle="true" w:styleId="TijelotekstaChar" w:type="character">
    <w:name w:val="Tijelo teksta Char"/>
    <w:basedOn w:val="Zadanifontodlomka"/>
    <w:link w:val="Tijeloteksta"/>
    <w:uiPriority w:val="99"/>
    <w:semiHidden/>
    <w:rsid w:val="007E180C"/>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4C3434"/>
    <w:rPr>
      <w:color w:val="808080"/>
      <w:bdr w:space="0" w:sz="0" w:color="auto" w:val="none"/>
      <w:shd w:fill="auto" w:color="auto" w:val="clear"/>
    </w:rPr>
  </w:style>
  <w:style w:customStyle="true" w:styleId="eSPISCCParagraphDefaultFont" w:type="character">
    <w:name w:val="eSPIS_CC_Paragraph Default Font"/>
    <w:basedOn w:val="Zadanifontodlomka"/>
    <w:rsid w:val="004C3434"/>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4C3434"/>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4C3434"/>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4C3434"/>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97E"/>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F597E"/>
    <w:rPr>
      <w:rFonts w:ascii="Tahoma" w:cs="Tahoma" w:hAnsi="Tahoma"/>
      <w:sz w:val="16"/>
      <w:szCs w:val="16"/>
    </w:rPr>
  </w:style>
  <w:style w:customStyle="1" w:styleId="TekstbaloniaChar" w:type="character">
    <w:name w:val="Tekst balončića Char"/>
    <w:basedOn w:val="Zadanifontodlomka"/>
    <w:link w:val="Tekstbalonia"/>
    <w:uiPriority w:val="99"/>
    <w:semiHidden/>
    <w:rsid w:val="00CF597E"/>
    <w:rPr>
      <w:rFonts w:ascii="Tahoma" w:cs="Tahoma" w:eastAsia="Times New Roman" w:hAnsi="Tahoma"/>
      <w:sz w:val="16"/>
      <w:szCs w:val="16"/>
      <w:lang w:val="en-US"/>
    </w:rPr>
  </w:style>
  <w:style w:styleId="Zaglavlje" w:type="paragraph">
    <w:name w:val="header"/>
    <w:basedOn w:val="Normal"/>
    <w:link w:val="ZaglavljeChar"/>
    <w:uiPriority w:val="99"/>
    <w:unhideWhenUsed/>
    <w:rsid w:val="00F73428"/>
    <w:pPr>
      <w:tabs>
        <w:tab w:pos="4536" w:val="center"/>
        <w:tab w:pos="9072" w:val="right"/>
      </w:tabs>
    </w:pPr>
  </w:style>
  <w:style w:customStyle="1" w:styleId="ZaglavljeChar" w:type="character">
    <w:name w:val="Zaglavlje Char"/>
    <w:basedOn w:val="Zadanifontodlomka"/>
    <w:link w:val="Zaglavlje"/>
    <w:uiPriority w:val="99"/>
    <w:rsid w:val="00F73428"/>
    <w:rPr>
      <w:rFonts w:ascii="Times New Roman" w:cs="Times New Roman" w:eastAsia="Times New Roman" w:hAnsi="Times New Roman"/>
      <w:sz w:val="24"/>
      <w:szCs w:val="24"/>
      <w:lang w:val="en-US"/>
    </w:rPr>
  </w:style>
  <w:style w:styleId="Podnoje" w:type="paragraph">
    <w:name w:val="footer"/>
    <w:basedOn w:val="Normal"/>
    <w:link w:val="PodnojeChar"/>
    <w:uiPriority w:val="99"/>
    <w:unhideWhenUsed/>
    <w:rsid w:val="00F73428"/>
    <w:pPr>
      <w:tabs>
        <w:tab w:pos="4536" w:val="center"/>
        <w:tab w:pos="9072" w:val="right"/>
      </w:tabs>
    </w:pPr>
  </w:style>
  <w:style w:customStyle="1" w:styleId="PodnojeChar" w:type="character">
    <w:name w:val="Podnožje Char"/>
    <w:basedOn w:val="Zadanifontodlomka"/>
    <w:link w:val="Podnoje"/>
    <w:uiPriority w:val="99"/>
    <w:rsid w:val="00F73428"/>
    <w:rPr>
      <w:rFonts w:ascii="Times New Roman" w:cs="Times New Roman" w:eastAsia="Times New Roman" w:hAnsi="Times New Roman"/>
      <w:sz w:val="24"/>
      <w:szCs w:val="24"/>
      <w:lang w:val="en-US"/>
    </w:rPr>
  </w:style>
  <w:style w:styleId="Odlomakpopisa" w:type="paragraph">
    <w:name w:val="List Paragraph"/>
    <w:basedOn w:val="Normal"/>
    <w:uiPriority w:val="34"/>
    <w:qFormat/>
    <w:rsid w:val="0028576F"/>
    <w:pPr>
      <w:ind w:left="720"/>
      <w:contextualSpacing/>
    </w:pPr>
  </w:style>
  <w:style w:styleId="Tijeloteksta" w:type="paragraph">
    <w:name w:val="Body Text"/>
    <w:basedOn w:val="Normal"/>
    <w:link w:val="TijelotekstaChar"/>
    <w:uiPriority w:val="99"/>
    <w:semiHidden/>
    <w:unhideWhenUsed/>
    <w:rsid w:val="007E180C"/>
    <w:pPr>
      <w:spacing w:after="120"/>
    </w:pPr>
  </w:style>
  <w:style w:customStyle="1" w:styleId="TijelotekstaChar" w:type="character">
    <w:name w:val="Tijelo teksta Char"/>
    <w:basedOn w:val="Zadanifontodlomka"/>
    <w:link w:val="Tijeloteksta"/>
    <w:uiPriority w:val="99"/>
    <w:semiHidden/>
    <w:rsid w:val="007E180C"/>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4C3434"/>
    <w:rPr>
      <w:color w:val="808080"/>
      <w:bdr w:color="auto" w:space="0" w:sz="0" w:val="none"/>
      <w:shd w:color="auto" w:fill="auto" w:val="clear"/>
    </w:rPr>
  </w:style>
  <w:style w:customStyle="1" w:styleId="eSPISCCParagraphDefaultFont" w:type="character">
    <w:name w:val="eSPIS_CC_Paragraph Default Font"/>
    <w:basedOn w:val="Zadanifontodlomka"/>
    <w:rsid w:val="004C3434"/>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4C3434"/>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4C3434"/>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4C3434"/>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292034">
      <w:bodyDiv w:val="true"/>
      <w:marLeft w:val="0"/>
      <w:marRight w:val="0"/>
      <w:marTop w:val="0"/>
      <w:marBottom w:val="0"/>
      <w:divBdr>
        <w:top w:space="0" w:sz="0" w:color="auto" w:val="none"/>
        <w:left w:space="0" w:sz="0" w:color="auto" w:val="none"/>
        <w:bottom w:space="0" w:sz="0" w:color="auto" w:val="none"/>
        <w:right w:space="0" w:sz="0" w:color="auto" w:val="none"/>
      </w:divBdr>
    </w:div>
    <w:div w:id="184684313">
      <w:bodyDiv w:val="true"/>
      <w:marLeft w:val="0"/>
      <w:marRight w:val="0"/>
      <w:marTop w:val="0"/>
      <w:marBottom w:val="0"/>
      <w:divBdr>
        <w:top w:space="0" w:sz="0" w:color="auto" w:val="none"/>
        <w:left w:space="0" w:sz="0" w:color="auto" w:val="none"/>
        <w:bottom w:space="0" w:sz="0" w:color="auto" w:val="none"/>
        <w:right w:space="0" w:sz="0" w:color="auto" w:val="none"/>
      </w:divBdr>
    </w:div>
    <w:div w:id="225800182">
      <w:bodyDiv w:val="true"/>
      <w:marLeft w:val="0"/>
      <w:marRight w:val="0"/>
      <w:marTop w:val="0"/>
      <w:marBottom w:val="0"/>
      <w:divBdr>
        <w:top w:space="0" w:sz="0" w:color="auto" w:val="none"/>
        <w:left w:space="0" w:sz="0" w:color="auto" w:val="none"/>
        <w:bottom w:space="0" w:sz="0" w:color="auto" w:val="none"/>
        <w:right w:space="0" w:sz="0" w:color="auto" w:val="none"/>
      </w:divBdr>
    </w:div>
    <w:div w:id="11403474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2019.</izvorni_sadrzaj>
    <derivirana_varijabla naziv="DomainObject.DatumDonosenjaOdluke_1">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354</izvorni_sadrzaj>
    <derivirana_varijabla naziv="DomainObject.Predmet.Broj_1">354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SZ-a</izvorni_sadrzaj>
    <derivirana_varijabla naziv="DomainObject.Predmet.Opis_1">čl.110 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St-354/2019</izvorni_sadrzaj>
    <derivirana_varijabla naziv="DomainObject.Predmet.OznakaBroj_1">St-354/2019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SCRIPTUS d.o.o. za građevinarstvo, trgovinu i turizam</izvorni_sadrzaj>
    <derivirana_varijabla naziv="DomainObject.Predmet.ProtustrankaFormated_1">  SCRIPTUS d.o.o. za građevinarstvo, trgovinu i turizam</derivirana_varijabla>
  </DomainObject.Predmet.ProtustrankaFormated>
  <DomainObject.Predmet.ProtustrankaFormatedOIB>
    <izvorni_sadrzaj>  SCRIPTUS d.o.o. za građevinarstvo, trgovinu i turizam, OIB 62430082746</izvorni_sadrzaj>
    <derivirana_varijabla naziv="DomainObject.Predmet.ProtustrankaFormatedOIB_1">  SCRIPTUS d.o.o. za građevinarstvo, trgovinu i turizam, OIB 62430082746</derivirana_varijabla>
  </DomainObject.Predmet.ProtustrankaFormatedOIB>
  <DomainObject.Predmet.ProtustrankaFormatedWithAdress>
    <izvorni_sadrzaj> SCRIPTUS d.o.o. za građevinarstvo, trgovinu i turizam, Između dolaca 18, 20236 Nova Mokošica</izvorni_sadrzaj>
    <derivirana_varijabla naziv="DomainObject.Predmet.ProtustrankaFormatedWithAdress_1"> SCRIPTUS d.o.o. za građevinarstvo, trgovinu i turizam, Između dolaca 18, 20236 Nova Mokošica</derivirana_varijabla>
  </DomainObject.Predmet.ProtustrankaFormatedWithAdress>
  <DomainObject.Predmet.ProtustrankaFormatedWithAdressOIB>
    <izvorni_sadrzaj> SCRIPTUS d.o.o. za građevinarstvo, trgovinu i turizam, OIB 62430082746, Između dolaca 18, 20236 Nova Mokošica</izvorni_sadrzaj>
    <derivirana_varijabla naziv="DomainObject.Predmet.ProtustrankaFormatedWithAdressOIB_1"> SCRIPTUS d.o.o. za građevinarstvo, trgovinu i turizam, OIB 62430082746, Između dolaca 18, 20236 Nova Mokošica</derivirana_varijabla>
  </DomainObject.Predmet.ProtustrankaFormatedWithAdressOIB>
  <DomainObject.Predmet.ProtustrankaWithAdress>
    <izvorni_sadrzaj>SCRIPTUS d.o.o. za građevinarstvo, trgovinu i turizam Između dolaca 18, 20236 Nova Mokošica</izvorni_sadrzaj>
    <derivirana_varijabla naziv="DomainObject.Predmet.ProtustrankaWithAdress_1">SCRIPTUS d.o.o. za građevinarstvo, trgovinu i turizam Između dolaca 18, 20236 Nova Mokošica</derivirana_varijabla>
  </DomainObject.Predmet.ProtustrankaWithAdress>
  <DomainObject.Predmet.ProtustrankaWithAdressOIB>
    <izvorni_sadrzaj>SCRIPTUS d.o.o. za građevinarstvo, trgovinu i turizam, OIB 62430082746, Između dolaca 18, 20236 Nova Mokošica</izvorni_sadrzaj>
    <derivirana_varijabla naziv="DomainObject.Predmet.ProtustrankaWithAdressOIB_1">SCRIPTUS d.o.o. za građevinarstvo, trgovinu i turizam, OIB 62430082746, Između dolaca 18, 20236 Nova Mokošica</derivirana_varijabla>
  </DomainObject.Predmet.ProtustrankaWithAdressOIB>
  <DomainObject.Predmet.ProtustrankaNazivFormated>
    <izvorni_sadrzaj>SCRIPTUS d.o.o. za građevinarstvo, trgovinu i turizam</izvorni_sadrzaj>
    <derivirana_varijabla naziv="DomainObject.Predmet.ProtustrankaNazivFormated_1">SCRIPTUS d.o.o. za građevinarstvo, trgovinu i turizam</derivirana_varijabla>
  </DomainObject.Predmet.ProtustrankaNazivFormated>
  <DomainObject.Predmet.ProtustrankaNazivFormatedOIB>
    <izvorni_sadrzaj>SCRIPTUS d.o.o. za građevinarstvo, trgovinu i turizam, OIB 62430082746</izvorni_sadrzaj>
    <derivirana_varijabla naziv="DomainObject.Predmet.ProtustrankaNazivFormatedOIB_1">SCRIPTUS d.o.o. za građevinarstvo, trgovinu i turizam, OIB 62430082746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52157.39</izvorni_sadrzaj>
    <derivirana_varijabla naziv="DomainObject.Predmet.TrenutnaVrijednost_1">52157.39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SCRIPTUS d.o.o. za građevinarstvo, trgovinu i turizam</item>
    </izvorni_sadrzaj>
    <derivirana_varijabla naziv="DomainObject.Predmet.ProtuStrankaListFormated_1">
      <item>SCRIPTUS d.o.o. za građevinarstvo, trgovinu i turizam</item>
    </derivirana_varijabla>
  </DomainObject.Predmet.ProtuStrankaListFormated>
  <DomainObject.Predmet.ProtuStrankaListFormatedOIB>
    <izvorni_sadrzaj>
      <item>SCRIPTUS d.o.o. za građevinarstvo, trgovinu i turizam, OIB 62430082746</item>
    </izvorni_sadrzaj>
    <derivirana_varijabla naziv="DomainObject.Predmet.ProtuStrankaListFormatedOIB_1">
      <item>SCRIPTUS d.o.o. za građevinarstvo, trgovinu i turizam, OIB 62430082746</item>
    </derivirana_varijabla>
  </DomainObject.Predmet.ProtuStrankaListFormatedOIB>
  <DomainObject.Predmet.ProtuStrankaListFormatedWithAdress>
    <izvorni_sadrzaj>
      <item>SCRIPTUS d.o.o. za građevinarstvo, trgovinu i turizam, Između dolaca 18, 20236 Nova Mokošica</item>
    </izvorni_sadrzaj>
    <derivirana_varijabla naziv="DomainObject.Predmet.ProtuStrankaListFormatedWithAdress_1">
      <item>SCRIPTUS d.o.o. za građevinarstvo, trgovinu i turizam, Između dolaca 18, 20236 Nova Mokošica</item>
    </derivirana_varijabla>
  </DomainObject.Predmet.ProtuStrankaListFormatedWithAdress>
  <DomainObject.Predmet.ProtuStrankaListFormatedWithAdressOIB>
    <izvorni_sadrzaj>
      <item>SCRIPTUS d.o.o. za građevinarstvo, trgovinu i turizam, OIB 62430082746, Između dolaca 18, 20236 Nova Mokošica</item>
    </izvorni_sadrzaj>
    <derivirana_varijabla naziv="DomainObject.Predmet.ProtuStrankaListFormatedWithAdressOIB_1">
      <item>SCRIPTUS d.o.o. za građevinarstvo, trgovinu i turizam, OIB 62430082746, Između dolaca 18, 20236 Nova Mokošica</item>
    </derivirana_varijabla>
  </DomainObject.Predmet.ProtuStrankaListFormatedWithAdressOIB>
  <DomainObject.Predmet.ProtuStrankaListNazivFormated>
    <izvorni_sadrzaj>
      <item>SCRIPTUS d.o.o. za građevinarstvo, trgovinu i turizam</item>
    </izvorni_sadrzaj>
    <derivirana_varijabla naziv="DomainObject.Predmet.ProtuStrankaListNazivFormated_1">
      <item>SCRIPTUS d.o.o. za građevinarstvo, trgovinu i turizam</item>
    </derivirana_varijabla>
  </DomainObject.Predmet.ProtuStrankaListNazivFormated>
  <DomainObject.Predmet.ProtuStrankaListNazivFormatedOIB>
    <izvorni_sadrzaj>
      <item>SCRIPTUS d.o.o. za građevinarstvo, trgovinu i turizam, OIB 62430082746</item>
    </izvorni_sadrzaj>
    <derivirana_varijabla naziv="DomainObject.Predmet.ProtuStrankaListNazivFormatedOIB_1">
      <item>SCRIPTUS d.o.o. za građevinarstvo, trgovinu i turizam, OIB 62430082746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2019.</izvorni_sadrzaj>
    <derivirana_varijabla naziv="DomainObject.Datum_1">14. ožujka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SCRIPTUS d.o.o. za građevinarstvo, trgovinu i turizam</izvorni_sadrzaj>
    <derivirana_varijabla naziv="DomainObject.Predmet.ProtustrankaIDrugi_1">SCRIPTUS d.o.o. za građevinarstvo, trgovinu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SCRIPTUS d.o.o. za građevinarstvo, trgovinu i turizam, OIB 62430082746, Između dolaca 18, 20236 Nova Mokošica</izvorni_sadrzaj>
    <derivirana_varijabla naziv="DomainObject.Predmet.ProtustrankaIDrugiAdressOIB_1">SCRIPTUS d.o.o. za građevinarstvo, trgovinu i turizam, OIB 62430082746, Između dolaca 18, 20236 Nova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SCRIPTUS d.o.o. za građevinarstvo, trgovinu i turizam</item>
      <item>FINA, RC Split, Podružnica Dubrovnik</item>
    </izvorni_sadrzaj>
    <derivirana_varijabla naziv="DomainObject.Predmet.SudioniciListNaziv_1">
      <item>SCRIPTUS d.o.o. za građevinarstvo, trgovinu i turizam</item>
      <item>FINA, RC Split, Podružnica Dubrovnik</item>
    </derivirana_varijabla>
  </DomainObject.Predmet.SudioniciListNaziv>
  <DomainObject.Predmet.SudioniciListAdressOIB>
    <izvorni_sadrzaj>
      <item>SCRIPTUS d.o.o. za građevinarstvo, trgovinu i turizam, OIB 62430082746, Između dolaca 18,20236 Nova Mokošica</item>
      <item>FINA, RC Split, Podružnica Dubrovnik, OIB 85821130368, Vukovarska 2,20000 Dubrovnik</item>
    </izvorni_sadrzaj>
    <derivirana_varijabla naziv="DomainObject.Predmet.SudioniciListAdressOIB_1">
      <item>SCRIPTUS d.o.o. za građevinarstvo, trgovinu i turizam, OIB 62430082746, Između dolaca 18,20236 Nova Mokošica</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62430082746</item>
      <item>, OIB 85821130368</item>
    </izvorni_sadrzaj>
    <derivirana_varijabla naziv="DomainObject.Predmet.SudioniciListNazivOIB_1">
      <item>, OIB 62430082746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ožujka 2019.</izvorni_sadrzaj>
    <derivirana_varijabla naziv="DomainObject.Predmet.DatumZadnjeOdrzaneSudskeRadnje_1">14. ožujka 2019.</derivirana_varijabla>
  </DomainObject.Predmet.DatumZadnjeOdrzaneSudskeRadnje>
  <DomainObject.PredzadnjaOdlukaIzPredmeta.DatumDonosenjaOdluke>
    <izvorni_sadrzaj>15. siječnja 2019.</izvorni_sadrzaj>
    <derivirana_varijabla naziv="DomainObject.PredzadnjaOdlukaIzPredmeta.DatumDonosenjaOdluke_1">15. siječnja 2019.</derivirana_varijabla>
  </DomainObject.PredzadnjaOdlukaIzPredmeta.DatumDonosenjaOdluke>
  <DomainObject.PredzadnjaOdlukaIzPredmeta.Oznaka>
    <izvorni_sadrzaj>St-354/2019-10</izvorni_sadrzaj>
    <derivirana_varijabla naziv="DomainObject.PredzadnjaOdlukaIzPredmeta.Oznaka_1">St-354/2019-10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7AE468-D76A-440E-B4FD-0261A61DB9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5512</properties:Characters>
  <properties:Lines>120</properties:Lines>
  <properties:Paragraphs>32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2019-03-13T15:52:00Z</dcterms:created>
  <dc:creator>Diana Butigan Granić</dc:creator>
  <cp:lastModifiedBy>Valerija Rizzi</cp:lastModifiedBy>
  <cp:lastPrinted>2018-11-08T10:47:00Z</cp:lastPrinted>
  <dcterms:modified xmlns:xsi="http://www.w3.org/2001/XMLSchema-instance" xsi:type="dcterms:W3CDTF">2019-03-14T12:15:00Z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odbačaju prijedloga (rješenje - odbijanje prijedloga za stečaj - trošak - REDOVNI - 110.docx)</vt:lpwstr>
  </prop:property>
  <prop:property name="CC_coloring" pid="4" fmtid="{D5CDD505-2E9C-101B-9397-08002B2CF9AE}">
    <vt:bool>false</vt:bool>
  </prop:property>
  <prop:property name="BrojStranica" pid="5" fmtid="{D5CDD505-2E9C-101B-9397-08002B2CF9AE}">
    <vt:i4>3</vt:i4>
  </prop:property>
</prop:Properties>
</file>