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5208" w:rsidR="004C1E38" w:rsidP="004C1E38" w:rsidRDefault="004C1E38" w14:paraId="b03b7c1" w14:textId="b03b7c1">
      <w:pPr>
        <w15:collapsed w:val="false"/>
      </w:pPr>
      <w:bookmarkStart w:name="_GoBack" w:id="0"/>
      <w:bookmarkEnd w:id="0"/>
      <w:r w:rsidRPr="003B5208"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E0C00" w:rsidR="004C1E38" w:rsidP="004C1E38" w:rsidRDefault="004C1E38">
      <w:r w:rsidRPr="00FE0C00">
        <w:t>REPUBLIKA HRVATSKA</w:t>
      </w:r>
    </w:p>
    <w:p w:rsidRPr="00FE0C00" w:rsidR="004C1E38" w:rsidP="004C1E38" w:rsidRDefault="004C1E38">
      <w:r w:rsidRPr="00FE0C00">
        <w:t>TRGOVAČKI SUD U ZAGREBU</w:t>
      </w:r>
    </w:p>
    <w:p w:rsidRPr="00FE0C00" w:rsidR="004C1E38" w:rsidP="004C1E38" w:rsidRDefault="004C1E38">
      <w:r w:rsidRPr="00FE0C00">
        <w:t xml:space="preserve">Zagreb, Amruševa 2/II     </w:t>
      </w:r>
      <w:r w:rsidRPr="00FE0C00">
        <w:tab/>
      </w:r>
      <w:r w:rsidRPr="00FE0C00">
        <w:tab/>
      </w:r>
      <w:r w:rsidRPr="00FE0C00">
        <w:tab/>
      </w:r>
      <w:r w:rsidRPr="00FE0C00">
        <w:tab/>
      </w:r>
      <w:r w:rsidRPr="00FE0C00">
        <w:tab/>
      </w:r>
      <w:r w:rsidRPr="00FE0C00">
        <w:tab/>
      </w:r>
    </w:p>
    <w:p w:rsidRPr="00FE0C00" w:rsidR="004C1E38" w:rsidP="004C1E38" w:rsidRDefault="004C1E38"/>
    <w:p w:rsidRPr="00FE0C00" w:rsidR="004C1E38" w:rsidP="004C1E38" w:rsidRDefault="004C1E38">
      <w:pPr>
        <w:jc w:val="center"/>
      </w:pPr>
    </w:p>
    <w:p w:rsidRPr="00FE0C00" w:rsidR="004C1E38" w:rsidP="004C1E38" w:rsidRDefault="004C1E38">
      <w:pPr>
        <w:jc w:val="center"/>
      </w:pPr>
    </w:p>
    <w:p w:rsidRPr="00FE0C00" w:rsidR="004C1E38" w:rsidP="004C1E38" w:rsidRDefault="004C1E38">
      <w:pPr>
        <w:jc w:val="center"/>
      </w:pPr>
      <w:r w:rsidRPr="00FE0C00">
        <w:t>R E P U B L I K A   H R V A T S K A</w:t>
      </w:r>
    </w:p>
    <w:p w:rsidRPr="00FE0C00" w:rsidR="004C1E38" w:rsidP="004C1E38" w:rsidRDefault="004C1E38">
      <w:pPr>
        <w:jc w:val="center"/>
      </w:pPr>
      <w:r w:rsidRPr="00FE0C00">
        <w:t>R J E Š E NJ E</w:t>
      </w:r>
    </w:p>
    <w:p w:rsidRPr="00FE0C00" w:rsidR="004C1E38" w:rsidP="004C1E38" w:rsidRDefault="004C1E38">
      <w:pPr>
        <w:jc w:val="both"/>
      </w:pPr>
    </w:p>
    <w:p w:rsidRPr="00FE0C00" w:rsidR="004C1E38" w:rsidP="004C1E38" w:rsidRDefault="004C1E38">
      <w:pPr>
        <w:jc w:val="both"/>
      </w:pPr>
      <w:r w:rsidRPr="00FE0C00">
        <w:t>Trgovački sud u Zagrebu, po sucu Nikoli Ribarić, u predstečajnom postupku u povodu prijedloga dužnika ŠENIČNJAK PROJEKT d.o.o., Dubrava Pušćanska (Općina Pušća), Ljudevita Gaja 8, OIB: 16018547100, dana 2</w:t>
      </w:r>
      <w:r w:rsidRPr="00FE0C00" w:rsidR="00457326">
        <w:t>4</w:t>
      </w:r>
      <w:r w:rsidRPr="00FE0C00">
        <w:t>.</w:t>
      </w:r>
      <w:r w:rsidRPr="00FE0C00" w:rsidR="00457326">
        <w:t xml:space="preserve"> srpnja</w:t>
      </w:r>
      <w:r w:rsidRPr="00FE0C00">
        <w:t xml:space="preserve"> 2019.</w:t>
      </w:r>
    </w:p>
    <w:p w:rsidRPr="00FE0C00" w:rsidR="004C1E38" w:rsidP="004C1E38" w:rsidRDefault="004C1E38">
      <w:pPr>
        <w:jc w:val="both"/>
      </w:pPr>
    </w:p>
    <w:p w:rsidRPr="00FE0C00" w:rsidR="004C1E38" w:rsidP="004C1E38" w:rsidRDefault="004C1E38">
      <w:pPr>
        <w:jc w:val="center"/>
      </w:pPr>
      <w:r w:rsidRPr="00FE0C00">
        <w:t>r i j e š i o  j e</w:t>
      </w:r>
    </w:p>
    <w:p w:rsidRPr="00FE0C00" w:rsidR="004C1E38" w:rsidP="004C1E38" w:rsidRDefault="004C1E38">
      <w:pPr>
        <w:rPr>
          <w:b/>
        </w:rPr>
      </w:pPr>
    </w:p>
    <w:p w:rsidRPr="00FE0C00" w:rsidR="004C1E38" w:rsidP="004C1E38" w:rsidRDefault="004C1E38">
      <w:pPr>
        <w:ind w:firstLine="720"/>
        <w:jc w:val="both"/>
      </w:pPr>
      <w:r w:rsidRPr="00FE0C00">
        <w:t xml:space="preserve">Odbacuje se prijedlog vjerovnika </w:t>
      </w:r>
      <w:r w:rsidRPr="00FE0C00" w:rsidR="00035827">
        <w:t xml:space="preserve">HRVOJA PENTEKA, Ognjena Price 8, Sisak, OIB: 35949621096, od 19. srpnja 2019. godine kojim podnosi prigovor temeljem članka 37. Stečajnog zakona u odnosu na dijelove plana restrukturiranja i prijedloge dužnika, kao i sva rješenja Suda kojim se vjerovnik Hrvoje Pentek </w:t>
      </w:r>
      <w:r w:rsidRPr="00FE0C00" w:rsidR="00FC50C8">
        <w:t>imenuje vjerovnikom neosiguranih tražbina umjesto vjerovnikom prioritetne tražbine</w:t>
      </w:r>
      <w:r w:rsidR="00B34269">
        <w:t>.</w:t>
      </w:r>
    </w:p>
    <w:p w:rsidRPr="00FE0C00" w:rsidR="004C1E38" w:rsidP="004C1E38" w:rsidRDefault="004C1E38">
      <w:pPr>
        <w:ind w:firstLine="720"/>
        <w:jc w:val="both"/>
      </w:pPr>
    </w:p>
    <w:p w:rsidRPr="00FE0C00" w:rsidR="004C1E38" w:rsidP="004C1E38" w:rsidRDefault="004C1E38">
      <w:pPr>
        <w:jc w:val="both"/>
      </w:pPr>
    </w:p>
    <w:p w:rsidRPr="00FE0C00" w:rsidR="004C1E38" w:rsidP="004C1E38" w:rsidRDefault="004C1E38">
      <w:pPr>
        <w:jc w:val="center"/>
      </w:pPr>
      <w:r w:rsidRPr="00FE0C00">
        <w:t>O b r a z l o ž e nj e</w:t>
      </w:r>
    </w:p>
    <w:p w:rsidRPr="00FE0C00" w:rsidR="005D5A8E" w:rsidP="004C1E38" w:rsidRDefault="005D5A8E">
      <w:pPr>
        <w:jc w:val="center"/>
      </w:pPr>
    </w:p>
    <w:p w:rsidRPr="00FE0C00" w:rsidR="005D5A8E" w:rsidP="005D5A8E" w:rsidRDefault="005D5A8E">
      <w:pPr>
        <w:ind w:firstLine="708"/>
        <w:jc w:val="both"/>
      </w:pPr>
      <w:r w:rsidRPr="00FE0C00">
        <w:t xml:space="preserve">Podnositelj ŠENIČNJAK PROJEKT d.o.o., Dubrava Pušćanska (Općina Pušća), Ljudevita Gaja 8, OIB: 16018547100,  podnio je ovom sudu dana 11. prosinca 2018. temeljem odredbe članka 25. stavak 1. Stečajnog zakona (N.N. br. 71/15, 104/17 dalje: SZ), na propisanom obrascu, prijedlog za otvaranje predstečajnog postupka. </w:t>
      </w:r>
    </w:p>
    <w:p w:rsidRPr="00FE0C00" w:rsidR="005D5A8E" w:rsidP="005D5A8E" w:rsidRDefault="005D5A8E">
      <w:pPr>
        <w:ind w:firstLine="708"/>
        <w:jc w:val="both"/>
      </w:pPr>
      <w:r w:rsidRPr="00FE0C00">
        <w:t>Prijedlog za otvaranjem predstečajnog postupka objavljen je na mrežnim stranicama E oglasna ploča suda.</w:t>
      </w:r>
    </w:p>
    <w:p w:rsidRPr="00FE0C00" w:rsidR="004C1E38" w:rsidP="00FC50C8" w:rsidRDefault="004C1E38">
      <w:pPr>
        <w:ind w:firstLine="720"/>
        <w:jc w:val="both"/>
      </w:pPr>
      <w:r w:rsidRPr="00FE0C00">
        <w:t>Rješenje</w:t>
      </w:r>
      <w:r w:rsidRPr="00FE0C00" w:rsidR="00FC50C8">
        <w:t>m</w:t>
      </w:r>
      <w:r w:rsidRPr="00FE0C00">
        <w:t xml:space="preserve"> o otvaranju predstečajnog postupka </w:t>
      </w:r>
      <w:r w:rsidRPr="00FE0C00" w:rsidR="00FC50C8">
        <w:t>od 1</w:t>
      </w:r>
      <w:r w:rsidRPr="00FE0C00" w:rsidR="00767059">
        <w:t>1</w:t>
      </w:r>
      <w:r w:rsidRPr="00FE0C00" w:rsidR="00FC50C8">
        <w:t>. veljače 2019. godine otvoren je predstečajni postupak nad du</w:t>
      </w:r>
      <w:r w:rsidRPr="00FE0C00" w:rsidR="00767059">
        <w:t>žnikom. N</w:t>
      </w:r>
      <w:r w:rsidRPr="00FE0C00" w:rsidR="009612A4">
        <w:t>a</w:t>
      </w:r>
      <w:r w:rsidRPr="00FE0C00" w:rsidR="00767059">
        <w:t>vedeno Rješenje od 11</w:t>
      </w:r>
      <w:r w:rsidRPr="00FE0C00" w:rsidR="00FC50C8">
        <w:t xml:space="preserve">. veljače 2019. godine </w:t>
      </w:r>
      <w:r w:rsidRPr="00FE0C00">
        <w:t xml:space="preserve">objavljeno je na e-Oglasnoj ploči suda dana 19. veljače 2019. </w:t>
      </w:r>
    </w:p>
    <w:p w:rsidRPr="00FE0C00" w:rsidR="00F27CC4" w:rsidP="00FC50C8" w:rsidRDefault="00F27CC4">
      <w:pPr>
        <w:ind w:firstLine="720"/>
        <w:jc w:val="both"/>
      </w:pPr>
      <w:r w:rsidRPr="00FE0C00">
        <w:t>Na Rješenje od 11. veljače 2019. godine nije bilo žalbi.</w:t>
      </w:r>
    </w:p>
    <w:p w:rsidRPr="00FE0C00" w:rsidR="00901FC8" w:rsidP="00FC50C8" w:rsidRDefault="00901FC8">
      <w:pPr>
        <w:ind w:firstLine="720"/>
        <w:jc w:val="both"/>
      </w:pPr>
      <w:r w:rsidRPr="00FE0C00">
        <w:t>Rješenjem od 11. veljače 2019. godine pozvani su vjerovnici na prijavu svojih potraživanja.</w:t>
      </w:r>
    </w:p>
    <w:p w:rsidRPr="00FE0C00" w:rsidR="00901FC8" w:rsidP="00FC50C8" w:rsidRDefault="00901FC8">
      <w:pPr>
        <w:ind w:firstLine="720"/>
        <w:jc w:val="both"/>
      </w:pPr>
      <w:r w:rsidRPr="00FE0C00">
        <w:t>Hrvoje Pentek je dana 22. 02. 2019.</w:t>
      </w:r>
      <w:r w:rsidRPr="00FE0C00">
        <w:tab/>
        <w:t xml:space="preserve">godine (kako je to vidljivo iz tablice prijavljenih tražbina koje je sastavila FINA), </w:t>
      </w:r>
      <w:r w:rsidRPr="00FE0C00" w:rsidR="00953916">
        <w:t xml:space="preserve">i temeljem stanja spisa (list 282-320 spisa) </w:t>
      </w:r>
      <w:r w:rsidRPr="00FE0C00">
        <w:t>podnio prijavu tražbine u iznosu od 51.301,59 kuna.</w:t>
      </w:r>
    </w:p>
    <w:p w:rsidRPr="00FE0C00" w:rsidR="00E60834" w:rsidP="00E60834" w:rsidRDefault="00E60834">
      <w:pPr>
        <w:jc w:val="both"/>
      </w:pPr>
      <w:r w:rsidRPr="00FE0C00">
        <w:tab/>
        <w:t>Člankom 37. Stečajanog zakon određeno je kako radnici i prijašnji dužnikovi radnici u predstečajnom postupku te Ministarstvo financija - Porezna uprava ne podnose prijavu  tražbine iz radnoga odnosa, otpremnine do iznosa propisanoga zakonom, odnosno kolektivnim ugovorom i tražbine po osnovi naknade štete pretrpljene zbog ozljede na radu ili profesionalne</w:t>
      </w:r>
    </w:p>
    <w:p w:rsidRPr="00FE0C00" w:rsidR="00E60834" w:rsidP="00E60834" w:rsidRDefault="00E60834">
      <w:pPr>
        <w:jc w:val="both"/>
      </w:pPr>
      <w:r w:rsidRPr="00FE0C00">
        <w:t xml:space="preserve">bolesti. </w:t>
      </w:r>
    </w:p>
    <w:p w:rsidRPr="00FE0C00" w:rsidR="00E60834" w:rsidP="00E60834" w:rsidRDefault="00E60834">
      <w:pPr>
        <w:jc w:val="both"/>
      </w:pPr>
      <w:r w:rsidRPr="00FE0C00">
        <w:lastRenderedPageBreak/>
        <w:tab/>
        <w:t>Slijedom navedenoga, imajući u vidu</w:t>
      </w:r>
      <w:r w:rsidRPr="00FE0C00" w:rsidR="00953916">
        <w:t>,</w:t>
      </w:r>
      <w:r w:rsidRPr="00FE0C00">
        <w:t xml:space="preserve"> da ukoliko se radi o prijavi tražbine s osnova naknade štete zbog pretrpljene ozljede na radu, vjerovnik Hrvoje Pentek nije trebao prijaviti tražbinu.</w:t>
      </w:r>
    </w:p>
    <w:p w:rsidRPr="00FE0C00" w:rsidR="00E60834" w:rsidP="00E60834" w:rsidRDefault="00E60834">
      <w:pPr>
        <w:jc w:val="both"/>
      </w:pPr>
      <w:r w:rsidRPr="00FE0C00">
        <w:tab/>
        <w:t>Međutim, isti je podnio prijavu tražbi</w:t>
      </w:r>
      <w:r w:rsidRPr="00FE0C00" w:rsidR="00D85E25">
        <w:t>ne po punomoćniku, odvjetniku Ma</w:t>
      </w:r>
      <w:r w:rsidRPr="00FE0C00" w:rsidR="00953916">
        <w:t>riji Jukić Juriš</w:t>
      </w:r>
      <w:r w:rsidRPr="00FE0C00">
        <w:t>ić iz Zagreba, Đorđićeva 15.</w:t>
      </w:r>
    </w:p>
    <w:p w:rsidRPr="00FE0C00" w:rsidR="00901FC8" w:rsidP="00FC50C8" w:rsidRDefault="00901FC8">
      <w:pPr>
        <w:ind w:firstLine="720"/>
        <w:jc w:val="both"/>
      </w:pPr>
      <w:r w:rsidRPr="00FE0C00">
        <w:t>Ročište radi ispitivanja tražbina održano je 6. lipnja 2019. godine.</w:t>
      </w:r>
    </w:p>
    <w:p w:rsidRPr="00FE0C00" w:rsidR="00901FC8" w:rsidP="00FC50C8" w:rsidRDefault="00901FC8">
      <w:pPr>
        <w:ind w:firstLine="720"/>
        <w:jc w:val="both"/>
      </w:pPr>
      <w:r w:rsidRPr="00FE0C00">
        <w:t xml:space="preserve">Tražbinu vjerovnika Hrvoje Pentek nije osporio povjerenik, dužnik niti bilo koji drugi vjerovnik slijedom čega se ista, temeljem članka </w:t>
      </w:r>
      <w:r w:rsidRPr="00FE0C00" w:rsidR="00595A6C">
        <w:t>47. Stečajnog zakona smatra utvrđenom.</w:t>
      </w:r>
    </w:p>
    <w:p w:rsidRPr="00FE0C00" w:rsidR="00F27CC4" w:rsidP="00FC50C8" w:rsidRDefault="00F27CC4">
      <w:pPr>
        <w:ind w:firstLine="720"/>
        <w:jc w:val="both"/>
      </w:pPr>
      <w:r w:rsidRPr="00FE0C00">
        <w:t xml:space="preserve">Sud je dana 6. lipnja 2019. godine donio </w:t>
      </w:r>
      <w:r w:rsidRPr="00FE0C00" w:rsidR="00FC50C8">
        <w:t>Rješenje</w:t>
      </w:r>
      <w:r w:rsidRPr="00FE0C00">
        <w:t xml:space="preserve"> o utvrđenim i osporenim tražbinama. Navedeno Rješenje od 6. lipnja 2019. godine, objavljeno je na mrežnim stranicama suda istoga dana.</w:t>
      </w:r>
    </w:p>
    <w:p w:rsidRPr="00FE0C00" w:rsidR="000058E4" w:rsidP="00FC50C8" w:rsidRDefault="00F27CC4">
      <w:pPr>
        <w:ind w:firstLine="720"/>
        <w:jc w:val="both"/>
      </w:pPr>
      <w:r w:rsidRPr="00FE0C00">
        <w:t>Na Rješenje suda o utvrđenim i osporenim tražbinama od</w:t>
      </w:r>
      <w:r w:rsidRPr="00FE0C00" w:rsidR="00FC50C8">
        <w:t xml:space="preserve"> </w:t>
      </w:r>
      <w:r w:rsidRPr="00FE0C00" w:rsidR="00767059">
        <w:t xml:space="preserve">6. lipnja 2019. godine </w:t>
      </w:r>
      <w:r w:rsidRPr="00FE0C00">
        <w:t>nije bilo žalbi.</w:t>
      </w:r>
      <w:r w:rsidRPr="00FE0C00" w:rsidR="00BB4093">
        <w:t xml:space="preserve"> </w:t>
      </w:r>
    </w:p>
    <w:p w:rsidRPr="00FE0C00" w:rsidR="00225F4A" w:rsidP="00FC50C8" w:rsidRDefault="00BB4093">
      <w:pPr>
        <w:ind w:firstLine="720"/>
        <w:jc w:val="both"/>
      </w:pPr>
      <w:r w:rsidRPr="00FE0C00">
        <w:t>Rješenje o utvrđenim tražbinama pravomoćno je s danom 25. lipnja 2019. godine.</w:t>
      </w:r>
    </w:p>
    <w:p w:rsidRPr="00FE0C00" w:rsidR="00225F4A" w:rsidP="00225F4A" w:rsidRDefault="00225F4A">
      <w:pPr>
        <w:ind w:firstLine="720"/>
        <w:jc w:val="both"/>
      </w:pPr>
      <w:r w:rsidRPr="00FE0C00">
        <w:t>Odredbom članka 27. Stečajnog zakona (NN 71/15, 104/17; dalje SZ) određeno je kako prijedlog plana restrukturiranja mora sadržavati:</w:t>
      </w:r>
    </w:p>
    <w:p w:rsidRPr="00FE0C00" w:rsidR="00225F4A" w:rsidP="00225F4A" w:rsidRDefault="00225F4A">
      <w:pPr>
        <w:ind w:firstLine="720"/>
        <w:jc w:val="both"/>
      </w:pPr>
      <w:r w:rsidRPr="00FE0C00">
        <w:t>1. činjenice i okolnosti iz kojih proizlazi postojanje prijeteće nesposobnosti za plaćanje</w:t>
      </w:r>
    </w:p>
    <w:p w:rsidRPr="00FE0C00" w:rsidR="00225F4A" w:rsidP="00225F4A" w:rsidRDefault="00225F4A">
      <w:pPr>
        <w:ind w:firstLine="720"/>
        <w:jc w:val="both"/>
      </w:pPr>
      <w:r w:rsidRPr="00FE0C00">
        <w:t xml:space="preserve">2. izračun manjka likvidnih sredstava na dan priloženih </w:t>
      </w:r>
      <w:r w:rsidRPr="00FE0C00" w:rsidR="00595A6C">
        <w:t>financijskih</w:t>
      </w:r>
      <w:r w:rsidRPr="00FE0C00">
        <w:t xml:space="preserve"> izvještaja</w:t>
      </w:r>
    </w:p>
    <w:p w:rsidRPr="00FE0C00" w:rsidR="00A8522F" w:rsidP="00A8522F" w:rsidRDefault="00225F4A">
      <w:pPr>
        <w:ind w:left="720"/>
        <w:jc w:val="both"/>
      </w:pPr>
      <w:r w:rsidRPr="00FE0C00">
        <w:t xml:space="preserve">3. mjere </w:t>
      </w:r>
      <w:r w:rsidRPr="00FE0C00" w:rsidR="00A8522F">
        <w:t>f</w:t>
      </w:r>
      <w:r w:rsidRPr="00FE0C00">
        <w:t xml:space="preserve">nancijskoga restrukturiranja i izračun njihovih učinaka na manjak likvidnih </w:t>
      </w:r>
    </w:p>
    <w:p w:rsidRPr="00FE0C00" w:rsidR="00225F4A" w:rsidP="00A8522F" w:rsidRDefault="00225F4A">
      <w:pPr>
        <w:ind w:left="720"/>
        <w:jc w:val="both"/>
      </w:pPr>
      <w:r w:rsidRPr="00FE0C00">
        <w:t>sredstava</w:t>
      </w:r>
    </w:p>
    <w:p w:rsidRPr="00FE0C00" w:rsidR="00225F4A" w:rsidP="00225F4A" w:rsidRDefault="00225F4A">
      <w:pPr>
        <w:ind w:firstLine="720"/>
        <w:jc w:val="both"/>
      </w:pPr>
      <w:r w:rsidRPr="00FE0C00">
        <w:t>4. mjere operativnoga restrukturiranja i izračun njihovih učinaka</w:t>
      </w:r>
      <w:r w:rsidRPr="00FE0C00" w:rsidR="00A8522F">
        <w:t xml:space="preserve"> </w:t>
      </w:r>
      <w:r w:rsidRPr="00FE0C00">
        <w:t>na poslovanje</w:t>
      </w:r>
    </w:p>
    <w:p w:rsidRPr="00FE0C00" w:rsidR="00225F4A" w:rsidP="00A8522F" w:rsidRDefault="00225F4A">
      <w:pPr>
        <w:ind w:left="708" w:firstLine="12"/>
        <w:jc w:val="both"/>
      </w:pPr>
      <w:r w:rsidRPr="00FE0C00">
        <w:t>5. plan poslovanja za razdoblje do kraja tekuće i za dvije sljedeće</w:t>
      </w:r>
      <w:r w:rsidRPr="00FE0C00" w:rsidR="00A8522F">
        <w:t xml:space="preserve"> </w:t>
      </w:r>
      <w:r w:rsidRPr="00FE0C00">
        <w:t>kalendarske godine uz detaljno obrazloženje razloga za</w:t>
      </w:r>
      <w:r w:rsidRPr="00FE0C00" w:rsidR="00A8522F">
        <w:t xml:space="preserve"> </w:t>
      </w:r>
      <w:r w:rsidRPr="00FE0C00">
        <w:t>utvrđivanje svake pozicije plana</w:t>
      </w:r>
    </w:p>
    <w:p w:rsidRPr="00FE0C00" w:rsidR="00225F4A" w:rsidP="00225F4A" w:rsidRDefault="00225F4A">
      <w:pPr>
        <w:ind w:firstLine="720"/>
        <w:jc w:val="both"/>
      </w:pPr>
      <w:r w:rsidRPr="00FE0C00">
        <w:t>6. planiranu bilancu na zadnji dan razdoblja za koje je sastavljen</w:t>
      </w:r>
      <w:r w:rsidRPr="00FE0C00" w:rsidR="00A8522F">
        <w:t xml:space="preserve"> </w:t>
      </w:r>
      <w:r w:rsidRPr="00FE0C00">
        <w:t>plan poslovanja</w:t>
      </w:r>
    </w:p>
    <w:p w:rsidRPr="00FE0C00" w:rsidR="00225F4A" w:rsidP="00A8522F" w:rsidRDefault="00225F4A">
      <w:pPr>
        <w:ind w:left="708" w:firstLine="12"/>
        <w:jc w:val="both"/>
      </w:pPr>
      <w:r w:rsidRPr="00FE0C00">
        <w:t>7. analizu svih tražbina prema visini i vrsti (tražbine radnika i</w:t>
      </w:r>
      <w:r w:rsidRPr="00FE0C00" w:rsidR="00A8522F">
        <w:t xml:space="preserve"> </w:t>
      </w:r>
      <w:r w:rsidRPr="00FE0C00">
        <w:t>prijašnjih dužnikovih radnika, izlučna prava, razlučna prava,</w:t>
      </w:r>
      <w:r w:rsidRPr="00FE0C00" w:rsidR="00A8522F">
        <w:t xml:space="preserve"> </w:t>
      </w:r>
      <w:r w:rsidRPr="00FE0C00">
        <w:t>tražbine za koje se vodi postupak, neosigurane tražbine i druge</w:t>
      </w:r>
      <w:r w:rsidRPr="00FE0C00" w:rsidR="00A8522F">
        <w:t xml:space="preserve"> </w:t>
      </w:r>
      <w:r w:rsidRPr="00FE0C00">
        <w:t>tražbine)</w:t>
      </w:r>
    </w:p>
    <w:p w:rsidRPr="00FE0C00" w:rsidR="00225F4A" w:rsidP="00A8522F" w:rsidRDefault="00225F4A">
      <w:pPr>
        <w:ind w:left="708" w:firstLine="12"/>
        <w:jc w:val="both"/>
      </w:pPr>
      <w:r w:rsidRPr="00FE0C00">
        <w:t>8. ponudu vjerovnicima razvrstanim u skupine odgovarajućom</w:t>
      </w:r>
      <w:r w:rsidRPr="00FE0C00" w:rsidR="00A8522F">
        <w:t xml:space="preserve"> </w:t>
      </w:r>
      <w:r w:rsidRPr="00FE0C00">
        <w:t>primjenom pravila o razvrstavanju sudionika u stečajnom planu</w:t>
      </w:r>
      <w:r w:rsidRPr="00FE0C00" w:rsidR="00A8522F">
        <w:t xml:space="preserve"> </w:t>
      </w:r>
      <w:r w:rsidRPr="00FE0C00">
        <w:t>koja sadržava načine, rokove i uvjete namirenja tražbina</w:t>
      </w:r>
    </w:p>
    <w:p w:rsidRPr="00FE0C00" w:rsidR="00225F4A" w:rsidP="00A8522F" w:rsidRDefault="00225F4A">
      <w:pPr>
        <w:ind w:left="708" w:firstLine="12"/>
        <w:jc w:val="both"/>
      </w:pPr>
      <w:r w:rsidRPr="00FE0C00">
        <w:t>9. najavu novoga zaduženja u novcu radi privremenog</w:t>
      </w:r>
      <w:r w:rsidRPr="00FE0C00" w:rsidR="00A8522F">
        <w:t xml:space="preserve"> f</w:t>
      </w:r>
      <w:r w:rsidRPr="00FE0C00">
        <w:t xml:space="preserve">nanciranja, ako je dužnik takvu </w:t>
      </w:r>
      <w:r w:rsidRPr="00FE0C00" w:rsidR="00A8522F">
        <w:t xml:space="preserve"> </w:t>
      </w:r>
      <w:r w:rsidRPr="00FE0C00">
        <w:t>mjeru restrukturiranja predvidio</w:t>
      </w:r>
      <w:r w:rsidRPr="00FE0C00" w:rsidR="00A8522F">
        <w:t xml:space="preserve"> </w:t>
      </w:r>
      <w:r w:rsidRPr="00FE0C00">
        <w:t>i</w:t>
      </w:r>
    </w:p>
    <w:p w:rsidRPr="00FE0C00" w:rsidR="00512478" w:rsidP="00FC50C8" w:rsidRDefault="00225F4A">
      <w:pPr>
        <w:ind w:firstLine="720"/>
        <w:jc w:val="both"/>
      </w:pPr>
      <w:r w:rsidRPr="00FE0C00">
        <w:t>10. planirani iznos troškova restrukturiranja.</w:t>
      </w:r>
    </w:p>
    <w:p w:rsidRPr="00FE0C00" w:rsidR="004E4B99" w:rsidP="00FC50C8" w:rsidRDefault="004E4B99">
      <w:pPr>
        <w:ind w:firstLine="720"/>
        <w:jc w:val="both"/>
      </w:pPr>
    </w:p>
    <w:p w:rsidRPr="00FE0C00" w:rsidR="009B11C5" w:rsidP="004E4B99" w:rsidRDefault="004E4B99">
      <w:pPr>
        <w:ind w:firstLine="720"/>
        <w:jc w:val="both"/>
      </w:pPr>
      <w:r w:rsidRPr="00FE0C00">
        <w:t>Odredbom članka 5</w:t>
      </w:r>
      <w:r w:rsidRPr="00FE0C00" w:rsidR="005C78EA">
        <w:t>2</w:t>
      </w:r>
      <w:r w:rsidRPr="00FE0C00">
        <w:t>. st. 1. SZ-a određeno je da ukoliko prijedlog plana restrukturiranja ne obuhvaća sve utvrđene i osporene tražbine, dužnik je dužan najkasnije u roku od 21 dan  od dana dostave odluke drugostupanjskog suda o žalbi protiv rješenja o utvrđenim i osporenim tražbinama dostaviti sudu plan restrukturiranja kojim su obuhvaćene sve utvrđene i osporene</w:t>
      </w:r>
      <w:r w:rsidRPr="00FE0C00" w:rsidR="009B11C5">
        <w:t xml:space="preserve">  </w:t>
      </w:r>
      <w:r w:rsidRPr="00FE0C00">
        <w:t>tražbine.</w:t>
      </w:r>
    </w:p>
    <w:p w:rsidRPr="00FE0C00" w:rsidR="009B11C5" w:rsidP="004E4B99" w:rsidRDefault="009B11C5">
      <w:pPr>
        <w:ind w:firstLine="720"/>
        <w:jc w:val="both"/>
      </w:pPr>
    </w:p>
    <w:p w:rsidRPr="00FE0C00" w:rsidR="009B11C5" w:rsidP="004E4B99" w:rsidRDefault="009B11C5">
      <w:pPr>
        <w:ind w:firstLine="720"/>
        <w:jc w:val="both"/>
      </w:pPr>
      <w:r w:rsidRPr="00FE0C00">
        <w:t>Slijedom naprijed navedenoga, jasno i nedvojbeno proizlazi kako prijedlog plana restrukturiranja mora slijediti vjerovnike i njihove utvrđene tražbine iz Rješenja o utvrđenim tražbinama (u konkretnom slučaju iz pravomoćnog Rješenja o utvrđenim tražbinama od 6. lipnja 2019. godine) i ne može se u tom pogledu mijenjati.</w:t>
      </w:r>
    </w:p>
    <w:p w:rsidRPr="00FE0C00" w:rsidR="009B11C5" w:rsidP="004E4B99" w:rsidRDefault="009B11C5">
      <w:pPr>
        <w:ind w:firstLine="720"/>
        <w:jc w:val="both"/>
      </w:pPr>
    </w:p>
    <w:p w:rsidRPr="00FE0C00" w:rsidR="009B11C5" w:rsidP="004E4B99" w:rsidRDefault="00D10677">
      <w:pPr>
        <w:ind w:firstLine="720"/>
        <w:jc w:val="both"/>
      </w:pPr>
      <w:r w:rsidRPr="00FE0C00">
        <w:t>Dužnik je dana 1. srpnja 2017. godine dostavio Izmijenjeni plan restrukturiranja koji obuhvaća sve vjerovnike iz Rješenja o utvrđenim tražbinama od 6. lipnja 2019. godine.</w:t>
      </w:r>
    </w:p>
    <w:p w:rsidRPr="00FE0C00" w:rsidR="00D10677" w:rsidP="004E4B99" w:rsidRDefault="00D10677">
      <w:pPr>
        <w:ind w:firstLine="720"/>
        <w:jc w:val="both"/>
      </w:pPr>
    </w:p>
    <w:p w:rsidRPr="00FE0C00" w:rsidR="00512478" w:rsidP="00FC50C8" w:rsidRDefault="00F40ED0">
      <w:pPr>
        <w:ind w:firstLine="720"/>
        <w:jc w:val="both"/>
      </w:pPr>
      <w:r w:rsidRPr="00FE0C00">
        <w:lastRenderedPageBreak/>
        <w:t>S obzirom da je sud u ovosudnom predmetu</w:t>
      </w:r>
      <w:r w:rsidRPr="00FE0C00" w:rsidR="00BB287D">
        <w:t xml:space="preserve"> pravomoćno</w:t>
      </w:r>
      <w:r w:rsidRPr="00FE0C00">
        <w:t xml:space="preserve"> utvrdio tražbinu vjerovnika Hrvoja Penteka, u iznosu od 51.301,59 kuna, kao neprioritetnu tražbinu, po prijavi samog </w:t>
      </w:r>
      <w:r w:rsidRPr="00FE0C00" w:rsidR="00D85E25">
        <w:t>vjerovnika</w:t>
      </w:r>
      <w:r w:rsidRPr="00FE0C00">
        <w:t xml:space="preserve">, to </w:t>
      </w:r>
      <w:r w:rsidRPr="00FE0C00" w:rsidR="00BB287D">
        <w:t>sud više nije u mogućnosti utvrđivati navedenu tražbinu kao prioritetnu tražbinu.</w:t>
      </w:r>
    </w:p>
    <w:p w:rsidRPr="00FE0C00" w:rsidR="00BB287D" w:rsidP="00FC50C8" w:rsidRDefault="00BB287D">
      <w:pPr>
        <w:ind w:firstLine="720"/>
        <w:jc w:val="both"/>
      </w:pPr>
    </w:p>
    <w:p w:rsidRPr="00FE0C00" w:rsidR="00E747FA" w:rsidP="00E747FA" w:rsidRDefault="00E747FA">
      <w:pPr>
        <w:ind w:firstLine="720"/>
        <w:jc w:val="both"/>
      </w:pPr>
      <w:r w:rsidRPr="00FE0C00">
        <w:t>Dužnik je dana 1. srpnja 2017. godine dostavio Izmijenjeni plan restrukturiranja koji obuhvaća sve vjerovnike iz Rješenja o utvrđenim tražbinama od 6. lipnja 2019. godine, u skladu s člankom 5</w:t>
      </w:r>
      <w:r w:rsidRPr="00FE0C00" w:rsidR="00390683">
        <w:t>2</w:t>
      </w:r>
      <w:r w:rsidRPr="00FE0C00">
        <w:t>. st. 1. SZ-a.</w:t>
      </w:r>
    </w:p>
    <w:p w:rsidRPr="00FE0C00" w:rsidR="00E747FA" w:rsidP="00E747FA" w:rsidRDefault="00E747FA">
      <w:pPr>
        <w:ind w:firstLine="720"/>
        <w:jc w:val="both"/>
      </w:pPr>
    </w:p>
    <w:p w:rsidRPr="00FE0C00" w:rsidR="00E747FA" w:rsidP="00E747FA" w:rsidRDefault="00E747FA">
      <w:pPr>
        <w:ind w:firstLine="720"/>
        <w:jc w:val="both"/>
      </w:pPr>
      <w:r w:rsidRPr="00FE0C00">
        <w:t xml:space="preserve">Ukazuje se i kako na Izmijenjeni plan </w:t>
      </w:r>
      <w:r w:rsidR="00FE0C00">
        <w:t xml:space="preserve"> </w:t>
      </w:r>
      <w:r w:rsidRPr="00FE0C00">
        <w:t>restrukturiranja nije moguće ulaganje pravnih lijekova.</w:t>
      </w:r>
    </w:p>
    <w:p w:rsidRPr="00FE0C00" w:rsidR="00BB287D" w:rsidP="00FC50C8" w:rsidRDefault="00BB287D">
      <w:pPr>
        <w:ind w:firstLine="720"/>
        <w:jc w:val="both"/>
      </w:pPr>
    </w:p>
    <w:p w:rsidRPr="00FE0C00" w:rsidR="004C1E38" w:rsidP="004C1E38" w:rsidRDefault="004C1E38">
      <w:pPr>
        <w:pStyle w:val="BodyText21"/>
        <w:ind w:left="0" w:firstLine="708"/>
        <w:rPr>
          <w:rFonts w:ascii="Times New Roman" w:hAnsi="Times New Roman"/>
          <w:szCs w:val="24"/>
        </w:rPr>
      </w:pPr>
      <w:r w:rsidRPr="00FE0C00">
        <w:rPr>
          <w:rFonts w:ascii="Times New Roman" w:hAnsi="Times New Roman"/>
          <w:szCs w:val="24"/>
        </w:rPr>
        <w:t>Slijedom navedenoga odlučeno je kao u izreci.</w:t>
      </w:r>
    </w:p>
    <w:tbl>
      <w:tblPr>
        <w:tblW w:w="338" w:type="pct"/>
        <w:tblCellSpacing w:w="0" w:type="dxa"/>
        <w:tblInd w:w="-60" w:type="dxa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267"/>
        <w:gridCol w:w="361"/>
      </w:tblGrid>
      <w:tr w:rsidRPr="00FE0C00" w:rsidR="004C1E38" w:rsidTr="0050764F">
        <w:trPr>
          <w:trHeight w:val="174"/>
          <w:tblCellSpacing w:w="0" w:type="dxa"/>
        </w:trPr>
        <w:tc>
          <w:tcPr>
            <w:tcW w:w="2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Pr="00FE0C00" w:rsidR="004C1E38" w:rsidP="0050764F" w:rsidRDefault="004C1E38">
            <w:pPr>
              <w:jc w:val="center"/>
              <w:rPr>
                <w:color w:val="484848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:rsidRPr="00FE0C00" w:rsidR="004C1E38" w:rsidP="0050764F" w:rsidRDefault="004C1E38">
            <w:pPr>
              <w:rPr>
                <w:color w:val="484848"/>
              </w:rPr>
            </w:pPr>
          </w:p>
        </w:tc>
      </w:tr>
    </w:tbl>
    <w:p w:rsidRPr="00FE0C00" w:rsidR="004C1E38" w:rsidP="004C1E38" w:rsidRDefault="004C1E38">
      <w:pPr>
        <w:numPr>
          <w:ilvl w:val="12"/>
          <w:numId w:val="0"/>
        </w:numPr>
        <w:jc w:val="center"/>
      </w:pPr>
    </w:p>
    <w:p w:rsidR="00FE0C00" w:rsidP="004C1E38" w:rsidRDefault="00FE0C00">
      <w:pPr>
        <w:numPr>
          <w:ilvl w:val="12"/>
          <w:numId w:val="0"/>
        </w:numPr>
        <w:jc w:val="center"/>
      </w:pPr>
    </w:p>
    <w:p w:rsidRPr="00FE0C00" w:rsidR="004C1E38" w:rsidP="004C1E38" w:rsidRDefault="004C1E38">
      <w:pPr>
        <w:numPr>
          <w:ilvl w:val="12"/>
          <w:numId w:val="0"/>
        </w:numPr>
        <w:jc w:val="center"/>
      </w:pPr>
      <w:r w:rsidRPr="00FE0C00">
        <w:t xml:space="preserve">U  Zagrebu, </w:t>
      </w:r>
      <w:r w:rsidRPr="00FE0C00" w:rsidR="00457326">
        <w:t>24</w:t>
      </w:r>
      <w:r w:rsidRPr="00FE0C00">
        <w:t>.</w:t>
      </w:r>
      <w:r w:rsidRPr="00FE0C00" w:rsidR="00457326">
        <w:t xml:space="preserve"> srpnja</w:t>
      </w:r>
      <w:r w:rsidRPr="00FE0C00">
        <w:t xml:space="preserve"> 2019. godine</w:t>
      </w:r>
    </w:p>
    <w:p w:rsidRPr="00FE0C00" w:rsidR="004C1E38" w:rsidP="004C1E38" w:rsidRDefault="004C1E38">
      <w:pPr>
        <w:pStyle w:val="Tijeloteksta"/>
        <w:ind w:left="5760"/>
      </w:pPr>
      <w:r w:rsidRPr="00FE0C00">
        <w:tab/>
      </w:r>
    </w:p>
    <w:p w:rsidRPr="00FE0C00" w:rsidR="004C1E38" w:rsidP="004C1E38" w:rsidRDefault="004C1E38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D11286" w:rsidP="004C1E38" w:rsidRDefault="00D11286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Pr="00FE0C00" w:rsidR="004C1E38" w:rsidP="004C1E38" w:rsidRDefault="004C1E38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FE0C00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D11286" w:rsidP="004C1E38" w:rsidRDefault="004C1E38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FE0C00">
        <w:rPr>
          <w:rFonts w:ascii="Times New Roman" w:hAnsi="Times New Roman"/>
          <w:b w:val="false"/>
          <w:color w:val="auto"/>
          <w:szCs w:val="24"/>
        </w:rPr>
        <w:t>Nikola Ribarić</w:t>
      </w:r>
      <w:r w:rsidR="00D11286">
        <w:rPr>
          <w:rFonts w:ascii="Times New Roman" w:hAnsi="Times New Roman"/>
          <w:b w:val="false"/>
          <w:color w:val="auto"/>
          <w:szCs w:val="24"/>
        </w:rPr>
        <w:t>, v.r.</w:t>
      </w:r>
    </w:p>
    <w:p w:rsidR="00D11286" w:rsidP="004C1E38" w:rsidRDefault="00D11286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D11286" w:rsidP="00D11286" w:rsidRDefault="00D11286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       Za točnost otpravka-ovlašteni službenik:</w:t>
      </w:r>
    </w:p>
    <w:p w:rsidRPr="00FE0C00" w:rsidR="004C1E38" w:rsidP="004C1E38" w:rsidRDefault="00D11286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  <w:r w:rsidRPr="00FE0C00" w:rsidR="004C1E38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FE0C00" w:rsidR="004C1E38" w:rsidP="004C1E38" w:rsidRDefault="004C1E38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 w:rsidRPr="00FE0C00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FE0C00" w:rsidR="004C1E38" w:rsidP="004C1E38" w:rsidRDefault="004C1E38">
      <w:pPr>
        <w:pStyle w:val="Tijeloteksta"/>
        <w:ind w:left="5760" w:firstLine="612"/>
      </w:pPr>
    </w:p>
    <w:p w:rsidRPr="00FE0C00" w:rsidR="004C1E38" w:rsidP="004C1E38" w:rsidRDefault="004C1E38">
      <w:pPr>
        <w:numPr>
          <w:ilvl w:val="12"/>
          <w:numId w:val="0"/>
        </w:numPr>
        <w:jc w:val="both"/>
      </w:pPr>
    </w:p>
    <w:p w:rsidR="00FE0C00" w:rsidP="004C1E38" w:rsidRDefault="00FE0C00">
      <w:pPr>
        <w:numPr>
          <w:ilvl w:val="12"/>
          <w:numId w:val="0"/>
        </w:numPr>
        <w:jc w:val="both"/>
      </w:pPr>
    </w:p>
    <w:p w:rsidR="00D11286" w:rsidP="004C1E38" w:rsidRDefault="00D11286">
      <w:pPr>
        <w:numPr>
          <w:ilvl w:val="12"/>
          <w:numId w:val="0"/>
        </w:numPr>
        <w:jc w:val="both"/>
      </w:pPr>
    </w:p>
    <w:p w:rsidRPr="00FE0C00" w:rsidR="004C1E38" w:rsidP="004C1E38" w:rsidRDefault="004C1E38">
      <w:pPr>
        <w:numPr>
          <w:ilvl w:val="12"/>
          <w:numId w:val="0"/>
        </w:numPr>
        <w:jc w:val="both"/>
      </w:pPr>
      <w:r w:rsidRPr="00FE0C00">
        <w:t>UPUTA O PRAVNOM LIJEKU :</w:t>
      </w:r>
    </w:p>
    <w:p w:rsidRPr="00FE0C00" w:rsidR="004C1E38" w:rsidP="004C1E38" w:rsidRDefault="004C1E38">
      <w:pPr>
        <w:numPr>
          <w:ilvl w:val="12"/>
          <w:numId w:val="0"/>
        </w:numPr>
        <w:jc w:val="both"/>
      </w:pPr>
      <w:r w:rsidRPr="00FE0C00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</w:t>
      </w:r>
      <w:r w:rsidRPr="00FE0C00" w:rsidR="006F0801">
        <w:t>ča sudova po primitku rješenja.</w:t>
      </w:r>
    </w:p>
    <w:p w:rsidRPr="00FE0C00" w:rsidR="004C1E38" w:rsidP="004C1E38" w:rsidRDefault="004C1E38">
      <w:pPr>
        <w:numPr>
          <w:ilvl w:val="12"/>
          <w:numId w:val="0"/>
        </w:numPr>
        <w:jc w:val="both"/>
      </w:pPr>
    </w:p>
    <w:p w:rsidRPr="00FE0C00" w:rsidR="004C1E38" w:rsidP="004C1E38" w:rsidRDefault="004C1E38">
      <w:pPr>
        <w:numPr>
          <w:ilvl w:val="12"/>
          <w:numId w:val="0"/>
        </w:numPr>
        <w:jc w:val="both"/>
      </w:pPr>
    </w:p>
    <w:p w:rsidRPr="00D11286" w:rsidR="004C1E38" w:rsidP="00D11286" w:rsidRDefault="004C1E38">
      <w:pPr>
        <w:pStyle w:val="Odlomakpopisa"/>
        <w:jc w:val="both"/>
      </w:pPr>
    </w:p>
    <w:p w:rsidRPr="00FE0C00" w:rsidR="008B29E1" w:rsidRDefault="008B29E1"/>
    <w:sectPr w:rsidRPr="00FE0C00" w:rsidR="008B29E1" w:rsidSect="00FE0C00">
      <w:headerReference w:type="even" r:id="rId10"/>
      <w:headerReference w:type="default" r:id="rId11"/>
      <w:pgSz w:w="12240" w:h="15840"/>
      <w:pgMar w:top="851" w:right="1622" w:bottom="719" w:left="1622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1E38" w:rsidP="004C1E38" w:rsidRDefault="004C1E38">
      <w:r>
        <w:separator/>
      </w:r>
    </w:p>
  </w:endnote>
  <w:endnote w:type="continuationSeparator" w:id="0">
    <w:p w:rsidR="004C1E38" w:rsidP="004C1E38" w:rsidRDefault="004C1E3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1E38" w:rsidP="004C1E38" w:rsidRDefault="004C1E38">
      <w:r>
        <w:separator/>
      </w:r>
    </w:p>
  </w:footnote>
  <w:footnote w:type="continuationSeparator" w:id="0">
    <w:p w:rsidR="004C1E38" w:rsidP="004C1E38" w:rsidRDefault="004C1E3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2F6" w:rsidP="00585191" w:rsidRDefault="005C78E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E62F6" w:rsidRDefault="00B3426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E62F6" w:rsidP="00585191" w:rsidRDefault="005C78E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269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6E62F6" w:rsidP="00585191" w:rsidRDefault="005C78EA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</w:t>
    </w:r>
    <w:r w:rsidR="004C1E38">
      <w:t>72. St -3120/2018</w:t>
    </w:r>
    <w:r w:rsidR="00FE0C00">
      <w:t>-32</w:t>
    </w:r>
  </w:p>
  <w:p w:rsidR="006E62F6" w:rsidRDefault="00B3426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C1637"/>
    <w:multiLevelType w:val="hybridMultilevel"/>
    <w:tmpl w:val="5BAE7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E38"/>
    <w:rsid w:val="000058E4"/>
    <w:rsid w:val="00035827"/>
    <w:rsid w:val="00225F4A"/>
    <w:rsid w:val="002960BD"/>
    <w:rsid w:val="00390683"/>
    <w:rsid w:val="00457326"/>
    <w:rsid w:val="004C1E38"/>
    <w:rsid w:val="004E4B99"/>
    <w:rsid w:val="00512478"/>
    <w:rsid w:val="00595A6C"/>
    <w:rsid w:val="005C78EA"/>
    <w:rsid w:val="005D5A8E"/>
    <w:rsid w:val="006F0801"/>
    <w:rsid w:val="00767059"/>
    <w:rsid w:val="007B2278"/>
    <w:rsid w:val="008B29E1"/>
    <w:rsid w:val="00901FC8"/>
    <w:rsid w:val="00953916"/>
    <w:rsid w:val="009612A4"/>
    <w:rsid w:val="009B11C5"/>
    <w:rsid w:val="00A8522F"/>
    <w:rsid w:val="00B34269"/>
    <w:rsid w:val="00BB287D"/>
    <w:rsid w:val="00BB4093"/>
    <w:rsid w:val="00D10677"/>
    <w:rsid w:val="00D11286"/>
    <w:rsid w:val="00D85E25"/>
    <w:rsid w:val="00E60834"/>
    <w:rsid w:val="00E747FA"/>
    <w:rsid w:val="00F27CC4"/>
    <w:rsid w:val="00F40ED0"/>
    <w:rsid w:val="00FC50C8"/>
    <w:rsid w:val="00FE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C1E38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C1E38"/>
    <w:pPr>
      <w:jc w:val="both"/>
    </w:pPr>
    <w:rPr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4C1E38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4C1E3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4C1E38"/>
    <w:rPr>
      <w:rFonts w:ascii="Times New Roman" w:hAnsi="Times New Roman" w:eastAsia="Times New Roman" w:cs="Times New Roman"/>
      <w:sz w:val="24"/>
      <w:szCs w:val="24"/>
    </w:rPr>
  </w:style>
  <w:style w:type="character" w:styleId="Brojstranice">
    <w:name w:val="page number"/>
    <w:basedOn w:val="Zadanifontodlomka"/>
    <w:rsid w:val="004C1E38"/>
  </w:style>
  <w:style w:type="paragraph" w:styleId="Podnaslov">
    <w:name w:val="Subtitle"/>
    <w:basedOn w:val="Normal"/>
    <w:link w:val="PodnaslovChar"/>
    <w:qFormat/>
    <w:rsid w:val="004C1E38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basedOn w:val="Zadanifontodlomka"/>
    <w:link w:val="Podnaslov"/>
    <w:rsid w:val="004C1E38"/>
    <w:rPr>
      <w:rFonts w:ascii="Tahoma" w:hAnsi="Tahoma" w:eastAsia="Times New Roman" w:cs="Times New Roman"/>
      <w:b/>
      <w:color w:val="0000FF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4C1E38"/>
    <w:pPr>
      <w:ind w:left="720"/>
      <w:contextualSpacing/>
    </w:pPr>
  </w:style>
  <w:style w:type="paragraph" w:styleId="BodyText21" w:customStyle="true">
    <w:name w:val="Body Text 21"/>
    <w:basedOn w:val="Normal"/>
    <w:rsid w:val="004C1E38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C1E3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C1E38"/>
    <w:rPr>
      <w:rFonts w:ascii="Times New Roman" w:hAnsi="Times New Roman" w:eastAsia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F080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F0801"/>
    <w:rPr>
      <w:rFonts w:ascii="Segoe UI" w:hAnsi="Segoe UI" w:eastAsia="Times New Roman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342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42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426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426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426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1E3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C1E3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C1E38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4C1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C1E38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4C1E38"/>
  </w:style>
  <w:style w:styleId="Podnaslov" w:type="paragraph">
    <w:name w:val="Subtitle"/>
    <w:basedOn w:val="Normal"/>
    <w:link w:val="PodnaslovChar"/>
    <w:qFormat/>
    <w:rsid w:val="004C1E3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C1E38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C1E38"/>
    <w:pPr>
      <w:ind w:left="720"/>
      <w:contextualSpacing/>
    </w:pPr>
  </w:style>
  <w:style w:customStyle="1" w:styleId="BodyText21" w:type="paragraph">
    <w:name w:val="Body Text 21"/>
    <w:basedOn w:val="Normal"/>
    <w:rsid w:val="004C1E3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1E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1E3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0801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0801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34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2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2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2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670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Odbacuje se prijedlog vjerovnika Hrvoja Penteka.</izvorni_sadrzaj>
    <derivirana_varijabla naziv="DomainObject.Primjedba_1">Odbacuje se prijedlog vjerovnika Hrvoja Penteka.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St-3120/2018</izvorni_sadrzaj>
    <derivirana_varijabla naziv="DomainObject.Predmet.OznakaBroj_1">St-3120/2018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ŠENIČNJAK PROJEKT d.o.o.</izvorni_sadrzaj>
    <derivirana_varijabla naziv="DomainObject.Predmet.ProtustrankaFormated_1">  ŠENIČNJAK PROJEKT d.o.o.</derivirana_varijabla>
  </DomainObject.Predmet.ProtustrankaFormated>
  <DomainObject.Predmet.ProtustrankaFormatedOIB>
    <izvorni_sadrzaj>  ŠENIČNJAK PROJEKT d.o.o., OIB 16018547100</izvorni_sadrzaj>
    <derivirana_varijabla naziv="DomainObject.Predmet.ProtustrankaFormatedOIB_1">  ŠENIČNJAK PROJEKT d.o.o., OIB 16018547100</derivirana_varijabla>
  </DomainObject.Predmet.ProtustrankaFormatedOIB>
  <DomainObject.Predmet.ProtustrankaFormatedWithAdress>
    <izvorni_sadrzaj> ŠENIČNJAK PROJEKT d.o.o., Ljudevita Gaja 8, 10290 Dubrava Pušćanska</izvorni_sadrzaj>
    <derivirana_varijabla naziv="DomainObject.Predmet.ProtustrankaFormatedWithAdress_1"> ŠENIČNJAK PROJEKT d.o.o., Ljudevita Gaja 8, 10290 Dubrava Pušćanska</derivirana_varijabla>
  </DomainObject.Predmet.ProtustrankaFormatedWithAdress>
  <DomainObject.Predmet.ProtustrankaFormatedWithAdressOIB>
    <izvorni_sadrzaj> ŠENIČNJAK PROJEKT d.o.o., OIB 16018547100, Ljudevita Gaja 8, 10290 Dubrava Pušćanska</izvorni_sadrzaj>
    <derivirana_varijabla naziv="DomainObject.Predmet.ProtustrankaFormatedWithAdressOIB_1"> ŠENIČNJAK PROJEKT d.o.o., OIB 16018547100, Ljudevita Gaja 8, 10290 Dubrava Pušćanska</derivirana_varijabla>
  </DomainObject.Predmet.ProtustrankaFormatedWithAdressOIB>
  <DomainObject.Predmet.ProtustrankaWithAdress>
    <izvorni_sadrzaj>ŠENIČNJAK PROJEKT d.o.o. Ljudevita Gaja 8, 10290 Dubrava Pušćanska</izvorni_sadrzaj>
    <derivirana_varijabla naziv="DomainObject.Predmet.ProtustrankaWithAdress_1">ŠENIČNJAK PROJEKT d.o.o. Ljudevita Gaja 8, 10290 Dubrava Pušćanska</derivirana_varijabla>
  </DomainObject.Predmet.ProtustrankaWithAdress>
  <DomainObject.Predmet.ProtustrankaWithAdressOIB>
    <izvorni_sadrzaj>ŠENIČNJAK PROJEKT d.o.o., OIB 16018547100, Ljudevita Gaja 8, 10290 Dubrava Pušćanska</izvorni_sadrzaj>
    <derivirana_varijabla naziv="DomainObject.Predmet.ProtustrankaWithAdressOIB_1">ŠENIČNJAK PROJEKT d.o.o., OIB 16018547100, Ljudevita Gaja 8, 10290 Dubrava Pušćanska</derivirana_varijabla>
  </DomainObject.Predmet.ProtustrankaWithAdressOIB>
  <DomainObject.Predmet.ProtustrankaNazivFormated>
    <izvorni_sadrzaj>ŠENIČNJAK PROJEKT d.o.o.</izvorni_sadrzaj>
    <derivirana_varijabla naziv="DomainObject.Predmet.ProtustrankaNazivFormated_1">ŠENIČNJAK PROJEKT d.o.o.</derivirana_varijabla>
  </DomainObject.Predmet.ProtustrankaNazivFormated>
  <DomainObject.Predmet.ProtustrankaNazivFormatedOIB>
    <izvorni_sadrzaj>ŠENIČNJAK PROJEKT d.o.o., OIB 16018547100</izvorni_sadrzaj>
    <derivirana_varijabla naziv="DomainObject.Predmet.ProtustrankaNazivFormatedOIB_1">ŠENIČNJAK PROJEKT d.o.o., OIB 16018547100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ŠENIČNJAK PROJEKT d.o.o.</izvorni_sadrzaj>
    <derivirana_varijabla naziv="DomainObject.Predmet.StrankaFormated_1">  ŠENIČNJAK PROJEKT d.o.o.</derivirana_varijabla>
  </DomainObject.Predmet.StrankaFormated>
  <DomainObject.Predmet.StrankaFormatedOIB>
    <izvorni_sadrzaj>  ŠENIČNJAK PROJEKT d.o.o., OIB 16018547100</izvorni_sadrzaj>
    <derivirana_varijabla naziv="DomainObject.Predmet.StrankaFormatedOIB_1">  ŠENIČNJAK PROJEKT d.o.o., OIB 16018547100</derivirana_varijabla>
  </DomainObject.Predmet.StrankaFormatedOIB>
  <DomainObject.Predmet.StrankaFormatedWithAdress>
    <izvorni_sadrzaj> ŠENIČNJAK PROJEKT d.o.o., Ljudevita Gaja 8, 10290 Dubrava Pušćanska</izvorni_sadrzaj>
    <derivirana_varijabla naziv="DomainObject.Predmet.StrankaFormatedWithAdress_1"> ŠENIČNJAK PROJEKT d.o.o., Ljudevita Gaja 8, 10290 Dubrava Pušćanska</derivirana_varijabla>
  </DomainObject.Predmet.StrankaFormatedWithAdress>
  <DomainObject.Predmet.StrankaFormatedWithAdressOIB>
    <izvorni_sadrzaj> ŠENIČNJAK PROJEKT d.o.o., OIB 16018547100, Ljudevita Gaja 8, 10290 Dubrava Pušćanska</izvorni_sadrzaj>
    <derivirana_varijabla naziv="DomainObject.Predmet.StrankaFormatedWithAdressOIB_1"> ŠENIČNJAK PROJEKT d.o.o., OIB 16018547100, Ljudevita Gaja 8, 10290 Dubrava Pušćanska</derivirana_varijabla>
  </DomainObject.Predmet.StrankaFormatedWithAdressOIB>
  <DomainObject.Predmet.StrankaWithAdress>
    <izvorni_sadrzaj>ŠENIČNJAK PROJEKT d.o.o. Ljudevita Gaja 8,10290 Dubrava Pušćanska</izvorni_sadrzaj>
    <derivirana_varijabla naziv="DomainObject.Predmet.StrankaWithAdress_1">ŠENIČNJAK PROJEKT d.o.o. Ljudevita Gaja 8,10290 Dubrava Pušćanska</derivirana_varijabla>
  </DomainObject.Predmet.StrankaWithAdress>
  <DomainObject.Predmet.StrankaWithAdressOIB>
    <izvorni_sadrzaj>ŠENIČNJAK PROJEKT d.o.o., OIB 16018547100, Ljudevita Gaja 8,10290 Dubrava Pušćanska</izvorni_sadrzaj>
    <derivirana_varijabla naziv="DomainObject.Predmet.StrankaWithAdressOIB_1">ŠENIČNJAK PROJEKT d.o.o., OIB 16018547100, Ljudevita Gaja 8,10290 Dubrava Pušćanska</derivirana_varijabla>
  </DomainObject.Predmet.StrankaWithAdressOIB>
  <DomainObject.Predmet.StrankaNazivFormated>
    <izvorni_sadrzaj>ŠENIČNJAK PROJEKT d.o.o.</izvorni_sadrzaj>
    <derivirana_varijabla naziv="DomainObject.Predmet.StrankaNazivFormated_1">ŠENIČNJAK PROJEKT d.o.o.</derivirana_varijabla>
  </DomainObject.Predmet.StrankaNazivFormated>
  <DomainObject.Predmet.StrankaNazivFormatedOIB>
    <izvorni_sadrzaj>ŠENIČNJAK PROJEKT d.o.o., OIB 16018547100</izvorni_sadrzaj>
    <derivirana_varijabla naziv="DomainObject.Predmet.StrankaNazivFormatedOIB_1">ŠENIČNJAK PROJEKT d.o.o., OIB 16018547100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ŠENIČNJAK PROJEKT d.o.o.</item>
    </izvorni_sadrzaj>
    <derivirana_varijabla naziv="DomainObject.Predmet.StrankaListFormated_1">
      <item>ŠENIČNJAK PROJEKT d.o.o.</item>
    </derivirana_varijabla>
  </DomainObject.Predmet.StrankaListFormated>
  <DomainObject.Predmet.StrankaListFormatedOIB>
    <izvorni_sadrzaj>
      <item>ŠENIČNJAK PROJEKT d.o.o., OIB 16018547100</item>
    </izvorni_sadrzaj>
    <derivirana_varijabla naziv="DomainObject.Predmet.StrankaListFormatedOIB_1">
      <item>ŠENIČNJAK PROJEKT d.o.o., OIB 16018547100</item>
    </derivirana_varijabla>
  </DomainObject.Predmet.StrankaListFormatedOIB>
  <DomainObject.Predmet.StrankaListFormatedWithAdress>
    <izvorni_sadrzaj>
      <item>ŠENIČNJAK PROJEKT d.o.o., Ljudevita Gaja 8, 10290 Dubrava Pušćanska</item>
    </izvorni_sadrzaj>
    <derivirana_varijabla naziv="DomainObject.Predmet.StrankaListFormatedWithAdress_1">
      <item>ŠENIČNJAK PROJEKT d.o.o., Ljudevita Gaja 8, 10290 Dubrava Pušćanska</item>
    </derivirana_varijabla>
  </DomainObject.Predmet.StrankaListFormatedWithAdress>
  <DomainObject.Predmet.StrankaListFormatedWithAdressOIB>
    <izvorni_sadrzaj>
      <item>ŠENIČNJAK PROJEKT d.o.o., OIB 16018547100, Ljudevita Gaja 8, 10290 Dubrava Pušćanska</item>
    </izvorni_sadrzaj>
    <derivirana_varijabla naziv="DomainObject.Predmet.StrankaListFormatedWithAdressOIB_1">
      <item>ŠENIČNJAK PROJEKT d.o.o., OIB 16018547100, Ljudevita Gaja 8, 10290 Dubrava Pušćanska</item>
    </derivirana_varijabla>
  </DomainObject.Predmet.StrankaListFormatedWithAdressOIB>
  <DomainObject.Predmet.StrankaListNazivFormated>
    <izvorni_sadrzaj>
      <item>ŠENIČNJAK PROJEKT d.o.o.</item>
    </izvorni_sadrzaj>
    <derivirana_varijabla naziv="DomainObject.Predmet.StrankaListNazivFormated_1">
      <item>ŠENIČNJAK PROJEKT d.o.o.</item>
    </derivirana_varijabla>
  </DomainObject.Predmet.StrankaListNazivFormated>
  <DomainObject.Predmet.StrankaListNazivFormatedOIB>
    <izvorni_sadrzaj>
      <item>ŠENIČNJAK PROJEKT d.o.o., OIB 16018547100</item>
    </izvorni_sadrzaj>
    <derivirana_varijabla naziv="DomainObject.Predmet.StrankaListNazivFormatedOIB_1">
      <item>ŠENIČNJAK PROJEKT d.o.o., OIB 16018547100</item>
    </derivirana_varijabla>
  </DomainObject.Predmet.StrankaListNazivFormatedOIB>
  <DomainObject.Predmet.ProtuStrankaListFormated>
    <izvorni_sadrzaj>
      <item>ŠENIČNJAK PROJEKT d.o.o.</item>
    </izvorni_sadrzaj>
    <derivirana_varijabla naziv="DomainObject.Predmet.ProtuStrankaListFormated_1">
      <item>ŠENIČNJAK PROJEKT d.o.o.</item>
    </derivirana_varijabla>
  </DomainObject.Predmet.ProtuStrankaListFormated>
  <DomainObject.Predmet.ProtuStrankaListFormatedOIB>
    <izvorni_sadrzaj>
      <item>ŠENIČNJAK PROJEKT d.o.o., OIB 16018547100</item>
    </izvorni_sadrzaj>
    <derivirana_varijabla naziv="DomainObject.Predmet.ProtuStrankaListFormatedOIB_1">
      <item>ŠENIČNJAK PROJEKT d.o.o., OIB 16018547100</item>
    </derivirana_varijabla>
  </DomainObject.Predmet.ProtuStrankaListFormatedOIB>
  <DomainObject.Predmet.ProtuStrankaListFormatedWithAdress>
    <izvorni_sadrzaj>
      <item>ŠENIČNJAK PROJEKT d.o.o., Ljudevita Gaja 8, 10290 Dubrava Pušćanska</item>
    </izvorni_sadrzaj>
    <derivirana_varijabla naziv="DomainObject.Predmet.ProtuStrankaListFormatedWithAdress_1">
      <item>ŠENIČNJAK PROJEKT d.o.o., Ljudevita Gaja 8, 10290 Dubrava Pušćanska</item>
    </derivirana_varijabla>
  </DomainObject.Predmet.ProtuStrankaListFormatedWithAdress>
  <DomainObject.Predmet.ProtuStrankaListFormatedWithAdressOIB>
    <izvorni_sadrzaj>
      <item>ŠENIČNJAK PROJEKT d.o.o., OIB 16018547100, Ljudevita Gaja 8, 10290 Dubrava Pušćanska</item>
    </izvorni_sadrzaj>
    <derivirana_varijabla naziv="DomainObject.Predmet.ProtuStrankaListFormatedWithAdressOIB_1">
      <item>ŠENIČNJAK PROJEKT d.o.o., OIB 16018547100, Ljudevita Gaja 8, 10290 Dubrava Pušćanska</item>
    </derivirana_varijabla>
  </DomainObject.Predmet.ProtuStrankaListFormatedWithAdressOIB>
  <DomainObject.Predmet.ProtuStrankaListNazivFormated>
    <izvorni_sadrzaj>
      <item>ŠENIČNJAK PROJEKT d.o.o.</item>
    </izvorni_sadrzaj>
    <derivirana_varijabla naziv="DomainObject.Predmet.ProtuStrankaListNazivFormated_1">
      <item>ŠENIČNJAK PROJEKT d.o.o.</item>
    </derivirana_varijabla>
  </DomainObject.Predmet.ProtuStrankaListNazivFormated>
  <DomainObject.Predmet.ProtuStrankaListNazivFormatedOIB>
    <izvorni_sadrzaj>
      <item>ŠENIČNJAK PROJEKT d.o.o., OIB 16018547100</item>
    </izvorni_sadrzaj>
    <derivirana_varijabla naziv="DomainObject.Predmet.ProtuStrankaListNazivFormatedOIB_1">
      <item>ŠENIČNJAK PROJEKT d.o.o., OIB 16018547100</item>
    </derivirana_varijabla>
  </DomainObject.Predmet.ProtuStrankaListNazivFormatedOIB>
  <DomainObject.Predmet.OstaliListFormated>
    <izvorni_sadrzaj>
      <item>Ivan Šeničnjak</item>
    </izvorni_sadrzaj>
    <derivirana_varijabla naziv="DomainObject.Predmet.OstaliListFormated_1">
      <item>Ivan Šeničnjak</item>
    </derivirana_varijabla>
  </DomainObject.Predmet.OstaliListFormated>
  <DomainObject.Predmet.OstaliListFormatedOIB>
    <izvorni_sadrzaj>
      <item>Ivan Šeničnjak, OIB 62694592012</item>
    </izvorni_sadrzaj>
    <derivirana_varijabla naziv="DomainObject.Predmet.OstaliListFormatedOIB_1">
      <item>Ivan Šeničnjak, OIB 62694592012</item>
    </derivirana_varijabla>
  </DomainObject.Predmet.OstaliListFormatedOIB>
  <DomainObject.Predmet.OstaliListFormatedWithAdress>
    <izvorni_sadrzaj>
      <item>Ivan Šeničnjak, Zagorska Ulica 19, 10297 Jakovlje</item>
    </izvorni_sadrzaj>
    <derivirana_varijabla naziv="DomainObject.Predmet.OstaliListFormatedWithAdress_1">
      <item>Ivan Šeničnjak, Zagorska Ulica 19, 10297 Jakovlje</item>
    </derivirana_varijabla>
  </DomainObject.Predmet.OstaliListFormatedWithAdress>
  <DomainObject.Predmet.OstaliListFormatedWithAdressOIB>
    <izvorni_sadrzaj>
      <item>Ivan Šeničnjak, OIB 62694592012, Zagorska Ulica 19, 10297 Jakovlje</item>
    </izvorni_sadrzaj>
    <derivirana_varijabla naziv="DomainObject.Predmet.OstaliListFormatedWithAdressOIB_1">
      <item>Ivan Šeničnjak, OIB 62694592012, Zagorska Ulica 19, 10297 Jakovlje</item>
    </derivirana_varijabla>
  </DomainObject.Predmet.OstaliListFormatedWithAdressOIB>
  <DomainObject.Predmet.OstaliListNazivFormated>
    <izvorni_sadrzaj>
      <item>Ivan Šeničnjak</item>
    </izvorni_sadrzaj>
    <derivirana_varijabla naziv="DomainObject.Predmet.OstaliListNazivFormated_1">
      <item>Ivan Šeničnjak</item>
    </derivirana_varijabla>
  </DomainObject.Predmet.OstaliListNazivFormated>
  <DomainObject.Predmet.OstaliListNazivFormatedOIB>
    <izvorni_sadrzaj>
      <item>Ivan Šeničnjak, OIB 62694592012</item>
    </izvorni_sadrzaj>
    <derivirana_varijabla naziv="DomainObject.Predmet.OstaliListNazivFormatedOIB_1">
      <item>Ivan Šeničnjak, OIB 62694592012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ŠENIČNJAK PROJEKT d.o.o.</izvorni_sadrzaj>
    <derivirana_varijabla naziv="DomainObject.Predmet.StrankaIDrugi_1">ŠENIČNJAK PROJEKT d.o.o.</derivirana_varijabla>
  </DomainObject.Predmet.StrankaIDrugi>
  <DomainObject.Predmet.ProtustrankaIDrugi>
    <izvorni_sadrzaj>ŠENIČNJAK PROJEKT d.o.o.</izvorni_sadrzaj>
    <derivirana_varijabla naziv="DomainObject.Predmet.ProtustrankaIDrugi_1">ŠENIČNJAK PROJEKT d.o.o.</derivirana_varijabla>
  </DomainObject.Predmet.ProtustrankaIDrugi>
  <DomainObject.Predmet.StrankaIDrugiAdressOIB>
    <izvorni_sadrzaj>ŠENIČNJAK PROJEKT d.o.o., OIB 16018547100, Ljudevita Gaja 8, 10290 Dubrava Pušćanska</izvorni_sadrzaj>
    <derivirana_varijabla naziv="DomainObject.Predmet.StrankaIDrugiAdressOIB_1">ŠENIČNJAK PROJEKT d.o.o., OIB 16018547100, Ljudevita Gaja 8, 10290 Dubrava Pušćanska</derivirana_varijabla>
  </DomainObject.Predmet.StrankaIDrugiAdressOIB>
  <DomainObject.Predmet.ProtustrankaIDrugiAdressOIB>
    <izvorni_sadrzaj>ŠENIČNJAK PROJEKT d.o.o., OIB 16018547100, Ljudevita Gaja 8, 10290 Dubrava Pušćanska</izvorni_sadrzaj>
    <derivirana_varijabla naziv="DomainObject.Predmet.ProtustrankaIDrugiAdressOIB_1">ŠENIČNJAK PROJEKT d.o.o., OIB 16018547100, Ljudevita Gaja 8, 10290 Dubrava Pušćanska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ŠENIČNJAK PROJEKT d.o.o.</item>
      <item>ŠENIČNJAK PROJEKT d.o.o.</item>
      <item>Ivan Šeničnjak</item>
    </izvorni_sadrzaj>
    <derivirana_varijabla naziv="DomainObject.Predmet.SudioniciListNaziv_1">
      <item>ŠENIČNJAK PROJEKT d.o.o.</item>
      <item>ŠENIČNJAK PROJEKT d.o.o.</item>
      <item>Ivan Šeničnjak</item>
    </derivirana_varijabla>
  </DomainObject.Predmet.SudioniciListNaziv>
  <DomainObject.Predmet.SudioniciListAdressOIB>
    <izvorni_sadrzaj>
      <item>ŠENIČNJAK PROJEKT d.o.o., OIB 16018547100, Ljudevita Gaja 8,10290 Dubrava Pušćanska</item>
      <item>ŠENIČNJAK PROJEKT d.o.o., OIB 16018547100, Ljudevita Gaja 8,10290 Dubrava Pušćanska</item>
      <item>Ivan Šeničnjak, OIB 62694592012, Zagorska Ulica 19,10297 Jakovlje</item>
    </izvorni_sadrzaj>
    <derivirana_varijabla naziv="DomainObject.Predmet.SudioniciListAdressOIB_1">
      <item>ŠENIČNJAK PROJEKT d.o.o., OIB 16018547100, Ljudevita Gaja 8,10290 Dubrava Pušćanska</item>
      <item>ŠENIČNJAK PROJEKT d.o.o., OIB 16018547100, Ljudevita Gaja 8,10290 Dubrava Pušćanska</item>
      <item>Ivan Šeničnjak, OIB 62694592012, Zagorska Ulica 19,10297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16018547100</item>
      <item>, OIB 16018547100</item>
      <item>, OIB 62694592012</item>
    </izvorni_sadrzaj>
    <derivirana_varijabla naziv="DomainObject.Predmet.SudioniciListNazivOIB_1">
      <item>, OIB 16018547100</item>
      <item>, OIB 16018547100</item>
      <item>, OIB 62694592012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St-3120/2018-28</izvorni_sadrzaj>
    <derivirana_varijabla naziv="DomainObject.PredzadnjaOdlukaIzPredmeta.Oznaka_1">St-3120/2018-28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929</properties:Words>
  <properties:Characters>5323</properties:Characters>
  <properties:Lines>134</properties:Lines>
  <properties:Paragraphs>50</properties:Paragraphs>
  <properties:TotalTime>183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2019-07-23T09:28:00Z</dcterms:created>
  <dc:creator>Nikola Ribarić</dc:creator>
  <dc:description/>
  <cp:keywords/>
  <cp:lastModifiedBy>Irena Belamarić</cp:lastModifiedBy>
  <cp:lastPrinted>2019-07-24T09:41:00Z</cp:lastPrinted>
  <dcterms:modified xmlns:xsi="http://www.w3.org/2001/XMLSchema-instance" xsi:type="dcterms:W3CDTF">2019-07-24T09:47:00Z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(Rješenje odbačaj prigovora na plan restrukturiranja Pentek. šeničnjak 27.8.2019..docx)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