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d8f9" w14:paraId="4d6d8f9" w:rsidRDefault="00AE649C" w:rsidP="004F555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F555F" w:rsidP="004F555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F555F" w:rsidP="004F555F" w:rsidR="004F555F" w:rsidRPr="00B76F3C">
      <w:pPr>
        <w:pStyle w:val="SudNaziv"/>
      </w:pPr>
      <w:r>
        <w:t>TRGOVAČKI SUD U VARAŽDINU</w:t>
      </w:r>
    </w:p>
    <w:p w:rsidRDefault="00EA1C6D" w:rsidP="004F555F" w:rsidR="00AE649C" w:rsidRPr="00B76F3C">
      <w:pPr>
        <w:pStyle w:val="SudSjedite"/>
      </w:pPr>
      <w:r>
        <w:tab/>
      </w:r>
    </w:p>
    <w:p w:rsidRDefault="004F555F" w:rsidP="004F555F" w:rsidR="004F555F">
      <w:pPr>
        <w:spacing w:after="0"/>
        <w:rPr>
          <w:bCs/>
        </w:rPr>
      </w:pPr>
      <w:r>
        <w:rPr>
          <w:bCs/>
        </w:rPr>
        <w:t xml:space="preserve"> </w:t>
      </w:r>
    </w:p>
    <w:p w:rsidRDefault="004F555F" w:rsidP="004F555F" w:rsidR="004F555F">
      <w:pPr>
        <w:tabs>
          <w:tab w:pos="1363" w:val="left"/>
        </w:tabs>
        <w:spacing w:after="0"/>
        <w:rPr>
          <w:szCs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F555F" w:rsidP="004F555F" w:rsidR="004F555F">
      <w:pPr>
        <w:spacing w:after="0"/>
        <w:jc w:val="center"/>
      </w:pPr>
      <w:r>
        <w:t>REPUBLIKA HRVATSKA</w:t>
      </w:r>
    </w:p>
    <w:p w:rsidRDefault="004F555F" w:rsidP="004F555F" w:rsidR="004F555F">
      <w:pPr>
        <w:spacing w:after="0"/>
        <w:jc w:val="center"/>
      </w:pPr>
    </w:p>
    <w:p w:rsidRDefault="004F555F" w:rsidP="004F555F" w:rsidR="004F555F">
      <w:pPr>
        <w:spacing w:after="0"/>
        <w:jc w:val="center"/>
      </w:pPr>
      <w:r>
        <w:t>R J E Š E NJ E</w:t>
      </w:r>
    </w:p>
    <w:p w:rsidRDefault="004F555F" w:rsidP="004F555F" w:rsidR="004F555F">
      <w:pPr>
        <w:spacing w:after="0"/>
        <w:jc w:val="center"/>
      </w:pPr>
    </w:p>
    <w:p w:rsidRDefault="004F555F" w:rsidP="004F555F" w:rsidR="004F555F">
      <w:pPr>
        <w:spacing w:after="0"/>
        <w:jc w:val="both"/>
      </w:pPr>
      <w:r>
        <w:tab/>
        <w:t xml:space="preserve">Trgovački sud u Varaždinu, u ime Republike Hrvatske, po sucu toga suda Mariji Levanić-Škerbić u stečajnom postupku nad stečajnim dužnikom PRIM-ART d.o.o. u stečaju, Čakovec, Kralja Zvonimira 5, MBS: 070057760, OIB: 42691519762, 1. srpnja 2016., </w:t>
      </w:r>
    </w:p>
    <w:p w:rsidRDefault="004F555F" w:rsidP="004F555F" w:rsidR="004F555F">
      <w:pPr>
        <w:spacing w:after="0"/>
        <w:jc w:val="both"/>
      </w:pPr>
    </w:p>
    <w:p w:rsidRDefault="004F555F" w:rsidP="004F555F" w:rsidR="004F555F">
      <w:pPr>
        <w:spacing w:after="0"/>
        <w:jc w:val="center"/>
      </w:pPr>
      <w:r>
        <w:t>r i j e š i o    j e</w:t>
      </w:r>
    </w:p>
    <w:p w:rsidRDefault="004F555F" w:rsidP="004F555F" w:rsidR="004F555F">
      <w:pPr>
        <w:spacing w:after="0"/>
        <w:rPr>
          <w:b/>
        </w:rPr>
      </w:pPr>
    </w:p>
    <w:p w:rsidRDefault="004F555F" w:rsidP="004F555F" w:rsidR="004F555F">
      <w:pPr>
        <w:spacing w:after="0"/>
        <w:ind w:left="708"/>
        <w:jc w:val="both"/>
      </w:pPr>
      <w:r>
        <w:t xml:space="preserve">Odbacuje se kao nedopuštena žalba protiv rješenja o dosudi broj St-48/09-62 od 09.06.2016. koju je dana 16.06.2016. podnio bivši direktor stečajnog dužnika Marijan </w:t>
      </w:r>
      <w:proofErr w:type="spellStart"/>
      <w:r>
        <w:t>Topličanec</w:t>
      </w:r>
      <w:proofErr w:type="spellEnd"/>
      <w:r>
        <w:t xml:space="preserve"> iz Čakovca, </w:t>
      </w:r>
      <w:proofErr w:type="spellStart"/>
      <w:r>
        <w:t>Zavnoh</w:t>
      </w:r>
      <w:proofErr w:type="spellEnd"/>
      <w:r>
        <w:t xml:space="preserve"> 25C.</w:t>
      </w:r>
    </w:p>
    <w:p w:rsidRDefault="004F555F" w:rsidP="004F555F" w:rsidR="004F555F">
      <w:pPr>
        <w:spacing w:after="0"/>
        <w:ind w:left="708"/>
        <w:jc w:val="both"/>
      </w:pPr>
    </w:p>
    <w:p w:rsidRDefault="004F555F" w:rsidP="004F555F" w:rsidR="004F555F">
      <w:pPr>
        <w:spacing w:after="0"/>
        <w:jc w:val="center"/>
      </w:pPr>
      <w:r>
        <w:t>Obrazloženje</w:t>
      </w:r>
    </w:p>
    <w:p w:rsidRDefault="004F555F" w:rsidP="004F555F" w:rsidR="004F555F">
      <w:pPr>
        <w:spacing w:after="0"/>
        <w:rPr>
          <w:b/>
        </w:rPr>
      </w:pPr>
    </w:p>
    <w:p w:rsidRDefault="004F555F" w:rsidP="004F555F" w:rsidR="004F555F">
      <w:pPr>
        <w:spacing w:after="0"/>
        <w:jc w:val="both"/>
      </w:pPr>
      <w:r>
        <w:rPr>
          <w:b/>
        </w:rPr>
        <w:tab/>
      </w:r>
      <w:r>
        <w:t xml:space="preserve">U ovome predmetu donijeto je rješenje o dosudi broj St-48/09-62 od 09.06.2016. protiv kojeg  je žalbu podnio bivši direktor stečajnog dužnika Marijan </w:t>
      </w:r>
      <w:proofErr w:type="spellStart"/>
      <w:r>
        <w:t>Topličanec</w:t>
      </w:r>
      <w:proofErr w:type="spellEnd"/>
      <w:r>
        <w:t xml:space="preserve"> dana 16.06.2016.</w:t>
      </w:r>
    </w:p>
    <w:p w:rsidRDefault="004F555F" w:rsidP="004F555F" w:rsidR="004F555F">
      <w:pPr>
        <w:spacing w:after="0"/>
        <w:ind w:firstLine="708"/>
        <w:jc w:val="both"/>
      </w:pPr>
      <w:r>
        <w:t xml:space="preserve">Prema odredbi čl. 105. Ovršnog zakona ("Narodne novine" broj 57/96, 29/99, 42/00, 173/03, 194/03, 151/04, 88/05, 121/05, 67/08, 139/10, 125/11, 150/11 i 154/11, 12/12, 70/12 i 112/12, dalje: OZ-a), koji se ovdje primjenjuje temeljem čl. 164. st. 1. Stečajnog zakona ("Narodne novine" broj 44/96, 29/99, 129/00, 123/03, 82/06 , 116/10,  25/12 i 133/12, dalje: SZ-a), protiv rješenja o dosudi pravo na žalbu imaju stranke i osobe koje su sudjelovale na dražbi kao ponuditelji. Tako je i glasila uputa o pravnom lijeku sadržana u predmetnom rješenju o dosudi od 09.06.2016. (list 498 spisa). </w:t>
      </w:r>
    </w:p>
    <w:p w:rsidRDefault="004F555F" w:rsidP="004F555F" w:rsidR="004F555F">
      <w:pPr>
        <w:spacing w:after="0"/>
        <w:ind w:firstLine="708"/>
        <w:jc w:val="both"/>
      </w:pPr>
      <w:r>
        <w:t>Bivši direktor stečajnog dužnika nije stoga ovlašten na podnošenje žalbe protiv navedenog rješenja, jer niti ima status stranke u ovome postupku, niti je sudjelovao kao ponuditelj na dražbi koja je održana 24.05.2016. (list 480 spisa), te na kojoj je nekretnina iz rješenja o dosudi prodana.</w:t>
      </w:r>
    </w:p>
    <w:p w:rsidRDefault="004F555F" w:rsidP="004F555F" w:rsidR="004F555F">
      <w:pPr>
        <w:spacing w:after="0"/>
        <w:ind w:firstLine="708"/>
        <w:jc w:val="both"/>
      </w:pPr>
      <w:r>
        <w:t>Stoga je žalbu valjalo odbaciti kao nedopuštenu, primjenom čl. 358. st. 1. Zakona o parničnom postupku („Narodne novine“ broj 148/11-pročišćeni tekst i 25/13), vezano uz čl. 6. SZ-a.</w:t>
      </w:r>
    </w:p>
    <w:p w:rsidRDefault="004F555F" w:rsidP="004F555F" w:rsidR="004F555F">
      <w:pPr>
        <w:spacing w:after="0"/>
        <w:jc w:val="both"/>
      </w:pPr>
    </w:p>
    <w:p w:rsidRDefault="004F555F" w:rsidP="004F555F" w:rsidR="004F555F">
      <w:pPr>
        <w:spacing w:after="0"/>
        <w:jc w:val="center"/>
      </w:pPr>
      <w:r>
        <w:t xml:space="preserve">U Varaždinu 1. srpnja 2016. </w:t>
      </w: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  <w:ind w:left="4956"/>
      </w:pPr>
      <w:r>
        <w:t xml:space="preserve">          S U D A C:   </w:t>
      </w:r>
    </w:p>
    <w:p w:rsidRDefault="004F555F" w:rsidP="004F555F" w:rsidR="004F555F">
      <w:pPr>
        <w:spacing w:after="0"/>
        <w:ind w:left="4956"/>
      </w:pPr>
      <w:r>
        <w:t xml:space="preserve">   </w:t>
      </w:r>
    </w:p>
    <w:p w:rsidRDefault="004F555F" w:rsidP="004F555F" w:rsidR="004F555F">
      <w:pPr>
        <w:spacing w:after="0"/>
        <w:ind w:firstLine="708" w:left="4248"/>
      </w:pPr>
      <w:r>
        <w:t>Marija Levanić-Škerbić</w:t>
      </w:r>
    </w:p>
    <w:p w:rsidRDefault="004F555F" w:rsidP="004F555F" w:rsidR="004F555F">
      <w:pPr>
        <w:spacing w:after="0"/>
        <w:ind w:firstLine="708" w:left="4248"/>
      </w:pPr>
    </w:p>
    <w:p w:rsidRDefault="004F555F" w:rsidP="004F555F" w:rsidR="004F555F">
      <w:pPr>
        <w:spacing w:after="0"/>
        <w:ind w:left="4956"/>
      </w:pPr>
    </w:p>
    <w:p w:rsidRDefault="004F555F" w:rsidP="004F555F" w:rsidR="004F555F">
      <w:pPr>
        <w:spacing w:after="0"/>
        <w:ind w:left="4956"/>
      </w:pPr>
    </w:p>
    <w:p w:rsidRDefault="004F555F" w:rsidP="004F555F" w:rsidR="004F555F">
      <w:pPr>
        <w:spacing w:after="0"/>
        <w:jc w:val="center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</w:p>
    <w:p w:rsidRDefault="004F555F" w:rsidP="004F555F" w:rsidR="004F555F">
      <w:pPr>
        <w:spacing w:after="0"/>
        <w:jc w:val="both"/>
      </w:pPr>
    </w:p>
    <w:p w:rsidRDefault="004F555F" w:rsidP="004F555F" w:rsidR="004F555F">
      <w:pPr>
        <w:spacing w:after="0"/>
        <w:jc w:val="both"/>
      </w:pPr>
      <w:r>
        <w:t xml:space="preserve">Pouka o pravnom lijeku:   </w:t>
      </w:r>
    </w:p>
    <w:p w:rsidRDefault="004F555F" w:rsidP="004F555F" w:rsidR="004F555F">
      <w:pPr>
        <w:spacing w:after="0"/>
        <w:ind w:firstLine="720"/>
        <w:jc w:val="both"/>
      </w:pPr>
      <w:r>
        <w:t>Protiv ovog rješenja stranke imaju pravo podnijeti žalbu na Visoki trgovački sud Republike Hrvatske, a putem ovog suda, u roku od 8 dana od dana primitka rješenja, u tri primjerka.</w:t>
      </w:r>
    </w:p>
    <w:p w:rsidRDefault="004F555F" w:rsidP="004F555F" w:rsidR="004F555F">
      <w:pPr>
        <w:spacing w:after="0"/>
        <w:ind w:firstLine="720"/>
        <w:jc w:val="both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  <w:r>
        <w:t>DNA:</w:t>
      </w:r>
    </w:p>
    <w:p w:rsidRDefault="004F555F" w:rsidP="004F555F" w:rsidR="004F555F">
      <w:pPr>
        <w:numPr>
          <w:ilvl w:val="0"/>
          <w:numId w:val="47"/>
        </w:numPr>
        <w:spacing w:after="0"/>
      </w:pPr>
      <w:r>
        <w:t xml:space="preserve">stečajni upravitelj Tea </w:t>
      </w:r>
      <w:proofErr w:type="spellStart"/>
      <w:r>
        <w:t>Gatternig</w:t>
      </w:r>
      <w:proofErr w:type="spellEnd"/>
      <w:r>
        <w:t>, putem e-</w:t>
      </w:r>
      <w:proofErr w:type="spellStart"/>
      <w:r>
        <w:t>maila</w:t>
      </w:r>
      <w:proofErr w:type="spellEnd"/>
      <w:r>
        <w:t>,</w:t>
      </w:r>
    </w:p>
    <w:p w:rsidRDefault="004F555F" w:rsidP="004F555F" w:rsidR="004F555F">
      <w:pPr>
        <w:numPr>
          <w:ilvl w:val="0"/>
          <w:numId w:val="47"/>
        </w:numPr>
        <w:spacing w:after="0"/>
      </w:pPr>
      <w:r>
        <w:t xml:space="preserve">podnositelj žalbe Marijan </w:t>
      </w:r>
      <w:proofErr w:type="spellStart"/>
      <w:r>
        <w:t>Topličanec</w:t>
      </w:r>
      <w:proofErr w:type="spellEnd"/>
      <w:r>
        <w:t xml:space="preserve"> iz Čakovca, </w:t>
      </w:r>
      <w:proofErr w:type="spellStart"/>
      <w:r>
        <w:t>Zavnoh</w:t>
      </w:r>
      <w:proofErr w:type="spellEnd"/>
      <w:r>
        <w:t xml:space="preserve"> 25C.</w:t>
      </w: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4F555F" w:rsidP="004F555F" w:rsidR="004F555F">
      <w:pPr>
        <w:spacing w:after="0"/>
      </w:pPr>
    </w:p>
    <w:p w:rsidRDefault="00CB0EA4" w:rsidP="004F555F" w:rsidR="00CB0EA4">
      <w:pPr>
        <w:pStyle w:val="Naslovdokumenta"/>
        <w:spacing w:after="0"/>
      </w:pPr>
    </w:p>
    <w:p w:rsidRDefault="0071688E" w:rsidP="004F555F" w:rsidR="0071688E">
      <w:pPr>
        <w:pStyle w:val="Poetniodjeljak"/>
        <w:spacing w:after="0"/>
      </w:pPr>
    </w:p>
    <w:p w:rsidRDefault="00A21F0D" w:rsidP="004F555F" w:rsidR="00A21F0D">
      <w:pPr>
        <w:pStyle w:val="NormaleSPIS"/>
        <w:spacing w:after="0"/>
        <w:rPr>
          <w:noProof/>
        </w:rPr>
      </w:pPr>
    </w:p>
    <w:p w:rsidRDefault="00DA0242" w:rsidP="004F555F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55F" w:rsidR="008333A9">
    <w:pPr>
      <w:pStyle w:val="Zaglavlje"/>
    </w:pPr>
    <w:r>
      <w:rPr>
        <w:rStyle w:val="PozadinaSvijetloCrvena"/>
        <w:shd w:fill="auto" w:color="auto" w:val="clear"/>
      </w:rPr>
      <w:t>Poslovni broj. 7 St-48/09-65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987BD1"/>
    <w:multiLevelType w:val="hybridMultilevel"/>
    <w:tmpl w:val="B47A3A30"/>
    <w:lvl w:tplc="F2E4B3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55F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St-48/2009-65</izvorni_sadrzaj>
    <derivirana_varijabla naziv="DomainObject.Oznaka_1">St-48/2009-65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Čakovec, OIB 18683136487</izvorni_sadrzaj>
    <derivirana_varijabla naziv="DomainObject.Predmet.StrankaFormatedOIB_1">  RH Ministarstvo financija, Porezna uprava Čakovec, OIB 18683136487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OIB 18683136487, Otokara Keršovanija 11, 40000 Čakovec</izvorni_sadrzaj>
    <derivirana_varijabla naziv="DomainObject.Predmet.StrankaFormatedWithAdressOIB_1"> RH Ministarstvo financija, Porezna uprava Čakovec, OIB 18683136487,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OIB 18683136487, Otokara Keršovanija 11,40000 Čakovec</izvorni_sadrzaj>
    <derivirana_varijabla naziv="DomainObject.Predmet.StrankaWithAdressOIB_1">RH Ministarstvo financija, Porezna uprava Čakovec, OIB 18683136487,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Čakovec, OIB 18683136487</izvorni_sadrzaj>
    <derivirana_varijabla naziv="DomainObject.Predmet.StrankaNazivFormatedOIB_1">RH Ministarstvo financija, 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Čakovec, OIB 18683136487</item>
    </izvorni_sadrzaj>
    <derivirana_varijabla naziv="DomainObject.Predmet.StrankaListFormatedOIB_1">
      <item>RH Ministarstvo financija, Porezna uprava Čakovec, OIB 18683136487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OIB 18683136487, Otokara Keršovanija 11, 40000 Čakovec</item>
    </izvorni_sadrzaj>
    <derivirana_varijabla naziv="DomainObject.Predmet.StrankaListFormatedWithAdressOIB_1">
      <item>RH Ministarstvo financija, Porezna uprava Čakovec, OIB 18683136487,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Čakovec, OIB 18683136487</item>
    </izvorni_sadrzaj>
    <derivirana_varijabla naziv="DomainObject.Predmet.StrankaListNazivFormatedOIB_1">
      <item>RH Ministarstvo financija, Porezna uprava Čakovec, OIB 18683136487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St-48/2009-65</izvorni_sadrzaj>
    <derivirana_varijabla naziv="DomainObject.PoslovniBrojDokumenta_1">St-48/2009-65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OIB 18683136487, Otokara Keršovanija 11, 40000 Čakovec</izvorni_sadrzaj>
    <derivirana_varijabla naziv="DomainObject.Predmet.StrankaIDrugiAdressOIB_1">RH Ministarstvo financija, Porezna uprava Čakovec, OIB 18683136487,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AE945-61D7-4A85-8F76-F3D66820F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1840</properties:Characters>
  <properties:Lines>75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2016-07-01T06:08:00Z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St-48/2009-65 / Odluka - Rješenje - odbačena žalba kao nedopuštena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