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3652A3" w:rsidRPr="00525C75">
        <w:trPr>
          <w:trHeight w:val="2358"/>
        </w:trPr>
        <w:tc>
          <w:tcPr>
            <w:tcW w:type="dxa" w:w="4342"/>
            <w:tcMar>
              <w:top w:type="dxa" w:w="0"/>
              <w:left w:type="dxa" w:w="108"/>
              <w:bottom w:type="dxa" w:w="0"/>
              <w:right w:type="dxa" w:w="108"/>
            </w:tcMar>
          </w:tcPr>
          <w:p w:rsidRDefault="003652A3" w:rsidP="008F5996" w:rsidR="003652A3"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3652A3" w:rsidP="008F5996" w:rsidR="003652A3" w:rsidRPr="00525C75">
            <w:pPr>
              <w:jc w:val="center"/>
              <w:rPr>
                <w:rFonts w:hAnsi="Times New Roman" w:ascii="Times New Roman"/>
                <w:sz w:val="24"/>
              </w:rPr>
            </w:pP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REPUBLIKA HRVATSKA</w:t>
            </w: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TRGOVAČKI SUD U ZAGREBU</w:t>
            </w: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Zagreb, Amruševa 2/II</w:t>
            </w:r>
          </w:p>
          <w:p w:rsidRDefault="003652A3" w:rsidP="008F5996" w:rsidR="003652A3" w:rsidRPr="00525C75">
            <w:pPr>
              <w:jc w:val="center"/>
              <w:rPr>
                <w:rFonts w:hAnsi="Times New Roman" w:ascii="Times New Roman"/>
                <w:sz w:val="24"/>
              </w:rPr>
            </w:pPr>
          </w:p>
        </w:tc>
      </w:tr>
    </w:tbl>
    <w:p w14:textId="987787e" w14:paraId="987787e" w:rsidRDefault="005A4811" w:rsidP="0011454F" w:rsidR="005A4811" w:rsidRPr="00514E94">
      <w:pPr>
        <w:jc w:val="right"/>
        <w15:collapsed w:val="false"/>
        <w:rPr>
          <w:rFonts w:hAnsi="Times New Roman" w:ascii="Times New Roman"/>
          <w:sz w:val="24"/>
        </w:rPr>
      </w:pPr>
      <w:r w:rsidRPr="00514E94">
        <w:rPr>
          <w:rFonts w:hAnsi="Times New Roman" w:ascii="Times New Roman"/>
          <w:sz w:val="24"/>
        </w:rPr>
        <w:t>3 St-</w:t>
      </w:r>
      <w:r w:rsidR="001F5DCD">
        <w:rPr>
          <w:rFonts w:hAnsi="Times New Roman" w:ascii="Times New Roman"/>
          <w:sz w:val="24"/>
        </w:rPr>
        <w:t>1823/16</w:t>
      </w:r>
      <w:r w:rsidR="00D04526">
        <w:rPr>
          <w:rFonts w:hAnsi="Times New Roman" w:ascii="Times New Roman"/>
          <w:sz w:val="24"/>
        </w:rPr>
        <w:t>-39</w:t>
      </w:r>
    </w:p>
    <w:p w:rsidRDefault="0011454F" w:rsidP="005A4811" w:rsidR="0011454F" w:rsidRPr="00514E94">
      <w:pPr>
        <w:rPr>
          <w:rFonts w:hAnsi="Times New Roman" w:ascii="Times New Roman"/>
          <w:sz w:val="24"/>
        </w:rPr>
      </w:pPr>
    </w:p>
    <w:p w:rsidRDefault="003652A3" w:rsidP="003652A3" w:rsidR="00A358F5" w:rsidRPr="00514E94">
      <w:pPr>
        <w:jc w:val="center"/>
        <w:rPr>
          <w:rFonts w:hAnsi="Times New Roman" w:ascii="Times New Roman"/>
          <w:sz w:val="24"/>
        </w:rPr>
      </w:pPr>
      <w:r>
        <w:rPr>
          <w:rFonts w:hAnsi="Times New Roman" w:ascii="Times New Roman"/>
          <w:sz w:val="24"/>
        </w:rPr>
        <w:t>R E P U B L I K A   H R V A T S K A</w:t>
      </w:r>
    </w:p>
    <w:p w:rsidRDefault="00280822" w:rsidP="00940327" w:rsidR="005A4811" w:rsidRPr="00514E94">
      <w:pPr>
        <w:jc w:val="center"/>
        <w:rPr>
          <w:rFonts w:hAnsi="Times New Roman" w:ascii="Times New Roman"/>
          <w:sz w:val="24"/>
        </w:rPr>
      </w:pPr>
      <w:r w:rsidRPr="00514E94">
        <w:rPr>
          <w:rFonts w:hAnsi="Times New Roman" w:ascii="Times New Roman"/>
          <w:sz w:val="24"/>
        </w:rPr>
        <w:t>Z A K LJ U Č A K</w:t>
      </w:r>
    </w:p>
    <w:p w:rsidRDefault="00A358F5" w:rsidP="005A4811" w:rsidR="00A358F5" w:rsidRPr="00514E94">
      <w:pPr>
        <w:rPr>
          <w:rFonts w:hAnsi="Times New Roman" w:ascii="Times New Roman"/>
          <w:sz w:val="24"/>
        </w:rPr>
      </w:pPr>
    </w:p>
    <w:p w:rsidRDefault="005A4811" w:rsidP="005A4811" w:rsidR="005A4811" w:rsidRPr="00514E94">
      <w:pPr>
        <w:rPr>
          <w:rFonts w:hAnsi="Times New Roman" w:ascii="Times New Roman"/>
          <w:sz w:val="24"/>
        </w:rPr>
      </w:pPr>
      <w:r w:rsidRPr="00514E94">
        <w:rPr>
          <w:rFonts w:hAnsi="Times New Roman" w:ascii="Times New Roman"/>
          <w:sz w:val="24"/>
        </w:rPr>
        <w:tab/>
        <w:t>Trgovački sud u Zagrebu</w:t>
      </w:r>
      <w:r w:rsidR="0011454F" w:rsidRPr="00514E94">
        <w:rPr>
          <w:rFonts w:hAnsi="Times New Roman" w:ascii="Times New Roman"/>
          <w:sz w:val="24"/>
        </w:rPr>
        <w:t xml:space="preserve">, </w:t>
      </w:r>
      <w:r w:rsidRPr="00514E94">
        <w:rPr>
          <w:rFonts w:hAnsi="Times New Roman" w:ascii="Times New Roman"/>
          <w:sz w:val="24"/>
        </w:rPr>
        <w:t>po su</w:t>
      </w:r>
      <w:r w:rsidR="0011454F" w:rsidRPr="00514E94">
        <w:rPr>
          <w:rFonts w:hAnsi="Times New Roman" w:ascii="Times New Roman"/>
          <w:sz w:val="24"/>
        </w:rPr>
        <w:t>d</w:t>
      </w:r>
      <w:r w:rsidRPr="00514E94">
        <w:rPr>
          <w:rFonts w:hAnsi="Times New Roman" w:ascii="Times New Roman"/>
          <w:sz w:val="24"/>
        </w:rPr>
        <w:t>cu Mihaelu Kovačiću, u stečajnom postupku nad dužnikom</w:t>
      </w:r>
      <w:r w:rsidR="001F5DCD" w:rsidRPr="001F5DCD">
        <w:rPr>
          <w:rFonts w:hAnsi="Times New Roman" w:ascii="Times New Roman"/>
          <w:sz w:val="24"/>
        </w:rPr>
        <w:t xml:space="preserve"> HYUNDAI AUTO ZAGREB d.o.o. u stečaju, Zagreb, Žitnjak, Slavonska avenija 11/B, OIB: 81638087458</w:t>
      </w:r>
      <w:r w:rsidR="001F5DCD">
        <w:rPr>
          <w:rFonts w:hAnsi="Times New Roman" w:ascii="Times New Roman"/>
          <w:sz w:val="24"/>
        </w:rPr>
        <w:t xml:space="preserve">, </w:t>
      </w:r>
      <w:r w:rsidR="00FB00DF">
        <w:rPr>
          <w:rFonts w:hAnsi="Times New Roman" w:ascii="Times New Roman"/>
          <w:sz w:val="24"/>
        </w:rPr>
        <w:t>7</w:t>
      </w:r>
      <w:r w:rsidR="00CE1372">
        <w:rPr>
          <w:rFonts w:hAnsi="Times New Roman" w:ascii="Times New Roman"/>
          <w:sz w:val="24"/>
        </w:rPr>
        <w:t>. srpnja</w:t>
      </w:r>
      <w:r w:rsidR="00027480" w:rsidRPr="00027480">
        <w:rPr>
          <w:rFonts w:hAnsi="Times New Roman" w:ascii="Times New Roman"/>
          <w:b/>
          <w:sz w:val="24"/>
        </w:rPr>
        <w:t xml:space="preserve"> </w:t>
      </w:r>
      <w:r w:rsidR="00027480">
        <w:rPr>
          <w:rFonts w:hAnsi="Times New Roman" w:ascii="Times New Roman"/>
          <w:sz w:val="24"/>
        </w:rPr>
        <w:t>201</w:t>
      </w:r>
      <w:r w:rsidR="001F5DCD">
        <w:rPr>
          <w:rFonts w:hAnsi="Times New Roman" w:ascii="Times New Roman"/>
          <w:sz w:val="24"/>
        </w:rPr>
        <w:t>7</w:t>
      </w:r>
      <w:r w:rsidR="00027480">
        <w:rPr>
          <w:rFonts w:hAnsi="Times New Roman" w:ascii="Times New Roman"/>
          <w:sz w:val="24"/>
        </w:rPr>
        <w:t>.</w:t>
      </w:r>
    </w:p>
    <w:p w:rsidRDefault="00340B5A" w:rsidP="00E33BA1" w:rsidR="00340B5A" w:rsidRPr="00514E94">
      <w:pPr>
        <w:rPr>
          <w:rFonts w:hAnsi="Times New Roman" w:ascii="Times New Roman"/>
          <w:sz w:val="24"/>
        </w:rPr>
      </w:pPr>
    </w:p>
    <w:p w:rsidRDefault="00280822" w:rsidP="0036625F" w:rsidR="005419C8" w:rsidRPr="00514E94">
      <w:pPr>
        <w:jc w:val="center"/>
        <w:rPr>
          <w:rFonts w:hAnsi="Times New Roman" w:ascii="Times New Roman"/>
          <w:sz w:val="24"/>
        </w:rPr>
      </w:pPr>
      <w:r w:rsidRPr="00514E94">
        <w:rPr>
          <w:rFonts w:hAnsi="Times New Roman" w:ascii="Times New Roman"/>
          <w:sz w:val="24"/>
        </w:rPr>
        <w:t>z a k lj u č i o</w:t>
      </w:r>
      <w:r w:rsidR="00001B5A" w:rsidRPr="00514E94">
        <w:rPr>
          <w:rFonts w:hAnsi="Times New Roman" w:ascii="Times New Roman"/>
          <w:sz w:val="24"/>
        </w:rPr>
        <w:t xml:space="preserve">   j e</w:t>
      </w:r>
    </w:p>
    <w:p w:rsidRDefault="002B2A2A" w:rsidP="0036625F" w:rsidR="002B2A2A" w:rsidRPr="00514E94">
      <w:pPr>
        <w:jc w:val="center"/>
        <w:rPr>
          <w:rFonts w:hAnsi="Times New Roman" w:ascii="Times New Roman"/>
          <w:b/>
          <w:sz w:val="24"/>
        </w:rPr>
      </w:pPr>
    </w:p>
    <w:p w:rsidRDefault="00027480" w:rsidP="008D75FB" w:rsidR="00027480">
      <w:pPr>
        <w:numPr>
          <w:ilvl w:val="0"/>
          <w:numId w:val="6"/>
        </w:numPr>
        <w:spacing w:after="240"/>
        <w:rPr>
          <w:rFonts w:cs="Tahoma" w:hAnsi="Times New Roman" w:ascii="Times New Roman"/>
          <w:sz w:val="24"/>
        </w:rPr>
      </w:pPr>
      <w:r w:rsidRPr="00027480">
        <w:rPr>
          <w:rFonts w:cs="Tahoma" w:hAnsi="Times New Roman" w:ascii="Times New Roman"/>
          <w:sz w:val="24"/>
        </w:rPr>
        <w:t xml:space="preserve">Potvrđuje se da je </w:t>
      </w:r>
      <w:r w:rsidR="00C56EF9">
        <w:rPr>
          <w:rFonts w:cs="Tahoma" w:hAnsi="Times New Roman" w:ascii="Times New Roman"/>
          <w:sz w:val="24"/>
        </w:rPr>
        <w:t xml:space="preserve">razlučni vjerovnik kao </w:t>
      </w:r>
      <w:r w:rsidRPr="00027480">
        <w:rPr>
          <w:rFonts w:cs="Tahoma" w:hAnsi="Times New Roman" w:ascii="Times New Roman"/>
          <w:sz w:val="24"/>
        </w:rPr>
        <w:t xml:space="preserve">kupac </w:t>
      </w:r>
      <w:r w:rsidR="00DF6D15">
        <w:rPr>
          <w:rFonts w:cs="Tahoma" w:hAnsi="Times New Roman" w:ascii="Times New Roman"/>
          <w:sz w:val="24"/>
        </w:rPr>
        <w:t xml:space="preserve">JOLLY </w:t>
      </w:r>
      <w:r w:rsidR="00C56EF9">
        <w:rPr>
          <w:rFonts w:cs="Tahoma" w:hAnsi="Times New Roman" w:ascii="Times New Roman"/>
          <w:sz w:val="24"/>
        </w:rPr>
        <w:t xml:space="preserve">- </w:t>
      </w:r>
      <w:r w:rsidR="00DF6D15">
        <w:rPr>
          <w:rFonts w:cs="Tahoma" w:hAnsi="Times New Roman" w:ascii="Times New Roman"/>
          <w:sz w:val="24"/>
        </w:rPr>
        <w:t>PROJEKTI d.o.o. Drniš, Trg kralja Tomislava 2, OIB: 78652272364</w:t>
      </w:r>
      <w:r w:rsidR="00C56EF9">
        <w:rPr>
          <w:rFonts w:cs="Tahoma" w:hAnsi="Times New Roman" w:ascii="Times New Roman"/>
          <w:sz w:val="24"/>
        </w:rPr>
        <w:t>,</w:t>
      </w:r>
      <w:r w:rsidR="006C569D">
        <w:rPr>
          <w:rFonts w:cs="Tahoma" w:hAnsi="Times New Roman" w:ascii="Times New Roman"/>
          <w:sz w:val="24"/>
        </w:rPr>
        <w:t xml:space="preserve"> </w:t>
      </w:r>
      <w:r w:rsidRPr="00027480">
        <w:rPr>
          <w:rFonts w:cs="Tahoma" w:hAnsi="Times New Roman" w:ascii="Times New Roman"/>
          <w:sz w:val="24"/>
        </w:rPr>
        <w:t xml:space="preserve">u cijelosti uplatio </w:t>
      </w:r>
      <w:r w:rsidR="008A6458">
        <w:rPr>
          <w:rFonts w:cs="Tahoma" w:hAnsi="Times New Roman" w:ascii="Times New Roman"/>
          <w:sz w:val="24"/>
        </w:rPr>
        <w:t>troškove</w:t>
      </w:r>
      <w:r w:rsidRPr="00027480">
        <w:rPr>
          <w:rFonts w:cs="Tahoma" w:hAnsi="Times New Roman" w:ascii="Times New Roman"/>
          <w:sz w:val="24"/>
        </w:rPr>
        <w:t xml:space="preserve"> prema pravomoćnom rješenju o dosudi ovoga suda posl. broj St-</w:t>
      </w:r>
      <w:r w:rsidR="00DF6D15">
        <w:rPr>
          <w:rFonts w:cs="Tahoma" w:hAnsi="Times New Roman" w:ascii="Times New Roman"/>
          <w:sz w:val="24"/>
        </w:rPr>
        <w:t>1823/16 od 5. lipnja 2017.</w:t>
      </w:r>
      <w:r w:rsidRPr="00027480">
        <w:rPr>
          <w:rFonts w:cs="Tahoma" w:hAnsi="Times New Roman" w:ascii="Times New Roman"/>
          <w:sz w:val="24"/>
        </w:rPr>
        <w:t xml:space="preserve"> </w:t>
      </w:r>
    </w:p>
    <w:p w:rsidRDefault="00027480" w:rsidP="00CE1372" w:rsidR="00CE1372">
      <w:pPr>
        <w:numPr>
          <w:ilvl w:val="0"/>
          <w:numId w:val="6"/>
        </w:numPr>
        <w:spacing w:after="120" w:before="120"/>
        <w:rPr>
          <w:rFonts w:hAnsi="Times New Roman" w:ascii="Times New Roman"/>
          <w:sz w:val="24"/>
        </w:rPr>
      </w:pPr>
      <w:r w:rsidRPr="00027480">
        <w:rPr>
          <w:rFonts w:hAnsi="Times New Roman" w:ascii="Times New Roman"/>
          <w:sz w:val="24"/>
        </w:rPr>
        <w:t>Na nekretnin</w:t>
      </w:r>
      <w:r w:rsidR="00CE1372">
        <w:rPr>
          <w:rFonts w:hAnsi="Times New Roman" w:ascii="Times New Roman"/>
          <w:sz w:val="24"/>
        </w:rPr>
        <w:t>ama</w:t>
      </w:r>
      <w:r w:rsidRPr="00027480">
        <w:rPr>
          <w:rFonts w:hAnsi="Times New Roman" w:ascii="Times New Roman"/>
          <w:sz w:val="24"/>
        </w:rPr>
        <w:t xml:space="preserve"> stečajnog dužnika </w:t>
      </w:r>
      <w:r w:rsidR="00CE1372" w:rsidRPr="00166E3E">
        <w:rPr>
          <w:rFonts w:hAnsi="Times New Roman" w:ascii="Times New Roman"/>
          <w:sz w:val="24"/>
        </w:rPr>
        <w:t>HYUNDAI AUTO ZAGREB d.o.o. u stečaju, Zagreb, Slavonska avenija 11/B, OIB: 81638087458</w:t>
      </w:r>
      <w:r w:rsidR="00CE1372">
        <w:rPr>
          <w:rFonts w:hAnsi="Times New Roman" w:ascii="Times New Roman"/>
          <w:sz w:val="24"/>
        </w:rPr>
        <w:t>, upisanim u k.o. Grad Zagreb, i to:</w:t>
      </w:r>
    </w:p>
    <w:p w:rsidRDefault="00CE1372" w:rsidP="00CE1372" w:rsidR="00CE1372" w:rsidRPr="00B37822">
      <w:pPr>
        <w:ind w:left="567"/>
        <w:rPr>
          <w:rFonts w:hAnsi="Times New Roman" w:ascii="Times New Roman"/>
          <w:sz w:val="24"/>
          <w:u w:val="single"/>
        </w:rPr>
      </w:pPr>
      <w:r w:rsidRPr="00B37822">
        <w:rPr>
          <w:rFonts w:hAnsi="Times New Roman" w:ascii="Times New Roman"/>
          <w:sz w:val="24"/>
          <w:u w:val="single"/>
        </w:rPr>
        <w:t>z.k. ul. 24837</w:t>
      </w:r>
    </w:p>
    <w:p w:rsidRDefault="00CE1372" w:rsidP="00CE1372" w:rsidR="00CE1372" w:rsidRPr="00166E3E">
      <w:pPr>
        <w:ind w:left="567"/>
        <w:rPr>
          <w:rFonts w:hAnsi="Times New Roman" w:ascii="Times New Roman"/>
          <w:sz w:val="24"/>
        </w:rPr>
      </w:pPr>
      <w:r w:rsidRPr="00166E3E">
        <w:rPr>
          <w:rFonts w:hAnsi="Times New Roman" w:ascii="Times New Roman"/>
          <w:sz w:val="24"/>
        </w:rPr>
        <w:t xml:space="preserve">1. čkbr. 7043/1 ZGRADA BR. 11B, AUTOSALON, SLAVONSKA AVENIJA </w:t>
      </w:r>
    </w:p>
    <w:p w:rsidRDefault="00CE1372" w:rsidP="00CE1372" w:rsidR="00CE1372" w:rsidRPr="00166E3E">
      <w:pPr>
        <w:ind w:left="567"/>
        <w:rPr>
          <w:rFonts w:hAnsi="Times New Roman" w:ascii="Times New Roman"/>
          <w:sz w:val="24"/>
        </w:rPr>
      </w:pPr>
      <w:r w:rsidRPr="00166E3E">
        <w:rPr>
          <w:rFonts w:hAnsi="Times New Roman" w:ascii="Times New Roman"/>
          <w:sz w:val="24"/>
        </w:rPr>
        <w:t xml:space="preserve">                        I DVORIŠTE  od 6701  m2,</w:t>
      </w:r>
    </w:p>
    <w:p w:rsidRDefault="00CE1372" w:rsidP="00CE1372" w:rsidR="00CE1372" w:rsidRPr="00B37822">
      <w:pPr>
        <w:ind w:left="567"/>
        <w:rPr>
          <w:rFonts w:hAnsi="Times New Roman" w:ascii="Times New Roman"/>
          <w:sz w:val="24"/>
          <w:u w:val="single"/>
        </w:rPr>
      </w:pPr>
      <w:r w:rsidRPr="00B37822">
        <w:rPr>
          <w:rFonts w:hAnsi="Times New Roman" w:ascii="Times New Roman"/>
          <w:sz w:val="24"/>
          <w:u w:val="single"/>
        </w:rPr>
        <w:t>zk. ul. 25046</w:t>
      </w:r>
    </w:p>
    <w:p w:rsidRDefault="00CE1372" w:rsidP="00CE1372" w:rsidR="00CE1372" w:rsidRPr="00166E3E">
      <w:pPr>
        <w:ind w:left="567"/>
        <w:rPr>
          <w:rFonts w:hAnsi="Times New Roman" w:ascii="Times New Roman"/>
          <w:sz w:val="24"/>
        </w:rPr>
      </w:pPr>
      <w:r w:rsidRPr="00166E3E">
        <w:rPr>
          <w:rFonts w:hAnsi="Times New Roman" w:ascii="Times New Roman"/>
          <w:sz w:val="24"/>
        </w:rPr>
        <w:t xml:space="preserve">1. čkbr. 7041/1 </w:t>
      </w:r>
      <w:r w:rsidRPr="00166E3E">
        <w:rPr>
          <w:rFonts w:hAnsi="Times New Roman" w:ascii="Times New Roman"/>
          <w:sz w:val="24"/>
        </w:rPr>
        <w:tab/>
      </w:r>
      <w:r w:rsidRPr="00166E3E">
        <w:rPr>
          <w:rFonts w:hAnsi="Times New Roman" w:ascii="Times New Roman"/>
          <w:sz w:val="24"/>
        </w:rPr>
        <w:tab/>
        <w:t xml:space="preserve">ORANICA GLOŠČICA   </w:t>
      </w:r>
      <w:r w:rsidRPr="00166E3E">
        <w:rPr>
          <w:rFonts w:hAnsi="Times New Roman" w:ascii="Times New Roman"/>
          <w:sz w:val="24"/>
        </w:rPr>
        <w:tab/>
        <w:t xml:space="preserve">od 1996 m2   </w:t>
      </w:r>
    </w:p>
    <w:p w:rsidRDefault="00CE1372" w:rsidP="00CE1372" w:rsidR="00CE1372" w:rsidRPr="00166E3E">
      <w:pPr>
        <w:ind w:left="567"/>
        <w:rPr>
          <w:rFonts w:hAnsi="Times New Roman" w:ascii="Times New Roman"/>
          <w:sz w:val="24"/>
        </w:rPr>
      </w:pPr>
      <w:r w:rsidRPr="00166E3E">
        <w:rPr>
          <w:rFonts w:hAnsi="Times New Roman" w:ascii="Times New Roman"/>
          <w:sz w:val="24"/>
        </w:rPr>
        <w:t xml:space="preserve">2. čkbr. 7041/9 </w:t>
      </w:r>
      <w:r w:rsidRPr="00166E3E">
        <w:rPr>
          <w:rFonts w:hAnsi="Times New Roman" w:ascii="Times New Roman"/>
          <w:sz w:val="24"/>
        </w:rPr>
        <w:tab/>
      </w:r>
      <w:r>
        <w:rPr>
          <w:rFonts w:hAnsi="Times New Roman" w:ascii="Times New Roman"/>
          <w:sz w:val="24"/>
        </w:rPr>
        <w:tab/>
      </w:r>
      <w:r w:rsidRPr="00166E3E">
        <w:rPr>
          <w:rFonts w:hAnsi="Times New Roman" w:ascii="Times New Roman"/>
          <w:sz w:val="24"/>
        </w:rPr>
        <w:t xml:space="preserve">ORANICA GLOŠČICA   </w:t>
      </w:r>
      <w:r w:rsidRPr="00166E3E">
        <w:rPr>
          <w:rFonts w:hAnsi="Times New Roman" w:ascii="Times New Roman"/>
          <w:sz w:val="24"/>
        </w:rPr>
        <w:tab/>
        <w:t>od 1996 m2</w:t>
      </w:r>
    </w:p>
    <w:p w:rsidRDefault="00CE1372" w:rsidP="00CE1372" w:rsidR="00CE1372" w:rsidRPr="00166E3E">
      <w:pPr>
        <w:ind w:left="567"/>
        <w:rPr>
          <w:rFonts w:hAnsi="Times New Roman" w:ascii="Times New Roman"/>
          <w:sz w:val="24"/>
        </w:rPr>
      </w:pPr>
      <w:r w:rsidRPr="00166E3E">
        <w:rPr>
          <w:rFonts w:hAnsi="Times New Roman" w:ascii="Times New Roman"/>
          <w:sz w:val="24"/>
        </w:rPr>
        <w:t xml:space="preserve">3. čkbr. 7041/15 </w:t>
      </w:r>
      <w:r w:rsidRPr="00166E3E">
        <w:rPr>
          <w:rFonts w:hAnsi="Times New Roman" w:ascii="Times New Roman"/>
          <w:sz w:val="24"/>
        </w:rPr>
        <w:tab/>
        <w:t xml:space="preserve">ORANICA GLOŠČICA   </w:t>
      </w:r>
      <w:r w:rsidRPr="00166E3E">
        <w:rPr>
          <w:rFonts w:hAnsi="Times New Roman" w:ascii="Times New Roman"/>
          <w:sz w:val="24"/>
        </w:rPr>
        <w:tab/>
        <w:t>od 150  m2</w:t>
      </w:r>
    </w:p>
    <w:p w:rsidRDefault="00CE1372" w:rsidP="00CE1372" w:rsidR="00CE1372" w:rsidRPr="00166E3E">
      <w:pPr>
        <w:ind w:left="567"/>
        <w:rPr>
          <w:rFonts w:hAnsi="Times New Roman" w:ascii="Times New Roman"/>
          <w:sz w:val="24"/>
        </w:rPr>
      </w:pPr>
      <w:r w:rsidRPr="00166E3E">
        <w:rPr>
          <w:rFonts w:hAnsi="Times New Roman" w:ascii="Times New Roman"/>
          <w:sz w:val="24"/>
        </w:rPr>
        <w:t xml:space="preserve">4. čkbr. 7041/16 </w:t>
      </w:r>
      <w:r w:rsidRPr="00166E3E">
        <w:rPr>
          <w:rFonts w:hAnsi="Times New Roman" w:ascii="Times New Roman"/>
          <w:sz w:val="24"/>
        </w:rPr>
        <w:tab/>
        <w:t xml:space="preserve">ORANICA GLOŠČICA   </w:t>
      </w:r>
      <w:r w:rsidRPr="00166E3E">
        <w:rPr>
          <w:rFonts w:hAnsi="Times New Roman" w:ascii="Times New Roman"/>
          <w:sz w:val="24"/>
        </w:rPr>
        <w:tab/>
        <w:t xml:space="preserve">od 151  m2 </w:t>
      </w:r>
    </w:p>
    <w:p w:rsidRDefault="00CE1372" w:rsidP="00CE1372" w:rsidR="00CE1372" w:rsidRPr="00166E3E">
      <w:pPr>
        <w:ind w:left="567"/>
        <w:rPr>
          <w:rFonts w:hAnsi="Times New Roman" w:ascii="Times New Roman"/>
          <w:sz w:val="24"/>
        </w:rPr>
      </w:pPr>
      <w:r w:rsidRPr="00166E3E">
        <w:rPr>
          <w:rFonts w:hAnsi="Times New Roman" w:ascii="Times New Roman"/>
          <w:sz w:val="24"/>
        </w:rPr>
        <w:t xml:space="preserve">5. čkbr. 7041/17 </w:t>
      </w:r>
      <w:r w:rsidRPr="00166E3E">
        <w:rPr>
          <w:rFonts w:hAnsi="Times New Roman" w:ascii="Times New Roman"/>
          <w:sz w:val="24"/>
        </w:rPr>
        <w:tab/>
        <w:t xml:space="preserve">ORANICA GLOŠČICA   </w:t>
      </w:r>
      <w:r w:rsidRPr="00166E3E">
        <w:rPr>
          <w:rFonts w:hAnsi="Times New Roman" w:ascii="Times New Roman"/>
          <w:sz w:val="24"/>
        </w:rPr>
        <w:tab/>
        <w:t>od 221  m2</w:t>
      </w:r>
    </w:p>
    <w:p w:rsidRDefault="00CE1372" w:rsidP="00CE1372" w:rsidR="00CE1372">
      <w:pPr>
        <w:ind w:left="567"/>
        <w:rPr>
          <w:rFonts w:hAnsi="Times New Roman" w:ascii="Times New Roman"/>
          <w:sz w:val="24"/>
          <w:u w:val="single"/>
        </w:rPr>
      </w:pPr>
    </w:p>
    <w:p w:rsidRDefault="00CE1372" w:rsidP="00CE1372" w:rsidR="00CE1372" w:rsidRPr="00B37822">
      <w:pPr>
        <w:ind w:left="567"/>
        <w:rPr>
          <w:rFonts w:hAnsi="Times New Roman" w:ascii="Times New Roman"/>
          <w:sz w:val="24"/>
          <w:u w:val="single"/>
        </w:rPr>
      </w:pPr>
      <w:r w:rsidRPr="00B37822">
        <w:rPr>
          <w:rFonts w:hAnsi="Times New Roman" w:ascii="Times New Roman"/>
          <w:sz w:val="24"/>
          <w:u w:val="single"/>
        </w:rPr>
        <w:t>zk. ul. 8414 (suvlasnički dio 18/24)</w:t>
      </w:r>
    </w:p>
    <w:p w:rsidRDefault="00CE1372" w:rsidP="00CE1372" w:rsidR="00CE1372" w:rsidRPr="00CE1372">
      <w:pPr>
        <w:spacing w:after="240"/>
        <w:ind w:left="567"/>
        <w:rPr>
          <w:rFonts w:cs="Tahoma" w:hAnsi="Times New Roman" w:ascii="Times New Roman"/>
          <w:sz w:val="24"/>
        </w:rPr>
      </w:pPr>
      <w:r>
        <w:rPr>
          <w:rFonts w:hAnsi="Times New Roman" w:ascii="Times New Roman"/>
          <w:sz w:val="24"/>
        </w:rPr>
        <w:t>1</w:t>
      </w:r>
      <w:r w:rsidRPr="00166E3E">
        <w:rPr>
          <w:rFonts w:hAnsi="Times New Roman" w:ascii="Times New Roman"/>
          <w:sz w:val="24"/>
        </w:rPr>
        <w:t>. čkbr. 704</w:t>
      </w:r>
      <w:r w:rsidR="00EB0401">
        <w:rPr>
          <w:rFonts w:hAnsi="Times New Roman" w:ascii="Times New Roman"/>
          <w:sz w:val="24"/>
        </w:rPr>
        <w:t>1</w:t>
      </w:r>
      <w:r w:rsidRPr="00166E3E">
        <w:rPr>
          <w:rFonts w:hAnsi="Times New Roman" w:ascii="Times New Roman"/>
          <w:sz w:val="24"/>
        </w:rPr>
        <w:t>/3</w:t>
      </w:r>
      <w:r w:rsidRPr="00166E3E">
        <w:rPr>
          <w:rFonts w:hAnsi="Times New Roman" w:ascii="Times New Roman"/>
          <w:sz w:val="24"/>
        </w:rPr>
        <w:tab/>
        <w:t>ORANICA GLOŠČICA U GLOŠČICI</w:t>
      </w:r>
      <w:r w:rsidRPr="00166E3E">
        <w:rPr>
          <w:rFonts w:hAnsi="Times New Roman" w:ascii="Times New Roman"/>
          <w:sz w:val="24"/>
        </w:rPr>
        <w:tab/>
        <w:t>od 430 m2</w:t>
      </w:r>
    </w:p>
    <w:p w:rsidRDefault="008D75FB" w:rsidP="006C569D" w:rsidR="00027480">
      <w:pPr>
        <w:spacing w:after="240"/>
        <w:ind w:left="567"/>
        <w:rPr>
          <w:rFonts w:cs="Tahoma" w:hAnsi="Times New Roman" w:ascii="Times New Roman"/>
          <w:sz w:val="24"/>
        </w:rPr>
      </w:pPr>
      <w:r w:rsidRPr="008D75FB">
        <w:rPr>
          <w:rFonts w:hAnsi="Times New Roman" w:ascii="Times New Roman"/>
          <w:b/>
          <w:sz w:val="24"/>
        </w:rPr>
        <w:t xml:space="preserve">određuje se upis </w:t>
      </w:r>
      <w:r w:rsidR="00CE1372">
        <w:rPr>
          <w:rFonts w:hAnsi="Times New Roman" w:ascii="Times New Roman"/>
          <w:b/>
          <w:sz w:val="24"/>
        </w:rPr>
        <w:t xml:space="preserve">prava </w:t>
      </w:r>
      <w:r w:rsidRPr="008D75FB">
        <w:rPr>
          <w:rFonts w:hAnsi="Times New Roman" w:ascii="Times New Roman"/>
          <w:b/>
          <w:sz w:val="24"/>
        </w:rPr>
        <w:t>vlasništva za korist kupca</w:t>
      </w:r>
      <w:r w:rsidR="00CE1372">
        <w:rPr>
          <w:rFonts w:hAnsi="Times New Roman" w:ascii="Times New Roman"/>
          <w:b/>
          <w:sz w:val="24"/>
        </w:rPr>
        <w:t xml:space="preserve">: </w:t>
      </w:r>
      <w:r>
        <w:rPr>
          <w:rFonts w:hAnsi="Times New Roman" w:ascii="Times New Roman"/>
          <w:sz w:val="24"/>
        </w:rPr>
        <w:t xml:space="preserve"> </w:t>
      </w:r>
      <w:r w:rsidR="00CE1372" w:rsidRPr="00CE1372">
        <w:rPr>
          <w:rFonts w:hAnsi="Times New Roman" w:ascii="Times New Roman"/>
          <w:sz w:val="24"/>
        </w:rPr>
        <w:t>JOLLY</w:t>
      </w:r>
      <w:r w:rsidR="00C56EF9">
        <w:rPr>
          <w:rFonts w:hAnsi="Times New Roman" w:ascii="Times New Roman"/>
          <w:sz w:val="24"/>
        </w:rPr>
        <w:t xml:space="preserve"> -</w:t>
      </w:r>
      <w:r w:rsidR="00CE1372" w:rsidRPr="00CE1372">
        <w:rPr>
          <w:rFonts w:hAnsi="Times New Roman" w:ascii="Times New Roman"/>
          <w:sz w:val="24"/>
        </w:rPr>
        <w:t xml:space="preserve"> PROJEKTI d.o.o. Drniš, Trg kralja Tomislava 2, OIB: 78652272364</w:t>
      </w:r>
      <w:r w:rsidR="00CE1372">
        <w:rPr>
          <w:rFonts w:hAnsi="Times New Roman" w:ascii="Times New Roman"/>
          <w:sz w:val="24"/>
        </w:rPr>
        <w:t>.</w:t>
      </w:r>
    </w:p>
    <w:p w:rsidRDefault="00201460" w:rsidP="00235EB3" w:rsidR="008D75FB" w:rsidRPr="00CE1372">
      <w:pPr>
        <w:numPr>
          <w:ilvl w:val="0"/>
          <w:numId w:val="6"/>
        </w:numPr>
        <w:rPr>
          <w:rFonts w:cs="Tahoma" w:hAnsi="Times New Roman" w:ascii="Times New Roman"/>
          <w:sz w:val="24"/>
        </w:rPr>
      </w:pPr>
      <w:r w:rsidRPr="00CE1372">
        <w:rPr>
          <w:rFonts w:cs="Tahoma" w:hAnsi="Times New Roman" w:ascii="Times New Roman"/>
          <w:sz w:val="24"/>
        </w:rPr>
        <w:t>N</w:t>
      </w:r>
      <w:r w:rsidR="00346A90" w:rsidRPr="00CE1372">
        <w:rPr>
          <w:rFonts w:cs="Tahoma" w:hAnsi="Times New Roman" w:ascii="Times New Roman"/>
          <w:sz w:val="24"/>
        </w:rPr>
        <w:t>a nekretnin</w:t>
      </w:r>
      <w:r w:rsidR="00CE1372">
        <w:rPr>
          <w:rFonts w:cs="Tahoma" w:hAnsi="Times New Roman" w:ascii="Times New Roman"/>
          <w:sz w:val="24"/>
        </w:rPr>
        <w:t xml:space="preserve">ama </w:t>
      </w:r>
      <w:r w:rsidR="00346A90" w:rsidRPr="00CE1372">
        <w:rPr>
          <w:rFonts w:cs="Tahoma" w:hAnsi="Times New Roman" w:ascii="Times New Roman"/>
          <w:sz w:val="24"/>
        </w:rPr>
        <w:t xml:space="preserve">stečajnog dužnika iz </w:t>
      </w:r>
      <w:r w:rsidR="00927687">
        <w:rPr>
          <w:rFonts w:cs="Tahoma" w:hAnsi="Times New Roman" w:ascii="Times New Roman"/>
          <w:sz w:val="24"/>
        </w:rPr>
        <w:t>stavka</w:t>
      </w:r>
      <w:r w:rsidR="00346A90" w:rsidRPr="00CE1372">
        <w:rPr>
          <w:rFonts w:cs="Tahoma" w:hAnsi="Times New Roman" w:ascii="Times New Roman"/>
          <w:sz w:val="24"/>
        </w:rPr>
        <w:t xml:space="preserve"> II.</w:t>
      </w:r>
      <w:r w:rsidR="00CA7EBA" w:rsidRPr="00CE1372">
        <w:rPr>
          <w:rFonts w:cs="Tahoma" w:hAnsi="Times New Roman" w:ascii="Times New Roman"/>
          <w:sz w:val="24"/>
        </w:rPr>
        <w:t xml:space="preserve"> </w:t>
      </w:r>
      <w:r w:rsidR="00346A90" w:rsidRPr="00CE1372">
        <w:rPr>
          <w:rFonts w:cs="Tahoma" w:hAnsi="Times New Roman" w:ascii="Times New Roman"/>
          <w:sz w:val="24"/>
        </w:rPr>
        <w:t xml:space="preserve">ovog zaključka određuje se </w:t>
      </w:r>
      <w:r w:rsidR="00346A90" w:rsidRPr="00CE1372">
        <w:rPr>
          <w:rFonts w:cs="Tahoma" w:hAnsi="Times New Roman" w:ascii="Times New Roman"/>
          <w:b/>
          <w:sz w:val="24"/>
        </w:rPr>
        <w:t>upis brisanja</w:t>
      </w:r>
      <w:r w:rsidR="008D75FB" w:rsidRPr="00CE1372">
        <w:rPr>
          <w:rFonts w:cs="Tahoma" w:hAnsi="Times New Roman" w:ascii="Times New Roman"/>
          <w:b/>
          <w:sz w:val="24"/>
        </w:rPr>
        <w:t>:</w:t>
      </w:r>
    </w:p>
    <w:p w:rsidRDefault="008D75FB" w:rsidP="008D75FB" w:rsidR="008D75FB">
      <w:pPr>
        <w:ind w:left="567"/>
        <w:rPr>
          <w:rFonts w:cs="Tahoma" w:hAnsi="Times New Roman" w:ascii="Times New Roman"/>
          <w:b/>
          <w:sz w:val="24"/>
        </w:rPr>
      </w:pPr>
    </w:p>
    <w:p w:rsidRDefault="008D75FB" w:rsidP="006C569D" w:rsidR="006D45B0">
      <w:pPr>
        <w:ind w:left="567"/>
        <w:rPr>
          <w:rFonts w:cs="Tahoma" w:hAnsi="Times New Roman" w:ascii="Times New Roman"/>
          <w:sz w:val="24"/>
        </w:rPr>
      </w:pPr>
      <w:r>
        <w:rPr>
          <w:rFonts w:cs="Tahoma" w:hAnsi="Times New Roman" w:ascii="Times New Roman"/>
          <w:b/>
          <w:sz w:val="24"/>
        </w:rPr>
        <w:t>-</w:t>
      </w:r>
      <w:r w:rsidR="001D3FBC" w:rsidRPr="00514E94">
        <w:rPr>
          <w:rFonts w:cs="Tahoma" w:hAnsi="Times New Roman" w:ascii="Times New Roman"/>
          <w:b/>
          <w:sz w:val="24"/>
        </w:rPr>
        <w:t xml:space="preserve"> </w:t>
      </w:r>
      <w:r w:rsidR="005A4794">
        <w:rPr>
          <w:rFonts w:cs="Tahoma" w:hAnsi="Times New Roman" w:ascii="Times New Roman"/>
          <w:sz w:val="24"/>
        </w:rPr>
        <w:t>prava zaloga</w:t>
      </w:r>
      <w:r w:rsidR="00CE1372">
        <w:rPr>
          <w:rFonts w:cs="Tahoma" w:hAnsi="Times New Roman" w:ascii="Times New Roman"/>
          <w:sz w:val="24"/>
        </w:rPr>
        <w:t xml:space="preserve"> upisanog za korist Sberbank d.d. Zagreb, Varšavska 9, za iznos od 4.000.000,00 EUR</w:t>
      </w:r>
      <w:r w:rsidR="006D45B0">
        <w:rPr>
          <w:rFonts w:cs="Tahoma" w:hAnsi="Times New Roman" w:ascii="Times New Roman"/>
          <w:sz w:val="24"/>
        </w:rPr>
        <w:t>, uz zabilježbu da su sporedni ulošci zk. ul. br. 25046 i 8414 k.o. Grad Zagreb,</w:t>
      </w:r>
      <w:r w:rsidR="00E84DE4" w:rsidRPr="00E84DE4">
        <w:rPr>
          <w:rFonts w:cs="Tahoma" w:hAnsi="Times New Roman" w:ascii="Times New Roman"/>
          <w:sz w:val="24"/>
        </w:rPr>
        <w:t xml:space="preserve"> </w:t>
      </w:r>
      <w:r w:rsidR="00E84DE4">
        <w:rPr>
          <w:rFonts w:cs="Tahoma" w:hAnsi="Times New Roman" w:ascii="Times New Roman"/>
          <w:sz w:val="24"/>
        </w:rPr>
        <w:t>sve provedeno pod Z-32039/13</w:t>
      </w:r>
    </w:p>
    <w:p w:rsidRDefault="00E84DE4" w:rsidP="006C569D" w:rsidR="00E84DE4">
      <w:pPr>
        <w:ind w:left="567"/>
        <w:rPr>
          <w:rFonts w:cs="Tahoma" w:hAnsi="Times New Roman" w:ascii="Times New Roman"/>
          <w:sz w:val="24"/>
        </w:rPr>
      </w:pPr>
    </w:p>
    <w:p w:rsidRDefault="006D45B0" w:rsidP="006C569D" w:rsidR="006D45B0">
      <w:pPr>
        <w:ind w:left="567"/>
        <w:rPr>
          <w:rFonts w:cs="Tahoma" w:hAnsi="Times New Roman" w:ascii="Times New Roman"/>
          <w:sz w:val="24"/>
        </w:rPr>
      </w:pPr>
      <w:r>
        <w:rPr>
          <w:rFonts w:cs="Tahoma" w:hAnsi="Times New Roman" w:ascii="Times New Roman"/>
          <w:sz w:val="24"/>
        </w:rPr>
        <w:lastRenderedPageBreak/>
        <w:t>- prava zaloga upisanog za korist Sberbank d.d. Zagreb, Varšavska 9, za iznos od 500.000,00 EUR, uz zabilježbu da su sporedni ulošci zk. ul. br. 25046 i 8414 k.o. Grad Zagreb te zk. ul. br. 2334 i zk. ul. br. 3630 k.o. Tisno kod Općinskog suda u Šibeniku, Zemljišnoknjižni odjel Tisno,</w:t>
      </w:r>
      <w:r w:rsidR="00E84DE4">
        <w:rPr>
          <w:rFonts w:cs="Tahoma" w:hAnsi="Times New Roman" w:ascii="Times New Roman"/>
          <w:sz w:val="24"/>
        </w:rPr>
        <w:t xml:space="preserve"> sve provedeno pod Z-31631/14,</w:t>
      </w:r>
    </w:p>
    <w:p w:rsidRDefault="00E84DE4" w:rsidP="006C569D" w:rsidR="00E84DE4">
      <w:pPr>
        <w:ind w:left="567"/>
        <w:rPr>
          <w:rFonts w:cs="Tahoma" w:hAnsi="Times New Roman" w:ascii="Times New Roman"/>
          <w:sz w:val="24"/>
        </w:rPr>
      </w:pPr>
    </w:p>
    <w:p w:rsidRDefault="006D45B0" w:rsidP="006C569D" w:rsidR="00E84DE4">
      <w:pPr>
        <w:ind w:left="567"/>
        <w:rPr>
          <w:rFonts w:cs="Tahoma" w:hAnsi="Times New Roman" w:ascii="Times New Roman"/>
          <w:sz w:val="24"/>
        </w:rPr>
      </w:pPr>
      <w:r>
        <w:rPr>
          <w:rFonts w:cs="Tahoma" w:hAnsi="Times New Roman" w:ascii="Times New Roman"/>
          <w:sz w:val="24"/>
        </w:rPr>
        <w:t xml:space="preserve">- prava </w:t>
      </w:r>
      <w:r w:rsidR="00E84DE4">
        <w:rPr>
          <w:rFonts w:cs="Tahoma" w:hAnsi="Times New Roman" w:ascii="Times New Roman"/>
          <w:sz w:val="24"/>
        </w:rPr>
        <w:t xml:space="preserve">zaloga </w:t>
      </w:r>
      <w:r>
        <w:rPr>
          <w:rFonts w:cs="Tahoma" w:hAnsi="Times New Roman" w:ascii="Times New Roman"/>
          <w:sz w:val="24"/>
        </w:rPr>
        <w:t xml:space="preserve">upisanog za korist </w:t>
      </w:r>
      <w:r w:rsidRPr="006D45B0">
        <w:rPr>
          <w:rFonts w:cs="Tahoma" w:hAnsi="Times New Roman" w:ascii="Times New Roman"/>
          <w:sz w:val="24"/>
        </w:rPr>
        <w:t>Sberbank d.d. Zagreb, Varšavska 9, za iznos od 500.000,00 EUR, uz zabilježbu da su sporedni ulošci zk. ul. br. 25046 i 8414 k.o. Grad Zagreb te zk. ul. br. 2334 i zk. ul. br. 3630 k.o. Tisno kod Općinskog suda u Šibeniku, Zemljišnoknjižni odjel Tisno</w:t>
      </w:r>
      <w:r w:rsidR="00E84DE4">
        <w:rPr>
          <w:rFonts w:cs="Tahoma" w:hAnsi="Times New Roman" w:ascii="Times New Roman"/>
          <w:sz w:val="24"/>
        </w:rPr>
        <w:t>, sve provedeno pod Z-31634/14,</w:t>
      </w:r>
    </w:p>
    <w:p w:rsidRDefault="006D45B0" w:rsidP="006C569D" w:rsidR="006C569D">
      <w:pPr>
        <w:ind w:left="567"/>
        <w:rPr>
          <w:rFonts w:cs="Tahoma" w:hAnsi="Times New Roman" w:ascii="Times New Roman"/>
          <w:sz w:val="24"/>
        </w:rPr>
      </w:pPr>
      <w:r>
        <w:rPr>
          <w:rFonts w:cs="Tahoma" w:hAnsi="Times New Roman" w:ascii="Times New Roman"/>
          <w:sz w:val="24"/>
        </w:rPr>
        <w:t xml:space="preserve"> </w:t>
      </w:r>
    </w:p>
    <w:p w:rsidRDefault="00E84DE4" w:rsidP="006C569D" w:rsidR="00F0444D">
      <w:pPr>
        <w:ind w:left="567"/>
        <w:rPr>
          <w:rFonts w:cs="Tahoma" w:hAnsi="Times New Roman" w:ascii="Times New Roman"/>
          <w:sz w:val="24"/>
        </w:rPr>
      </w:pPr>
      <w:r>
        <w:rPr>
          <w:rFonts w:cs="Tahoma" w:hAnsi="Times New Roman" w:ascii="Times New Roman"/>
          <w:sz w:val="24"/>
        </w:rPr>
        <w:t>- uknjižbe ustupa prvenstvenog reda založnog prava, provedenog pod Z-35443/14,</w:t>
      </w:r>
    </w:p>
    <w:p w:rsidRDefault="00E84DE4" w:rsidP="006C569D" w:rsidR="00E84DE4">
      <w:pPr>
        <w:ind w:left="567"/>
        <w:rPr>
          <w:rFonts w:cs="Tahoma" w:hAnsi="Times New Roman" w:ascii="Times New Roman"/>
          <w:sz w:val="24"/>
        </w:rPr>
      </w:pPr>
    </w:p>
    <w:p w:rsidRDefault="00E84DE4" w:rsidP="006C569D" w:rsidR="00E84DE4">
      <w:pPr>
        <w:ind w:left="567"/>
        <w:rPr>
          <w:rFonts w:cs="Tahoma" w:hAnsi="Times New Roman" w:ascii="Times New Roman"/>
          <w:sz w:val="24"/>
        </w:rPr>
      </w:pPr>
      <w:r>
        <w:rPr>
          <w:rFonts w:cs="Tahoma" w:hAnsi="Times New Roman" w:ascii="Times New Roman"/>
          <w:sz w:val="24"/>
        </w:rPr>
        <w:t>- prava zaloga upisanog za korist Družbe za upravljanje terjatev bank d.d., Ljubljana, Davčna ulica 1, Republika Slovenija, za iznos od 3.596.781,55 EUR, uz zabilježbu da je sporedni uložak zk. ul. br. 25046 k.o. Grad Zagreb, sve provedeno pod Z-5575/15,</w:t>
      </w:r>
    </w:p>
    <w:p w:rsidRDefault="00E84DE4" w:rsidP="006C569D" w:rsidR="00E84DE4">
      <w:pPr>
        <w:ind w:left="567"/>
        <w:rPr>
          <w:rFonts w:cs="Tahoma" w:hAnsi="Times New Roman" w:ascii="Times New Roman"/>
          <w:sz w:val="24"/>
        </w:rPr>
      </w:pPr>
    </w:p>
    <w:p w:rsidRDefault="00E84DE4" w:rsidP="006C569D" w:rsidR="00E84DE4">
      <w:pPr>
        <w:ind w:left="567"/>
        <w:rPr>
          <w:rFonts w:cs="Tahoma" w:hAnsi="Times New Roman" w:ascii="Times New Roman"/>
          <w:sz w:val="24"/>
        </w:rPr>
      </w:pPr>
      <w:r>
        <w:rPr>
          <w:rFonts w:cs="Tahoma" w:hAnsi="Times New Roman" w:ascii="Times New Roman"/>
          <w:sz w:val="24"/>
        </w:rPr>
        <w:t>- uknjižbe prava zakupa na određeno vrijeme za korist Top automotive d.o.o., Slavonska avenija br. 11/B, Zagreb, provedeno pod Z-34486/15,</w:t>
      </w:r>
    </w:p>
    <w:p w:rsidRDefault="00E84DE4" w:rsidP="006C569D" w:rsidR="00E84DE4">
      <w:pPr>
        <w:ind w:left="567"/>
        <w:rPr>
          <w:rFonts w:cs="Tahoma" w:hAnsi="Times New Roman" w:ascii="Times New Roman"/>
          <w:sz w:val="24"/>
        </w:rPr>
      </w:pPr>
    </w:p>
    <w:p w:rsidRDefault="00E84DE4" w:rsidP="00C412D4" w:rsidR="00C412D4">
      <w:pPr>
        <w:ind w:left="567"/>
        <w:rPr>
          <w:rFonts w:cs="Tahoma" w:hAnsi="Times New Roman" w:ascii="Times New Roman"/>
          <w:sz w:val="24"/>
        </w:rPr>
      </w:pPr>
      <w:r>
        <w:rPr>
          <w:rFonts w:cs="Tahoma" w:hAnsi="Times New Roman" w:ascii="Times New Roman"/>
          <w:sz w:val="24"/>
        </w:rPr>
        <w:t>- uknjižbe prava prvokupa</w:t>
      </w:r>
      <w:r w:rsidR="00C412D4">
        <w:rPr>
          <w:rFonts w:cs="Tahoma" w:hAnsi="Times New Roman" w:ascii="Times New Roman"/>
          <w:sz w:val="24"/>
        </w:rPr>
        <w:t xml:space="preserve"> za korist Top automotive d.o.o., Slavonska avenija br. 11/B, Zagreb, provedeno pod Z-34486/15. </w:t>
      </w:r>
    </w:p>
    <w:p w:rsidRDefault="00C412D4" w:rsidP="00C412D4" w:rsidR="00C412D4">
      <w:pPr>
        <w:ind w:left="567"/>
        <w:rPr>
          <w:rFonts w:cs="Tahoma" w:hAnsi="Times New Roman" w:ascii="Times New Roman"/>
          <w:sz w:val="24"/>
        </w:rPr>
      </w:pPr>
    </w:p>
    <w:p w:rsidRDefault="00C56EF9" w:rsidP="001D3FBC" w:rsidR="003326C7">
      <w:pPr>
        <w:numPr>
          <w:ilvl w:val="0"/>
          <w:numId w:val="6"/>
        </w:numPr>
        <w:spacing w:after="120" w:before="120"/>
        <w:rPr>
          <w:rFonts w:cs="Tahoma" w:hAnsi="Times New Roman" w:ascii="Times New Roman"/>
          <w:sz w:val="24"/>
        </w:rPr>
      </w:pPr>
      <w:r>
        <w:rPr>
          <w:rFonts w:cs="Tahoma" w:hAnsi="Times New Roman" w:ascii="Times New Roman"/>
          <w:sz w:val="24"/>
        </w:rPr>
        <w:t>Povlači se nalog za upis zabilježbe rješenja ovoga suda o otvaranju stečajnog postupka nad dužnikom posl. broj St-1823/2016 od 9. siječnja 2017., u</w:t>
      </w:r>
      <w:r w:rsidR="003326C7">
        <w:rPr>
          <w:rFonts w:cs="Tahoma" w:hAnsi="Times New Roman" w:ascii="Times New Roman"/>
          <w:sz w:val="24"/>
        </w:rPr>
        <w:t xml:space="preserve"> zemljišnim knjigama na nekretninama navedenim u </w:t>
      </w:r>
      <w:r w:rsidR="00927687">
        <w:rPr>
          <w:rFonts w:cs="Tahoma" w:hAnsi="Times New Roman" w:ascii="Times New Roman"/>
          <w:sz w:val="24"/>
        </w:rPr>
        <w:t>stavku</w:t>
      </w:r>
      <w:r w:rsidR="003326C7">
        <w:rPr>
          <w:rFonts w:cs="Tahoma" w:hAnsi="Times New Roman" w:ascii="Times New Roman"/>
          <w:sz w:val="24"/>
        </w:rPr>
        <w:t xml:space="preserve"> II. izreke</w:t>
      </w:r>
      <w:r>
        <w:rPr>
          <w:rFonts w:cs="Tahoma" w:hAnsi="Times New Roman" w:ascii="Times New Roman"/>
          <w:sz w:val="24"/>
        </w:rPr>
        <w:t>, za koji upis zabilježbe je stavljena plomba pod brojem dnevnika Z-1658/2017.</w:t>
      </w:r>
    </w:p>
    <w:p w:rsidRDefault="00AF7658" w:rsidP="001D3FBC" w:rsidR="00C412D4">
      <w:pPr>
        <w:numPr>
          <w:ilvl w:val="0"/>
          <w:numId w:val="6"/>
        </w:numPr>
        <w:spacing w:after="120" w:before="120"/>
        <w:rPr>
          <w:rFonts w:cs="Tahoma" w:hAnsi="Times New Roman" w:ascii="Times New Roman"/>
          <w:sz w:val="24"/>
        </w:rPr>
      </w:pPr>
      <w:r>
        <w:rPr>
          <w:rFonts w:cs="Tahoma" w:hAnsi="Times New Roman" w:ascii="Times New Roman"/>
          <w:sz w:val="24"/>
        </w:rPr>
        <w:t xml:space="preserve">Određuje se brisanje plombi u natpisu zemljšnoknjižnih uložaka broj 24837, 25046 i 8414, sve k.o. Grad Zagreb, i to: </w:t>
      </w:r>
      <w:r w:rsidR="00C412D4">
        <w:rPr>
          <w:rFonts w:cs="Tahoma" w:hAnsi="Times New Roman" w:ascii="Times New Roman"/>
          <w:sz w:val="24"/>
        </w:rPr>
        <w:t>Z-</w:t>
      </w:r>
      <w:r>
        <w:rPr>
          <w:rFonts w:cs="Tahoma" w:hAnsi="Times New Roman" w:ascii="Times New Roman"/>
          <w:sz w:val="24"/>
        </w:rPr>
        <w:t>46103/2015, Z-22527/2016, Z-30006/</w:t>
      </w:r>
      <w:r w:rsidR="00C33E69">
        <w:rPr>
          <w:rFonts w:cs="Tahoma" w:hAnsi="Times New Roman" w:ascii="Times New Roman"/>
          <w:sz w:val="24"/>
        </w:rPr>
        <w:t>2016, Z-42212/2016, Z-42976/2016, Z-49032/2016, Z-57051/2016 i Z-25034/2017.</w:t>
      </w:r>
    </w:p>
    <w:p w:rsidRDefault="00C412D4" w:rsidP="00C412D4" w:rsidR="00C412D4" w:rsidRPr="00C412D4">
      <w:pPr>
        <w:numPr>
          <w:ilvl w:val="0"/>
          <w:numId w:val="6"/>
        </w:numPr>
        <w:spacing w:after="120" w:before="120"/>
        <w:rPr>
          <w:rFonts w:cs="Tahoma" w:hAnsi="Times New Roman" w:ascii="Times New Roman"/>
          <w:sz w:val="24"/>
        </w:rPr>
      </w:pPr>
      <w:r w:rsidRPr="003652A3">
        <w:rPr>
          <w:rFonts w:cs="Tahoma" w:hAnsi="Times New Roman" w:ascii="Times New Roman"/>
          <w:sz w:val="24"/>
        </w:rPr>
        <w:t xml:space="preserve">Nekretnina stečajnog dužnika iz </w:t>
      </w:r>
      <w:r w:rsidR="00927687">
        <w:rPr>
          <w:rFonts w:cs="Tahoma" w:hAnsi="Times New Roman" w:ascii="Times New Roman"/>
          <w:sz w:val="24"/>
        </w:rPr>
        <w:t>stavka</w:t>
      </w:r>
      <w:r w:rsidRPr="003652A3">
        <w:rPr>
          <w:rFonts w:cs="Tahoma" w:hAnsi="Times New Roman" w:ascii="Times New Roman"/>
          <w:sz w:val="24"/>
        </w:rPr>
        <w:t xml:space="preserve"> II. ovog zaključka predaju se u posjed kupcu</w:t>
      </w:r>
      <w:r w:rsidRPr="00C412D4">
        <w:rPr>
          <w:rFonts w:hAnsi="Times New Roman" w:ascii="Times New Roman"/>
          <w:sz w:val="24"/>
        </w:rPr>
        <w:t xml:space="preserve"> </w:t>
      </w:r>
      <w:r w:rsidR="00C56EF9">
        <w:rPr>
          <w:rFonts w:hAnsi="Times New Roman" w:ascii="Times New Roman"/>
          <w:sz w:val="24"/>
        </w:rPr>
        <w:t>JOLLY</w:t>
      </w:r>
      <w:r w:rsidR="00AF7658">
        <w:rPr>
          <w:rFonts w:cs="Tahoma" w:hAnsi="Times New Roman" w:ascii="Times New Roman"/>
          <w:sz w:val="24"/>
        </w:rPr>
        <w:t xml:space="preserve"> </w:t>
      </w:r>
      <w:r w:rsidRPr="00C412D4">
        <w:rPr>
          <w:rFonts w:cs="Tahoma" w:hAnsi="Times New Roman" w:ascii="Times New Roman"/>
          <w:sz w:val="24"/>
        </w:rPr>
        <w:t xml:space="preserve"> PROJEKTI d.o.o. Drniš, Trg kralja Tomislava 2, OIB: 78652272364.</w:t>
      </w:r>
    </w:p>
    <w:p w:rsidRDefault="003B519F" w:rsidP="001D3FBC" w:rsidR="001D3FBC" w:rsidRPr="003652A3">
      <w:pPr>
        <w:numPr>
          <w:ilvl w:val="0"/>
          <w:numId w:val="6"/>
        </w:numPr>
        <w:spacing w:after="120" w:before="120"/>
        <w:rPr>
          <w:rFonts w:cs="Tahoma" w:hAnsi="Times New Roman" w:ascii="Times New Roman"/>
          <w:sz w:val="24"/>
        </w:rPr>
      </w:pPr>
      <w:r w:rsidRPr="003652A3">
        <w:rPr>
          <w:rFonts w:cs="Tahoma" w:hAnsi="Times New Roman" w:ascii="Times New Roman"/>
          <w:sz w:val="24"/>
        </w:rPr>
        <w:t>P</w:t>
      </w:r>
      <w:r w:rsidR="001D3FBC" w:rsidRPr="003652A3">
        <w:rPr>
          <w:rFonts w:cs="Tahoma" w:hAnsi="Times New Roman" w:ascii="Times New Roman"/>
          <w:sz w:val="24"/>
        </w:rPr>
        <w:t xml:space="preserve">rovedba upisa </w:t>
      </w:r>
      <w:r w:rsidR="00C412D4">
        <w:rPr>
          <w:rFonts w:cs="Tahoma" w:hAnsi="Times New Roman" w:ascii="Times New Roman"/>
          <w:sz w:val="24"/>
        </w:rPr>
        <w:t xml:space="preserve">i brisanja </w:t>
      </w:r>
      <w:r w:rsidR="001D3FBC" w:rsidRPr="003652A3">
        <w:rPr>
          <w:rFonts w:cs="Tahoma" w:hAnsi="Times New Roman" w:ascii="Times New Roman"/>
          <w:sz w:val="24"/>
        </w:rPr>
        <w:t xml:space="preserve">iz </w:t>
      </w:r>
      <w:r w:rsidR="00927687">
        <w:rPr>
          <w:rFonts w:cs="Tahoma" w:hAnsi="Times New Roman" w:ascii="Times New Roman"/>
          <w:sz w:val="24"/>
        </w:rPr>
        <w:t>stavka</w:t>
      </w:r>
      <w:r w:rsidR="001D3FBC" w:rsidRPr="003652A3">
        <w:rPr>
          <w:rFonts w:cs="Tahoma" w:hAnsi="Times New Roman" w:ascii="Times New Roman"/>
          <w:sz w:val="24"/>
        </w:rPr>
        <w:t xml:space="preserve"> II.</w:t>
      </w:r>
      <w:r w:rsidR="00C412D4">
        <w:rPr>
          <w:rFonts w:cs="Tahoma" w:hAnsi="Times New Roman" w:ascii="Times New Roman"/>
          <w:sz w:val="24"/>
        </w:rPr>
        <w:t xml:space="preserve">, </w:t>
      </w:r>
      <w:r w:rsidR="001D3FBC" w:rsidRPr="003652A3">
        <w:rPr>
          <w:rFonts w:cs="Tahoma" w:hAnsi="Times New Roman" w:ascii="Times New Roman"/>
          <w:sz w:val="24"/>
        </w:rPr>
        <w:t>III.</w:t>
      </w:r>
      <w:r w:rsidR="00EB0401">
        <w:rPr>
          <w:rFonts w:cs="Tahoma" w:hAnsi="Times New Roman" w:ascii="Times New Roman"/>
          <w:sz w:val="24"/>
        </w:rPr>
        <w:t xml:space="preserve">, </w:t>
      </w:r>
      <w:r w:rsidR="00C412D4">
        <w:rPr>
          <w:rFonts w:cs="Tahoma" w:hAnsi="Times New Roman" w:ascii="Times New Roman"/>
          <w:sz w:val="24"/>
        </w:rPr>
        <w:t>IV.</w:t>
      </w:r>
      <w:r w:rsidR="0017159D" w:rsidRPr="003652A3">
        <w:rPr>
          <w:rFonts w:cs="Tahoma" w:hAnsi="Times New Roman" w:ascii="Times New Roman"/>
          <w:sz w:val="24"/>
        </w:rPr>
        <w:t xml:space="preserve"> </w:t>
      </w:r>
      <w:r w:rsidR="00EB0401">
        <w:rPr>
          <w:rFonts w:cs="Tahoma" w:hAnsi="Times New Roman" w:ascii="Times New Roman"/>
          <w:sz w:val="24"/>
        </w:rPr>
        <w:t xml:space="preserve">i V. </w:t>
      </w:r>
      <w:r w:rsidR="001D3FBC" w:rsidRPr="003652A3">
        <w:rPr>
          <w:rFonts w:cs="Tahoma" w:hAnsi="Times New Roman" w:ascii="Times New Roman"/>
          <w:sz w:val="24"/>
        </w:rPr>
        <w:t>ovog zaključka povjerava se Zemljišnoknjižnom odjelu Općinskog</w:t>
      </w:r>
      <w:r w:rsidR="00C412D4">
        <w:rPr>
          <w:rFonts w:cs="Tahoma" w:hAnsi="Times New Roman" w:ascii="Times New Roman"/>
          <w:sz w:val="24"/>
        </w:rPr>
        <w:t xml:space="preserve"> građanskog</w:t>
      </w:r>
      <w:r w:rsidR="001D3FBC" w:rsidRPr="003652A3">
        <w:rPr>
          <w:rFonts w:cs="Tahoma" w:hAnsi="Times New Roman" w:ascii="Times New Roman"/>
          <w:sz w:val="24"/>
        </w:rPr>
        <w:t xml:space="preserve"> suda u</w:t>
      </w:r>
      <w:r w:rsidR="00C412D4">
        <w:rPr>
          <w:rFonts w:cs="Tahoma" w:hAnsi="Times New Roman" w:ascii="Times New Roman"/>
          <w:sz w:val="24"/>
        </w:rPr>
        <w:t xml:space="preserve"> Zagrebu.</w:t>
      </w:r>
      <w:r w:rsidR="001D3FBC" w:rsidRPr="003652A3">
        <w:rPr>
          <w:rFonts w:cs="Tahoma" w:hAnsi="Times New Roman" w:ascii="Times New Roman"/>
          <w:sz w:val="24"/>
        </w:rPr>
        <w:t xml:space="preserve"> </w:t>
      </w:r>
    </w:p>
    <w:p w:rsidRDefault="00BC429A" w:rsidP="00BC429A" w:rsidR="00BC429A" w:rsidRPr="00514E94">
      <w:pPr>
        <w:autoSpaceDE w:val="false"/>
        <w:autoSpaceDN w:val="false"/>
        <w:adjustRightInd w:val="false"/>
        <w:rPr>
          <w:rFonts w:hAnsi="Times New Roman" w:ascii="Times New Roman"/>
          <w:sz w:val="24"/>
        </w:rPr>
      </w:pPr>
    </w:p>
    <w:p w:rsidRDefault="00CE4D39" w:rsidP="00CE4D39" w:rsidR="00CE4D39" w:rsidRPr="00514E94">
      <w:pPr>
        <w:jc w:val="center"/>
        <w:rPr>
          <w:rFonts w:cs="Tahoma" w:hAnsi="Times New Roman" w:ascii="Times New Roman"/>
          <w:sz w:val="24"/>
        </w:rPr>
      </w:pPr>
      <w:r w:rsidRPr="00514E94">
        <w:rPr>
          <w:rFonts w:cs="Tahoma" w:hAnsi="Times New Roman" w:ascii="Times New Roman"/>
          <w:sz w:val="24"/>
        </w:rPr>
        <w:t>Obrazloženje</w:t>
      </w:r>
    </w:p>
    <w:p w:rsidRDefault="00CE4D39" w:rsidP="00CE4D39" w:rsidR="00CE4D39" w:rsidRPr="00514E94">
      <w:pPr>
        <w:rPr>
          <w:rFonts w:cs="Tahoma" w:hAnsi="Times New Roman" w:ascii="Times New Roman"/>
          <w:sz w:val="24"/>
        </w:rPr>
      </w:pPr>
    </w:p>
    <w:p w:rsidRDefault="001D3FBC" w:rsidP="00CE4D39" w:rsidR="0006499A">
      <w:pPr>
        <w:rPr>
          <w:rFonts w:cs="Tahoma" w:hAnsi="Times New Roman" w:ascii="Times New Roman"/>
          <w:sz w:val="24"/>
        </w:rPr>
      </w:pPr>
      <w:r w:rsidRPr="00514E94">
        <w:rPr>
          <w:rFonts w:hAnsi="Times New Roman" w:ascii="Times New Roman"/>
          <w:sz w:val="24"/>
        </w:rPr>
        <w:tab/>
      </w:r>
      <w:r w:rsidRPr="00514E94">
        <w:rPr>
          <w:rFonts w:cs="Tahoma" w:hAnsi="Times New Roman" w:ascii="Times New Roman"/>
          <w:sz w:val="24"/>
        </w:rPr>
        <w:t xml:space="preserve">Budući da je rješenje o dosudi ovoga suda posl. broj </w:t>
      </w:r>
      <w:r w:rsidR="005A4794">
        <w:rPr>
          <w:rFonts w:cs="Tahoma" w:hAnsi="Times New Roman" w:ascii="Times New Roman"/>
          <w:sz w:val="24"/>
        </w:rPr>
        <w:t xml:space="preserve"> </w:t>
      </w:r>
      <w:r w:rsidR="00EB0401" w:rsidRPr="00EB0401">
        <w:rPr>
          <w:rFonts w:cs="Tahoma" w:hAnsi="Times New Roman" w:ascii="Times New Roman"/>
          <w:sz w:val="24"/>
        </w:rPr>
        <w:t>St-1823/16 od 5. lipnja 2017</w:t>
      </w:r>
      <w:r w:rsidR="0006499A">
        <w:rPr>
          <w:rFonts w:cs="Tahoma" w:hAnsi="Times New Roman" w:ascii="Times New Roman"/>
          <w:sz w:val="24"/>
        </w:rPr>
        <w:t>.</w:t>
      </w:r>
      <w:r w:rsidR="00EB0401">
        <w:rPr>
          <w:rFonts w:cs="Tahoma" w:hAnsi="Times New Roman" w:ascii="Times New Roman"/>
          <w:sz w:val="24"/>
        </w:rPr>
        <w:t xml:space="preserve"> </w:t>
      </w:r>
      <w:r w:rsidRPr="00514E94">
        <w:rPr>
          <w:rFonts w:cs="Tahoma" w:hAnsi="Times New Roman" w:ascii="Times New Roman"/>
          <w:sz w:val="24"/>
        </w:rPr>
        <w:t>postalo pravomoćno</w:t>
      </w:r>
      <w:r w:rsidR="00A77093" w:rsidRPr="00514E94">
        <w:rPr>
          <w:rFonts w:cs="Tahoma" w:hAnsi="Times New Roman" w:ascii="Times New Roman"/>
          <w:sz w:val="24"/>
        </w:rPr>
        <w:t xml:space="preserve"> </w:t>
      </w:r>
      <w:r w:rsidR="0006499A">
        <w:rPr>
          <w:rFonts w:cs="Tahoma" w:hAnsi="Times New Roman" w:ascii="Times New Roman"/>
          <w:sz w:val="24"/>
        </w:rPr>
        <w:t xml:space="preserve">23. lipnja 2017. </w:t>
      </w:r>
      <w:r w:rsidR="00970A43" w:rsidRPr="00514E94">
        <w:rPr>
          <w:rFonts w:cs="Tahoma" w:hAnsi="Times New Roman" w:ascii="Times New Roman"/>
          <w:sz w:val="24"/>
        </w:rPr>
        <w:t xml:space="preserve">te je </w:t>
      </w:r>
      <w:r w:rsidR="0006499A">
        <w:rPr>
          <w:rFonts w:cs="Tahoma" w:hAnsi="Times New Roman" w:ascii="Times New Roman"/>
          <w:sz w:val="24"/>
        </w:rPr>
        <w:t xml:space="preserve">razlučni vjerovnik kao </w:t>
      </w:r>
      <w:r w:rsidR="00970A43" w:rsidRPr="00514E94">
        <w:rPr>
          <w:rFonts w:cs="Tahoma" w:hAnsi="Times New Roman" w:ascii="Times New Roman"/>
          <w:sz w:val="24"/>
        </w:rPr>
        <w:t xml:space="preserve">kupac </w:t>
      </w:r>
      <w:r w:rsidR="003B519F" w:rsidRPr="00514E94">
        <w:rPr>
          <w:rFonts w:cs="Tahoma" w:hAnsi="Times New Roman" w:ascii="Times New Roman"/>
          <w:sz w:val="24"/>
        </w:rPr>
        <w:t xml:space="preserve">u roku i </w:t>
      </w:r>
      <w:r w:rsidRPr="00514E94">
        <w:rPr>
          <w:rFonts w:cs="Tahoma" w:hAnsi="Times New Roman" w:ascii="Times New Roman"/>
          <w:sz w:val="24"/>
        </w:rPr>
        <w:t>u cijelosti uplati</w:t>
      </w:r>
      <w:r w:rsidR="00970A43" w:rsidRPr="00514E94">
        <w:rPr>
          <w:rFonts w:cs="Tahoma" w:hAnsi="Times New Roman" w:ascii="Times New Roman"/>
          <w:sz w:val="24"/>
        </w:rPr>
        <w:t>o</w:t>
      </w:r>
      <w:r w:rsidRPr="00514E94">
        <w:rPr>
          <w:rFonts w:cs="Tahoma" w:hAnsi="Times New Roman" w:ascii="Times New Roman"/>
          <w:sz w:val="24"/>
        </w:rPr>
        <w:t xml:space="preserve"> </w:t>
      </w:r>
      <w:r w:rsidR="0006499A">
        <w:rPr>
          <w:rFonts w:cs="Tahoma" w:hAnsi="Times New Roman" w:ascii="Times New Roman"/>
          <w:sz w:val="24"/>
        </w:rPr>
        <w:t xml:space="preserve">obračunate troškove unovčenja sukladno stavku III. izreke rješenja o dosudi, </w:t>
      </w:r>
      <w:r w:rsidR="00927687">
        <w:rPr>
          <w:rFonts w:cs="Tahoma" w:hAnsi="Times New Roman" w:ascii="Times New Roman"/>
          <w:sz w:val="24"/>
        </w:rPr>
        <w:t xml:space="preserve">sud je na temelju </w:t>
      </w:r>
      <w:r w:rsidRPr="00514E94">
        <w:rPr>
          <w:rFonts w:cs="Tahoma" w:hAnsi="Times New Roman" w:ascii="Times New Roman"/>
          <w:sz w:val="24"/>
        </w:rPr>
        <w:t>članka 10</w:t>
      </w:r>
      <w:r w:rsidR="00AA04CA" w:rsidRPr="00514E94">
        <w:rPr>
          <w:rFonts w:cs="Tahoma" w:hAnsi="Times New Roman" w:ascii="Times New Roman"/>
          <w:sz w:val="24"/>
        </w:rPr>
        <w:t xml:space="preserve">8. stavak </w:t>
      </w:r>
      <w:r w:rsidR="00927687">
        <w:rPr>
          <w:rFonts w:cs="Tahoma" w:hAnsi="Times New Roman" w:ascii="Times New Roman"/>
          <w:sz w:val="24"/>
        </w:rPr>
        <w:t>1., 2</w:t>
      </w:r>
      <w:r w:rsidR="00AA04CA" w:rsidRPr="00514E94">
        <w:rPr>
          <w:rFonts w:cs="Tahoma" w:hAnsi="Times New Roman" w:ascii="Times New Roman"/>
          <w:sz w:val="24"/>
        </w:rPr>
        <w:t>. i 4. Ovršnog zakona (NN 112/12)</w:t>
      </w:r>
      <w:r w:rsidR="00970A43" w:rsidRPr="00514E94">
        <w:rPr>
          <w:rFonts w:cs="Tahoma" w:hAnsi="Times New Roman" w:ascii="Times New Roman"/>
          <w:sz w:val="24"/>
        </w:rPr>
        <w:t xml:space="preserve"> </w:t>
      </w:r>
      <w:r w:rsidRPr="00514E94">
        <w:rPr>
          <w:rFonts w:cs="Tahoma" w:hAnsi="Times New Roman" w:ascii="Times New Roman"/>
          <w:sz w:val="24"/>
        </w:rPr>
        <w:t xml:space="preserve">u svezi s člankom 164. stavak 1. </w:t>
      </w:r>
      <w:r w:rsidR="003652A3">
        <w:rPr>
          <w:rFonts w:cs="Tahoma" w:hAnsi="Times New Roman" w:ascii="Times New Roman"/>
          <w:sz w:val="24"/>
        </w:rPr>
        <w:t xml:space="preserve"> </w:t>
      </w:r>
      <w:r w:rsidR="003652A3" w:rsidRPr="003652A3">
        <w:rPr>
          <w:rFonts w:cs="Tahoma" w:hAnsi="Times New Roman" w:ascii="Times New Roman"/>
          <w:sz w:val="24"/>
        </w:rPr>
        <w:t>Stečajnog zakona (NN 44/96, 29/99, 129/00, 123/03, 82/06, 116/10, 25/12, 133/12 i 45/13 – odluka Ustavnog suda</w:t>
      </w:r>
      <w:r w:rsidR="00AA04CA" w:rsidRPr="00514E94">
        <w:rPr>
          <w:rFonts w:cs="Tahoma" w:hAnsi="Times New Roman" w:ascii="Times New Roman"/>
          <w:sz w:val="24"/>
        </w:rPr>
        <w:t>)</w:t>
      </w:r>
      <w:r w:rsidR="00927687">
        <w:rPr>
          <w:rFonts w:cs="Tahoma" w:hAnsi="Times New Roman" w:ascii="Times New Roman"/>
          <w:sz w:val="24"/>
        </w:rPr>
        <w:t xml:space="preserve"> donio rješenje kao u izreci. </w:t>
      </w:r>
    </w:p>
    <w:p w:rsidRDefault="00927687" w:rsidP="00CE4D39" w:rsidR="00927687">
      <w:pPr>
        <w:rPr>
          <w:rFonts w:cs="Tahoma" w:hAnsi="Times New Roman" w:ascii="Times New Roman"/>
          <w:sz w:val="24"/>
        </w:rPr>
      </w:pPr>
    </w:p>
    <w:p w:rsidRDefault="00927687" w:rsidP="00A14EC5" w:rsidR="00A14EC5" w:rsidRPr="00165EEF">
      <w:pPr>
        <w:rPr>
          <w:rFonts w:cs="Tahoma" w:hAnsi="Times New Roman" w:ascii="Times New Roman"/>
          <w:sz w:val="24"/>
        </w:rPr>
      </w:pPr>
      <w:r>
        <w:rPr>
          <w:rFonts w:cs="Tahoma" w:hAnsi="Times New Roman" w:ascii="Times New Roman"/>
          <w:sz w:val="24"/>
        </w:rPr>
        <w:tab/>
        <w:t>Pri tome valja navesti da je stečajni postupak u ovom predmetu pokrenut 25. veljače 2016.</w:t>
      </w:r>
      <w:r w:rsidR="007A7641">
        <w:rPr>
          <w:rFonts w:cs="Tahoma" w:hAnsi="Times New Roman" w:ascii="Times New Roman"/>
          <w:sz w:val="24"/>
        </w:rPr>
        <w:t xml:space="preserve">, da je </w:t>
      </w:r>
      <w:r>
        <w:rPr>
          <w:rFonts w:cs="Tahoma" w:hAnsi="Times New Roman" w:ascii="Times New Roman"/>
          <w:sz w:val="24"/>
        </w:rPr>
        <w:t>odredbom članka 167. Stečajnog zakona (NN 71/15; nastavno: SZ) propisano je da</w:t>
      </w:r>
      <w:r w:rsidRPr="00927687">
        <w:rPr>
          <w:rFonts w:hAnsi="Times New Roman" w:ascii="Times New Roman"/>
          <w:color w:val="000000"/>
          <w:sz w:val="24"/>
          <w:lang w:eastAsia="hr-HR"/>
        </w:rPr>
        <w:t xml:space="preserve"> </w:t>
      </w:r>
      <w:r>
        <w:rPr>
          <w:rFonts w:hAnsi="Times New Roman" w:ascii="Times New Roman"/>
          <w:color w:val="000000"/>
          <w:sz w:val="24"/>
          <w:lang w:eastAsia="hr-HR"/>
        </w:rPr>
        <w:t>s</w:t>
      </w:r>
      <w:r w:rsidRPr="00927687">
        <w:rPr>
          <w:rFonts w:cs="Tahoma" w:hAnsi="Times New Roman" w:ascii="Times New Roman"/>
          <w:sz w:val="24"/>
        </w:rPr>
        <w:t>tečajni vjerovnici mogu svoje tražbine prema dužniku ostvarivati samo u stečajnom pos</w:t>
      </w:r>
      <w:r w:rsidR="007A7641">
        <w:rPr>
          <w:rFonts w:cs="Tahoma" w:hAnsi="Times New Roman" w:ascii="Times New Roman"/>
          <w:sz w:val="24"/>
        </w:rPr>
        <w:t xml:space="preserve">tupku, a da </w:t>
      </w:r>
      <w:r w:rsidR="00A14EC5">
        <w:rPr>
          <w:rFonts w:cs="Tahoma" w:hAnsi="Times New Roman" w:ascii="Times New Roman"/>
          <w:sz w:val="24"/>
        </w:rPr>
        <w:t>prema o</w:t>
      </w:r>
      <w:r>
        <w:rPr>
          <w:rFonts w:cs="Tahoma" w:hAnsi="Times New Roman" w:ascii="Times New Roman"/>
          <w:sz w:val="24"/>
        </w:rPr>
        <w:t>dredb</w:t>
      </w:r>
      <w:r w:rsidR="00A14EC5">
        <w:rPr>
          <w:rFonts w:cs="Tahoma" w:hAnsi="Times New Roman" w:ascii="Times New Roman"/>
          <w:sz w:val="24"/>
        </w:rPr>
        <w:t xml:space="preserve">i </w:t>
      </w:r>
      <w:r>
        <w:rPr>
          <w:rFonts w:cs="Tahoma" w:hAnsi="Times New Roman" w:ascii="Times New Roman"/>
          <w:sz w:val="24"/>
        </w:rPr>
        <w:t xml:space="preserve">članka 168. stavak 1. SZ  </w:t>
      </w:r>
      <w:r w:rsidR="00A14EC5">
        <w:rPr>
          <w:rFonts w:cs="Tahoma" w:hAnsi="Times New Roman" w:ascii="Times New Roman"/>
          <w:sz w:val="24"/>
        </w:rPr>
        <w:t>a</w:t>
      </w:r>
      <w:r w:rsidR="00A14EC5" w:rsidRPr="00A14EC5">
        <w:rPr>
          <w:rFonts w:cs="Tahoma" w:hAnsi="Times New Roman" w:ascii="Times New Roman"/>
          <w:sz w:val="24"/>
        </w:rPr>
        <w:t xml:space="preserve">ko stečajni vjerovnik tijekom posljednjih 60 dana prije podnošenja prijedloga za otvaranje predstečajnoga postupka, </w:t>
      </w:r>
      <w:r w:rsidR="00A14EC5" w:rsidRPr="00A14EC5">
        <w:rPr>
          <w:rFonts w:cs="Tahoma" w:hAnsi="Times New Roman" w:ascii="Times New Roman"/>
          <w:sz w:val="24"/>
        </w:rPr>
        <w:lastRenderedPageBreak/>
        <w:t xml:space="preserve">odnosno ako nije podnesen prijedlog za otvaranje predstečajnoga postupka tijekom posljednjih 60 dana prije podnošenja prijedloga za otvaranje stečajnoga postupka ili nakon toga sudskom ili izvansudskom ovrhom ili prisilnim sudskim osiguranjem stekne koje razlučno ili slično pravo koje ulazi u stečajnu masu, </w:t>
      </w:r>
      <w:r w:rsidR="00A14EC5" w:rsidRPr="00165EEF">
        <w:rPr>
          <w:rFonts w:cs="Tahoma" w:hAnsi="Times New Roman" w:ascii="Times New Roman"/>
          <w:sz w:val="24"/>
          <w:u w:val="single"/>
        </w:rPr>
        <w:t>to pravo otvaranjem stečajnoga postupka prestaje, odnosno postupak u tijeku se obustavlja</w:t>
      </w:r>
      <w:r w:rsidR="00A14EC5" w:rsidRPr="00A14EC5">
        <w:rPr>
          <w:rFonts w:cs="Tahoma" w:hAnsi="Times New Roman" w:ascii="Times New Roman"/>
          <w:sz w:val="24"/>
        </w:rPr>
        <w:t xml:space="preserve">. </w:t>
      </w:r>
      <w:r w:rsidR="00A14EC5" w:rsidRPr="00165EEF">
        <w:rPr>
          <w:rFonts w:cs="Tahoma" w:hAnsi="Times New Roman" w:ascii="Times New Roman"/>
          <w:sz w:val="24"/>
        </w:rPr>
        <w:t>Predmetna prava brisat će se iz javnih knjiga, upisnika i očevidnika u kojima se vode na temelju rješenja suda.</w:t>
      </w:r>
    </w:p>
    <w:p w:rsidRDefault="00A14EC5" w:rsidP="00A14EC5" w:rsidR="00A14EC5">
      <w:pPr>
        <w:rPr>
          <w:rFonts w:cs="Tahoma" w:hAnsi="Times New Roman" w:ascii="Times New Roman"/>
          <w:sz w:val="24"/>
          <w:u w:val="single"/>
        </w:rPr>
      </w:pPr>
    </w:p>
    <w:p w:rsidRDefault="00165EEF" w:rsidP="00A14EC5" w:rsidR="00905407">
      <w:pPr>
        <w:rPr>
          <w:rFonts w:cs="Tahoma" w:hAnsi="Times New Roman" w:ascii="Times New Roman"/>
          <w:sz w:val="24"/>
        </w:rPr>
      </w:pPr>
      <w:r>
        <w:rPr>
          <w:rFonts w:cs="Tahoma" w:hAnsi="Times New Roman" w:ascii="Times New Roman"/>
          <w:sz w:val="24"/>
        </w:rPr>
        <w:tab/>
        <w:t>Uvidom u Zajednički informacijski sustav zemljišnih knjiga i katastra, utvrđeno je da je najstarija plomba u natpisu zk. uložaka za nekretnine koje su predmet ovog postupka, pod brojem Z-46103/2015, stavljena 10. prosinca 2015. te da je predmet riješen</w:t>
      </w:r>
      <w:r w:rsidR="00905407">
        <w:rPr>
          <w:rFonts w:cs="Tahoma" w:hAnsi="Times New Roman" w:ascii="Times New Roman"/>
          <w:sz w:val="24"/>
        </w:rPr>
        <w:t xml:space="preserve"> (</w:t>
      </w:r>
      <w:r>
        <w:rPr>
          <w:rFonts w:cs="Tahoma" w:hAnsi="Times New Roman" w:ascii="Times New Roman"/>
          <w:sz w:val="24"/>
        </w:rPr>
        <w:t>na "ini</w:t>
      </w:r>
      <w:r w:rsidR="00905407">
        <w:rPr>
          <w:rFonts w:cs="Tahoma" w:hAnsi="Times New Roman" w:ascii="Times New Roman"/>
          <w:sz w:val="24"/>
        </w:rPr>
        <w:t xml:space="preserve"> </w:t>
      </w:r>
      <w:r>
        <w:rPr>
          <w:rFonts w:cs="Tahoma" w:hAnsi="Times New Roman" w:ascii="Times New Roman"/>
          <w:sz w:val="24"/>
        </w:rPr>
        <w:t>način</w:t>
      </w:r>
      <w:r w:rsidR="00905407">
        <w:rPr>
          <w:rFonts w:cs="Tahoma" w:hAnsi="Times New Roman" w:ascii="Times New Roman"/>
          <w:sz w:val="24"/>
        </w:rPr>
        <w:t>")</w:t>
      </w:r>
      <w:r>
        <w:rPr>
          <w:rFonts w:cs="Tahoma" w:hAnsi="Times New Roman" w:ascii="Times New Roman"/>
          <w:sz w:val="24"/>
        </w:rPr>
        <w:t>.</w:t>
      </w:r>
    </w:p>
    <w:p w:rsidRDefault="00905407" w:rsidP="00A14EC5" w:rsidR="00905407">
      <w:pPr>
        <w:rPr>
          <w:rFonts w:cs="Tahoma" w:hAnsi="Times New Roman" w:ascii="Times New Roman"/>
          <w:sz w:val="24"/>
        </w:rPr>
      </w:pPr>
    </w:p>
    <w:p w:rsidRDefault="00905407" w:rsidP="00A14EC5" w:rsidR="007A7641">
      <w:pPr>
        <w:rPr>
          <w:rFonts w:cs="Tahoma" w:hAnsi="Times New Roman" w:ascii="Times New Roman"/>
          <w:sz w:val="24"/>
        </w:rPr>
      </w:pPr>
      <w:r>
        <w:rPr>
          <w:rFonts w:cs="Tahoma" w:hAnsi="Times New Roman" w:ascii="Times New Roman"/>
          <w:sz w:val="24"/>
        </w:rPr>
        <w:tab/>
      </w:r>
      <w:r w:rsidR="00165EEF">
        <w:rPr>
          <w:rFonts w:cs="Tahoma" w:hAnsi="Times New Roman" w:ascii="Times New Roman"/>
          <w:sz w:val="24"/>
        </w:rPr>
        <w:t xml:space="preserve">Nadalje, slijedeća plomba po vremenskom redoslijedu, pod brojem Z-22527/2016, </w:t>
      </w:r>
      <w:r w:rsidR="005838E3">
        <w:rPr>
          <w:rFonts w:cs="Tahoma" w:hAnsi="Times New Roman" w:ascii="Times New Roman"/>
          <w:sz w:val="24"/>
        </w:rPr>
        <w:t xml:space="preserve">radi se o predmetu ovrhe na nekretnini i zabilježbi ovršivosti tražbine, </w:t>
      </w:r>
      <w:r w:rsidR="00165EEF">
        <w:rPr>
          <w:rFonts w:cs="Tahoma" w:hAnsi="Times New Roman" w:ascii="Times New Roman"/>
          <w:sz w:val="24"/>
        </w:rPr>
        <w:t xml:space="preserve">u natpis je stavljena dana 17. svibnja 2016., </w:t>
      </w:r>
      <w:r w:rsidR="005838E3">
        <w:rPr>
          <w:rFonts w:cs="Tahoma" w:hAnsi="Times New Roman" w:ascii="Times New Roman"/>
          <w:sz w:val="24"/>
        </w:rPr>
        <w:t>dakle znatno nakon što je pokrenut stečajni postupak u ovom predmetu</w:t>
      </w:r>
      <w:r w:rsidR="001073F9">
        <w:rPr>
          <w:rFonts w:cs="Tahoma" w:hAnsi="Times New Roman" w:ascii="Times New Roman"/>
          <w:sz w:val="24"/>
        </w:rPr>
        <w:t>. Prema odredbi članka 169. stavak 1. SZ n</w:t>
      </w:r>
      <w:r w:rsidR="001073F9" w:rsidRPr="001073F9">
        <w:rPr>
          <w:rFonts w:cs="Tahoma" w:hAnsi="Times New Roman" w:ascii="Times New Roman"/>
          <w:sz w:val="24"/>
        </w:rPr>
        <w:t>akon otvaranja stečajnoga postupka pojedini stečajni vjerovnici ne mogu protiv dužnika tražiti ovrhu ili osiguranje na dijelovima imovine koja ulazi u stečajnu masu niti na drugoj imovini dužnika.</w:t>
      </w:r>
      <w:r w:rsidR="001073F9">
        <w:rPr>
          <w:rFonts w:cs="Tahoma" w:hAnsi="Times New Roman" w:ascii="Times New Roman"/>
          <w:sz w:val="24"/>
        </w:rPr>
        <w:t xml:space="preserve"> Iz navedenog proizlazi da </w:t>
      </w:r>
      <w:r>
        <w:rPr>
          <w:rFonts w:cs="Tahoma" w:hAnsi="Times New Roman" w:ascii="Times New Roman"/>
          <w:sz w:val="24"/>
        </w:rPr>
        <w:t xml:space="preserve">vođenje toga </w:t>
      </w:r>
      <w:r w:rsidR="005838E3">
        <w:rPr>
          <w:rFonts w:cs="Tahoma" w:hAnsi="Times New Roman" w:ascii="Times New Roman"/>
          <w:sz w:val="24"/>
        </w:rPr>
        <w:t>ovršn</w:t>
      </w:r>
      <w:r>
        <w:rPr>
          <w:rFonts w:cs="Tahoma" w:hAnsi="Times New Roman" w:ascii="Times New Roman"/>
          <w:sz w:val="24"/>
        </w:rPr>
        <w:t>og</w:t>
      </w:r>
      <w:r w:rsidR="005838E3">
        <w:rPr>
          <w:rFonts w:cs="Tahoma" w:hAnsi="Times New Roman" w:ascii="Times New Roman"/>
          <w:sz w:val="24"/>
        </w:rPr>
        <w:t xml:space="preserve"> postupk</w:t>
      </w:r>
      <w:r>
        <w:rPr>
          <w:rFonts w:cs="Tahoma" w:hAnsi="Times New Roman" w:ascii="Times New Roman"/>
          <w:sz w:val="24"/>
        </w:rPr>
        <w:t>a</w:t>
      </w:r>
      <w:r w:rsidR="005838E3">
        <w:rPr>
          <w:rFonts w:cs="Tahoma" w:hAnsi="Times New Roman" w:ascii="Times New Roman"/>
          <w:sz w:val="24"/>
        </w:rPr>
        <w:t xml:space="preserve"> sukladno cit. odredbi </w:t>
      </w:r>
      <w:r w:rsidR="001073F9">
        <w:rPr>
          <w:rFonts w:cs="Tahoma" w:hAnsi="Times New Roman" w:ascii="Times New Roman"/>
          <w:sz w:val="24"/>
        </w:rPr>
        <w:t>n</w:t>
      </w:r>
      <w:r>
        <w:rPr>
          <w:rFonts w:cs="Tahoma" w:hAnsi="Times New Roman" w:ascii="Times New Roman"/>
          <w:sz w:val="24"/>
        </w:rPr>
        <w:t xml:space="preserve">ije dopušteno, </w:t>
      </w:r>
      <w:r w:rsidR="001073F9">
        <w:rPr>
          <w:rFonts w:cs="Tahoma" w:hAnsi="Times New Roman" w:ascii="Times New Roman"/>
          <w:sz w:val="24"/>
        </w:rPr>
        <w:t>slijedom čega su bez pravnog učinka i sve procesnopravne posljedice nastale temeljem takvoga nedopuštenog raspolaganja</w:t>
      </w:r>
      <w:r w:rsidR="007A7641">
        <w:rPr>
          <w:rFonts w:cs="Tahoma" w:hAnsi="Times New Roman" w:ascii="Times New Roman"/>
          <w:sz w:val="24"/>
        </w:rPr>
        <w:t xml:space="preserve"> predlagatelja, </w:t>
      </w:r>
      <w:r w:rsidR="001073F9">
        <w:rPr>
          <w:rFonts w:cs="Tahoma" w:hAnsi="Times New Roman" w:ascii="Times New Roman"/>
          <w:sz w:val="24"/>
        </w:rPr>
        <w:t xml:space="preserve">uključivo i stavljanje plombe u natpisu zk. uloška od strane zemljišnoknjižnog suda. Slijedom odredbe </w:t>
      </w:r>
      <w:r w:rsidR="005838E3">
        <w:rPr>
          <w:rFonts w:cs="Tahoma" w:hAnsi="Times New Roman" w:ascii="Times New Roman"/>
          <w:sz w:val="24"/>
        </w:rPr>
        <w:t xml:space="preserve">članka 168. stavak 1. SZ </w:t>
      </w:r>
      <w:r w:rsidR="005838E3" w:rsidRPr="005838E3">
        <w:rPr>
          <w:rFonts w:cs="Tahoma" w:hAnsi="Times New Roman" w:ascii="Times New Roman"/>
          <w:sz w:val="24"/>
        </w:rPr>
        <w:t>t</w:t>
      </w:r>
      <w:r w:rsidR="001073F9">
        <w:rPr>
          <w:rFonts w:cs="Tahoma" w:hAnsi="Times New Roman" w:ascii="Times New Roman"/>
          <w:sz w:val="24"/>
        </w:rPr>
        <w:t>a</w:t>
      </w:r>
      <w:r w:rsidR="005838E3" w:rsidRPr="005838E3">
        <w:rPr>
          <w:rFonts w:cs="Tahoma" w:hAnsi="Times New Roman" w:ascii="Times New Roman"/>
          <w:sz w:val="24"/>
        </w:rPr>
        <w:t xml:space="preserve"> prav</w:t>
      </w:r>
      <w:r w:rsidR="001073F9">
        <w:rPr>
          <w:rFonts w:cs="Tahoma" w:hAnsi="Times New Roman" w:ascii="Times New Roman"/>
          <w:sz w:val="24"/>
        </w:rPr>
        <w:t>a</w:t>
      </w:r>
      <w:r w:rsidR="005838E3">
        <w:rPr>
          <w:rFonts w:cs="Tahoma" w:hAnsi="Times New Roman" w:ascii="Times New Roman"/>
          <w:sz w:val="24"/>
        </w:rPr>
        <w:t>, kakov</w:t>
      </w:r>
      <w:r w:rsidR="001073F9">
        <w:rPr>
          <w:rFonts w:cs="Tahoma" w:hAnsi="Times New Roman" w:ascii="Times New Roman"/>
          <w:sz w:val="24"/>
        </w:rPr>
        <w:t>a</w:t>
      </w:r>
      <w:r w:rsidR="005838E3">
        <w:rPr>
          <w:rFonts w:cs="Tahoma" w:hAnsi="Times New Roman" w:ascii="Times New Roman"/>
          <w:sz w:val="24"/>
        </w:rPr>
        <w:t xml:space="preserve"> god da bilo,</w:t>
      </w:r>
      <w:r w:rsidR="005838E3" w:rsidRPr="005838E3">
        <w:rPr>
          <w:rFonts w:cs="Tahoma" w:hAnsi="Times New Roman" w:ascii="Times New Roman"/>
          <w:sz w:val="24"/>
        </w:rPr>
        <w:t xml:space="preserve"> otvaranjem stečajnoga postupka presta</w:t>
      </w:r>
      <w:r w:rsidR="005838E3">
        <w:rPr>
          <w:rFonts w:cs="Tahoma" w:hAnsi="Times New Roman" w:ascii="Times New Roman"/>
          <w:sz w:val="24"/>
        </w:rPr>
        <w:t>l</w:t>
      </w:r>
      <w:r w:rsidR="001073F9">
        <w:rPr>
          <w:rFonts w:cs="Tahoma" w:hAnsi="Times New Roman" w:ascii="Times New Roman"/>
          <w:sz w:val="24"/>
        </w:rPr>
        <w:t>a su</w:t>
      </w:r>
      <w:r w:rsidR="005838E3">
        <w:rPr>
          <w:rFonts w:cs="Tahoma" w:hAnsi="Times New Roman" w:ascii="Times New Roman"/>
          <w:sz w:val="24"/>
        </w:rPr>
        <w:t xml:space="preserve"> te se ist</w:t>
      </w:r>
      <w:r w:rsidR="001073F9">
        <w:rPr>
          <w:rFonts w:cs="Tahoma" w:hAnsi="Times New Roman" w:ascii="Times New Roman"/>
          <w:sz w:val="24"/>
        </w:rPr>
        <w:t>a</w:t>
      </w:r>
      <w:r w:rsidR="005838E3">
        <w:rPr>
          <w:rFonts w:cs="Tahoma" w:hAnsi="Times New Roman" w:ascii="Times New Roman"/>
          <w:sz w:val="24"/>
        </w:rPr>
        <w:t xml:space="preserve"> briš</w:t>
      </w:r>
      <w:r w:rsidR="001073F9">
        <w:rPr>
          <w:rFonts w:cs="Tahoma" w:hAnsi="Times New Roman" w:ascii="Times New Roman"/>
          <w:sz w:val="24"/>
        </w:rPr>
        <w:t>u</w:t>
      </w:r>
      <w:r w:rsidR="005838E3">
        <w:rPr>
          <w:rFonts w:cs="Tahoma" w:hAnsi="Times New Roman" w:ascii="Times New Roman"/>
          <w:sz w:val="24"/>
        </w:rPr>
        <w:t xml:space="preserve"> iz </w:t>
      </w:r>
      <w:r w:rsidR="005838E3" w:rsidRPr="005838E3">
        <w:rPr>
          <w:rFonts w:cs="Tahoma" w:hAnsi="Times New Roman" w:ascii="Times New Roman"/>
          <w:sz w:val="24"/>
        </w:rPr>
        <w:t>javnih knjiga, upisnika i očevidnika u kojima se vode</w:t>
      </w:r>
      <w:r w:rsidR="005838E3">
        <w:rPr>
          <w:rFonts w:cs="Tahoma" w:hAnsi="Times New Roman" w:ascii="Times New Roman"/>
          <w:sz w:val="24"/>
        </w:rPr>
        <w:t xml:space="preserve">. Iz na sve kasnije plombe po vremenskom redoslijedu, navedene u stavku V. izreke, odnosi se isti zaključak. </w:t>
      </w:r>
    </w:p>
    <w:p w:rsidRDefault="007A7641" w:rsidP="00A14EC5" w:rsidR="007A7641">
      <w:pPr>
        <w:rPr>
          <w:rFonts w:cs="Tahoma" w:hAnsi="Times New Roman" w:ascii="Times New Roman"/>
          <w:sz w:val="24"/>
        </w:rPr>
      </w:pPr>
    </w:p>
    <w:p w:rsidRDefault="007A7641" w:rsidP="00A14EC5" w:rsidR="001073F9">
      <w:pPr>
        <w:rPr>
          <w:rFonts w:cs="Tahoma" w:hAnsi="Times New Roman" w:ascii="Times New Roman"/>
          <w:sz w:val="24"/>
        </w:rPr>
      </w:pPr>
      <w:r>
        <w:rPr>
          <w:rFonts w:cs="Tahoma" w:hAnsi="Times New Roman" w:ascii="Times New Roman"/>
          <w:sz w:val="24"/>
        </w:rPr>
        <w:tab/>
      </w:r>
      <w:r w:rsidR="005838E3">
        <w:rPr>
          <w:rFonts w:cs="Tahoma" w:hAnsi="Times New Roman" w:ascii="Times New Roman"/>
          <w:sz w:val="24"/>
        </w:rPr>
        <w:t>Stvarna nadležnost ovoga suda za donošenje</w:t>
      </w:r>
      <w:r w:rsidR="00C000D2">
        <w:rPr>
          <w:rFonts w:cs="Tahoma" w:hAnsi="Times New Roman" w:ascii="Times New Roman"/>
          <w:sz w:val="24"/>
        </w:rPr>
        <w:t>m</w:t>
      </w:r>
      <w:r w:rsidR="005838E3">
        <w:rPr>
          <w:rFonts w:cs="Tahoma" w:hAnsi="Times New Roman" w:ascii="Times New Roman"/>
          <w:sz w:val="24"/>
        </w:rPr>
        <w:t xml:space="preserve"> naloga za brisanjem plombi, kako </w:t>
      </w:r>
      <w:r w:rsidR="00905407">
        <w:rPr>
          <w:rFonts w:cs="Tahoma" w:hAnsi="Times New Roman" w:ascii="Times New Roman"/>
          <w:sz w:val="24"/>
        </w:rPr>
        <w:t xml:space="preserve">je određeno stavkom V. izreke, temelji se na odredbi članka </w:t>
      </w:r>
      <w:r w:rsidR="0095574A">
        <w:rPr>
          <w:rFonts w:cs="Tahoma" w:hAnsi="Times New Roman" w:ascii="Times New Roman"/>
          <w:sz w:val="24"/>
        </w:rPr>
        <w:t>168. stavak 2. SZ</w:t>
      </w:r>
      <w:r w:rsidR="001073F9">
        <w:rPr>
          <w:rFonts w:cs="Tahoma" w:hAnsi="Times New Roman" w:ascii="Times New Roman"/>
          <w:sz w:val="24"/>
        </w:rPr>
        <w:t>.</w:t>
      </w:r>
    </w:p>
    <w:p w:rsidRDefault="001073F9" w:rsidP="00A14EC5" w:rsidR="001073F9">
      <w:pPr>
        <w:rPr>
          <w:rFonts w:cs="Tahoma" w:hAnsi="Times New Roman" w:ascii="Times New Roman"/>
          <w:sz w:val="24"/>
        </w:rPr>
      </w:pPr>
    </w:p>
    <w:p w:rsidRDefault="001073F9" w:rsidP="00A14EC5" w:rsidR="00165EEF" w:rsidRPr="00165EEF">
      <w:pPr>
        <w:rPr>
          <w:rFonts w:cs="Tahoma" w:hAnsi="Times New Roman" w:ascii="Times New Roman"/>
          <w:sz w:val="24"/>
        </w:rPr>
      </w:pPr>
      <w:r>
        <w:rPr>
          <w:rFonts w:cs="Tahoma" w:hAnsi="Times New Roman" w:ascii="Times New Roman"/>
          <w:sz w:val="24"/>
        </w:rPr>
        <w:tab/>
        <w:t xml:space="preserve">U odnosu na plombu pod brojem Z-1658/2017, ista je stavljena na temelju naloga za upis zabilježbe otvaranja stečajnog postupka ovoga suda sadržanog u rješenju o </w:t>
      </w:r>
      <w:r w:rsidR="00C000D2">
        <w:rPr>
          <w:rFonts w:cs="Tahoma" w:hAnsi="Times New Roman" w:ascii="Times New Roman"/>
          <w:sz w:val="24"/>
        </w:rPr>
        <w:t>o</w:t>
      </w:r>
      <w:r>
        <w:rPr>
          <w:rFonts w:cs="Tahoma" w:hAnsi="Times New Roman" w:ascii="Times New Roman"/>
          <w:sz w:val="24"/>
        </w:rPr>
        <w:t xml:space="preserve">tvaranju stečajnog postupka </w:t>
      </w:r>
      <w:r w:rsidR="00C000D2" w:rsidRPr="00C000D2">
        <w:rPr>
          <w:rFonts w:cs="Tahoma" w:hAnsi="Times New Roman" w:ascii="Times New Roman"/>
          <w:sz w:val="24"/>
        </w:rPr>
        <w:t>posl. broj St-1823/2016 od 9. siječnja 2017</w:t>
      </w:r>
      <w:r w:rsidR="00C000D2">
        <w:rPr>
          <w:rFonts w:cs="Tahoma" w:hAnsi="Times New Roman" w:ascii="Times New Roman"/>
          <w:sz w:val="24"/>
        </w:rPr>
        <w:t>., pa kako je navedeno postalo bespredmetno budući da je nekretnina prodana u stečajnom postupku, čime je i otpala potreba osiguranja i zaštite imovine stečajnog dužnika, takav nalog za upis je valjalo povući, kako je to odlučeno u stavku IV. izreke, ka</w:t>
      </w:r>
      <w:r w:rsidR="007A7641">
        <w:rPr>
          <w:rFonts w:cs="Tahoma" w:hAnsi="Times New Roman" w:ascii="Times New Roman"/>
          <w:sz w:val="24"/>
        </w:rPr>
        <w:t>k</w:t>
      </w:r>
      <w:r w:rsidR="00C000D2">
        <w:rPr>
          <w:rFonts w:cs="Tahoma" w:hAnsi="Times New Roman" w:ascii="Times New Roman"/>
          <w:sz w:val="24"/>
        </w:rPr>
        <w:t>o bi se brisanjem i te plombe omogućio upis zakonito stečenog prava vlasništva razlučnog vjerovnika kao kupca u zemljišnim knjigama, na temelju rješenja o dosudi i ovoga zaključka.</w:t>
      </w:r>
    </w:p>
    <w:p w:rsidRDefault="00A14EC5" w:rsidP="00A14EC5" w:rsidR="00A14EC5" w:rsidRPr="00A14EC5">
      <w:pPr>
        <w:rPr>
          <w:rFonts w:cs="Tahoma" w:hAnsi="Times New Roman" w:ascii="Times New Roman"/>
          <w:b/>
          <w:sz w:val="24"/>
        </w:rPr>
      </w:pPr>
      <w:r>
        <w:rPr>
          <w:rFonts w:cs="Tahoma" w:hAnsi="Times New Roman" w:ascii="Times New Roman"/>
          <w:sz w:val="24"/>
        </w:rPr>
        <w:tab/>
      </w:r>
    </w:p>
    <w:p w:rsidRDefault="00310AAD" w:rsidP="00C000D2" w:rsidR="00310AAD" w:rsidRPr="00514E94">
      <w:pPr>
        <w:jc w:val="center"/>
        <w:rPr>
          <w:rFonts w:cs="Tahoma" w:hAnsi="Times New Roman" w:ascii="Times New Roman"/>
          <w:sz w:val="24"/>
        </w:rPr>
      </w:pPr>
      <w:r w:rsidRPr="00514E94">
        <w:rPr>
          <w:rFonts w:cs="Tahoma" w:hAnsi="Times New Roman" w:ascii="Times New Roman"/>
          <w:sz w:val="24"/>
        </w:rPr>
        <w:t xml:space="preserve">U </w:t>
      </w:r>
      <w:r w:rsidR="0011454F" w:rsidRPr="00514E94">
        <w:rPr>
          <w:rFonts w:cs="Tahoma" w:hAnsi="Times New Roman" w:ascii="Times New Roman"/>
          <w:sz w:val="24"/>
        </w:rPr>
        <w:t>Zagrebu</w:t>
      </w:r>
      <w:r w:rsidRPr="00514E94">
        <w:rPr>
          <w:rFonts w:cs="Tahoma" w:hAnsi="Times New Roman" w:ascii="Times New Roman"/>
          <w:sz w:val="24"/>
        </w:rPr>
        <w:t xml:space="preserve">, </w:t>
      </w:r>
      <w:r w:rsidR="00C000D2">
        <w:rPr>
          <w:rFonts w:cs="Tahoma" w:hAnsi="Times New Roman" w:ascii="Times New Roman"/>
          <w:sz w:val="24"/>
        </w:rPr>
        <w:t>7</w:t>
      </w:r>
      <w:r w:rsidR="00C412D4">
        <w:rPr>
          <w:rFonts w:cs="Tahoma" w:hAnsi="Times New Roman" w:ascii="Times New Roman"/>
          <w:sz w:val="24"/>
        </w:rPr>
        <w:t>. srpnja</w:t>
      </w:r>
      <w:r w:rsidR="00D138CB" w:rsidRPr="00514E94">
        <w:rPr>
          <w:rFonts w:cs="Tahoma" w:hAnsi="Times New Roman" w:ascii="Times New Roman"/>
          <w:sz w:val="24"/>
        </w:rPr>
        <w:t xml:space="preserve"> 201</w:t>
      </w:r>
      <w:r w:rsidR="00C412D4">
        <w:rPr>
          <w:rFonts w:cs="Tahoma" w:hAnsi="Times New Roman" w:ascii="Times New Roman"/>
          <w:sz w:val="24"/>
        </w:rPr>
        <w:t>7</w:t>
      </w:r>
      <w:r w:rsidR="00D138CB" w:rsidRPr="00514E94">
        <w:rPr>
          <w:rFonts w:cs="Tahoma" w:hAnsi="Times New Roman" w:ascii="Times New Roman"/>
          <w:sz w:val="24"/>
        </w:rPr>
        <w:t>.</w:t>
      </w:r>
    </w:p>
    <w:p w:rsidRDefault="00C000D2" w:rsidP="00310AAD" w:rsidR="00C000D2" w:rsidRPr="00514E94">
      <w:pPr>
        <w:jc w:val="center"/>
        <w:rPr>
          <w:rFonts w:cs="Tahoma" w:hAnsi="Times New Roman" w:ascii="Times New Roman"/>
          <w:sz w:val="24"/>
        </w:rPr>
      </w:pPr>
    </w:p>
    <w:p w:rsidRDefault="00310AAD" w:rsidP="00310AAD" w:rsidR="00310AAD" w:rsidRPr="00514E94">
      <w:pPr>
        <w:rPr>
          <w:rFonts w:cs="Tahoma" w:hAnsi="Times New Roman" w:ascii="Times New Roman"/>
          <w:sz w:val="24"/>
        </w:rPr>
      </w:pP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00D2504B">
        <w:rPr>
          <w:rFonts w:cs="Tahoma" w:hAnsi="Times New Roman" w:ascii="Times New Roman"/>
          <w:sz w:val="24"/>
        </w:rPr>
        <w:t xml:space="preserve">  </w:t>
      </w:r>
      <w:r w:rsidRPr="00514E94">
        <w:rPr>
          <w:rFonts w:cs="Tahoma" w:hAnsi="Times New Roman" w:ascii="Times New Roman"/>
          <w:sz w:val="24"/>
        </w:rPr>
        <w:tab/>
      </w:r>
      <w:r w:rsidR="00F04195" w:rsidRPr="00514E94">
        <w:rPr>
          <w:rFonts w:cs="Tahoma" w:hAnsi="Times New Roman" w:ascii="Times New Roman"/>
          <w:sz w:val="24"/>
        </w:rPr>
        <w:t xml:space="preserve">     </w:t>
      </w:r>
      <w:r w:rsidR="00235EB3" w:rsidRPr="00514E94">
        <w:rPr>
          <w:rFonts w:cs="Tahoma" w:hAnsi="Times New Roman" w:ascii="Times New Roman"/>
          <w:sz w:val="24"/>
        </w:rPr>
        <w:t xml:space="preserve"> </w:t>
      </w:r>
      <w:r w:rsidR="00D2504B">
        <w:rPr>
          <w:rFonts w:cs="Tahoma" w:hAnsi="Times New Roman" w:ascii="Times New Roman"/>
          <w:sz w:val="24"/>
        </w:rPr>
        <w:t xml:space="preserve">  </w:t>
      </w:r>
      <w:r w:rsidR="00BB0E4B">
        <w:rPr>
          <w:rFonts w:cs="Tahoma" w:hAnsi="Times New Roman" w:ascii="Times New Roman"/>
          <w:sz w:val="24"/>
        </w:rPr>
        <w:t xml:space="preserve">  </w:t>
      </w:r>
      <w:r w:rsidR="00C000D2">
        <w:rPr>
          <w:rFonts w:cs="Tahoma" w:hAnsi="Times New Roman" w:ascii="Times New Roman"/>
          <w:sz w:val="24"/>
        </w:rPr>
        <w:t xml:space="preserve">  </w:t>
      </w:r>
      <w:r w:rsidRPr="00514E94">
        <w:rPr>
          <w:rFonts w:cs="Tahoma" w:hAnsi="Times New Roman" w:ascii="Times New Roman"/>
          <w:sz w:val="24"/>
        </w:rPr>
        <w:t>S</w:t>
      </w:r>
      <w:r w:rsidR="00F04195" w:rsidRPr="00514E94">
        <w:rPr>
          <w:rFonts w:cs="Tahoma" w:hAnsi="Times New Roman" w:ascii="Times New Roman"/>
          <w:sz w:val="24"/>
        </w:rPr>
        <w:t xml:space="preserve"> </w:t>
      </w:r>
      <w:r w:rsidRPr="00514E94">
        <w:rPr>
          <w:rFonts w:cs="Tahoma" w:hAnsi="Times New Roman" w:ascii="Times New Roman"/>
          <w:sz w:val="24"/>
        </w:rPr>
        <w:t>U</w:t>
      </w:r>
      <w:r w:rsidR="00F04195" w:rsidRPr="00514E94">
        <w:rPr>
          <w:rFonts w:cs="Tahoma" w:hAnsi="Times New Roman" w:ascii="Times New Roman"/>
          <w:sz w:val="24"/>
        </w:rPr>
        <w:t xml:space="preserve"> </w:t>
      </w:r>
      <w:r w:rsidRPr="00514E94">
        <w:rPr>
          <w:rFonts w:cs="Tahoma" w:hAnsi="Times New Roman" w:ascii="Times New Roman"/>
          <w:sz w:val="24"/>
        </w:rPr>
        <w:t>D</w:t>
      </w:r>
      <w:r w:rsidR="00F04195" w:rsidRPr="00514E94">
        <w:rPr>
          <w:rFonts w:cs="Tahoma" w:hAnsi="Times New Roman" w:ascii="Times New Roman"/>
          <w:sz w:val="24"/>
        </w:rPr>
        <w:t xml:space="preserve"> </w:t>
      </w:r>
      <w:r w:rsidRPr="00514E94">
        <w:rPr>
          <w:rFonts w:cs="Tahoma" w:hAnsi="Times New Roman" w:ascii="Times New Roman"/>
          <w:sz w:val="24"/>
        </w:rPr>
        <w:t>A</w:t>
      </w:r>
      <w:r w:rsidR="00F04195" w:rsidRPr="00514E94">
        <w:rPr>
          <w:rFonts w:cs="Tahoma" w:hAnsi="Times New Roman" w:ascii="Times New Roman"/>
          <w:sz w:val="24"/>
        </w:rPr>
        <w:t xml:space="preserve"> </w:t>
      </w:r>
      <w:r w:rsidRPr="00514E94">
        <w:rPr>
          <w:rFonts w:cs="Tahoma" w:hAnsi="Times New Roman" w:ascii="Times New Roman"/>
          <w:sz w:val="24"/>
        </w:rPr>
        <w:t>C:</w:t>
      </w:r>
    </w:p>
    <w:p w:rsidRDefault="00310AAD" w:rsidP="00310AAD" w:rsidR="00310AAD" w:rsidRPr="00514E94">
      <w:pPr>
        <w:rPr>
          <w:rFonts w:cs="Tahoma" w:hAnsi="Times New Roman" w:ascii="Times New Roman"/>
          <w:sz w:val="24"/>
        </w:rPr>
      </w:pPr>
      <w:r w:rsidRPr="00514E94">
        <w:rPr>
          <w:rFonts w:cs="Tahoma" w:hAnsi="Times New Roman" w:ascii="Times New Roman"/>
          <w:sz w:val="24"/>
        </w:rPr>
        <w:t xml:space="preserve">                                                                                   </w:t>
      </w:r>
      <w:r w:rsidR="003B519F" w:rsidRPr="00514E94">
        <w:rPr>
          <w:rFonts w:cs="Tahoma" w:hAnsi="Times New Roman" w:ascii="Times New Roman"/>
          <w:sz w:val="24"/>
        </w:rPr>
        <w:t xml:space="preserve">                  MIH</w:t>
      </w:r>
      <w:r w:rsidRPr="00514E94">
        <w:rPr>
          <w:rFonts w:cs="Tahoma" w:hAnsi="Times New Roman" w:ascii="Times New Roman"/>
          <w:sz w:val="24"/>
        </w:rPr>
        <w:t>AEL KOVAČIĆ</w:t>
      </w:r>
      <w:r w:rsidR="00D04526">
        <w:rPr>
          <w:rFonts w:cs="Tahoma" w:hAnsi="Times New Roman" w:ascii="Times New Roman"/>
          <w:sz w:val="24"/>
        </w:rPr>
        <w:t>, v.r.</w:t>
      </w:r>
      <w:r w:rsidRPr="00514E94">
        <w:rPr>
          <w:rFonts w:cs="Tahoma" w:hAnsi="Times New Roman" w:ascii="Times New Roman"/>
          <w:sz w:val="24"/>
        </w:rPr>
        <w:t xml:space="preserve"> </w:t>
      </w:r>
    </w:p>
    <w:p w:rsidRDefault="007A7641" w:rsidP="00482439" w:rsidR="007A7641">
      <w:pPr>
        <w:rPr>
          <w:rFonts w:hAnsi="Times New Roman" w:ascii="Times New Roman"/>
          <w:sz w:val="24"/>
        </w:rPr>
      </w:pPr>
    </w:p>
    <w:p w:rsidRDefault="007A7641" w:rsidP="00482439" w:rsidR="007A7641">
      <w:pPr>
        <w:rPr>
          <w:rFonts w:hAnsi="Times New Roman" w:ascii="Times New Roman"/>
          <w:sz w:val="24"/>
        </w:rPr>
      </w:pPr>
    </w:p>
    <w:p w:rsidRDefault="00D2504B" w:rsidP="00482439" w:rsidR="00D2504B" w:rsidRPr="00083E15">
      <w:pPr>
        <w:rPr>
          <w:rFonts w:hAnsi="Times New Roman" w:ascii="Times New Roman"/>
          <w:sz w:val="24"/>
        </w:rPr>
      </w:pPr>
      <w:r w:rsidRPr="00083E15">
        <w:rPr>
          <w:rFonts w:hAnsi="Times New Roman" w:ascii="Times New Roman"/>
          <w:sz w:val="24"/>
        </w:rPr>
        <w:t xml:space="preserve">Pouka o pravnom lijeku: </w:t>
      </w:r>
    </w:p>
    <w:p w:rsidRDefault="00A75025" w:rsidP="00970A43" w:rsidR="00970A43" w:rsidRPr="00514E94">
      <w:pPr>
        <w:jc w:val="left"/>
        <w:rPr>
          <w:rFonts w:cs="Tahoma" w:hAnsi="Times New Roman" w:ascii="Times New Roman"/>
          <w:sz w:val="24"/>
        </w:rPr>
      </w:pPr>
      <w:r>
        <w:rPr>
          <w:rFonts w:hAnsi="Times New Roman" w:ascii="Times New Roman"/>
          <w:sz w:val="24"/>
        </w:rPr>
        <w:t xml:space="preserve">Protiv zaključka nije dopušten pravni lijek. </w:t>
      </w:r>
    </w:p>
    <w:p w:rsidRDefault="0017159D" w:rsidP="00970A43" w:rsidR="0017159D">
      <w:pPr>
        <w:jc w:val="left"/>
        <w:rPr>
          <w:rFonts w:cs="Tahoma" w:hAnsi="Times New Roman" w:ascii="Times New Roman"/>
          <w:sz w:val="24"/>
        </w:rPr>
      </w:pPr>
    </w:p>
    <w:p w:rsidRDefault="00D04526" w:rsidP="00970A43" w:rsidR="007A7641">
      <w:pPr>
        <w:jc w:val="left"/>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D04526" w:rsidP="00970A43" w:rsidR="00D04526">
      <w:pPr>
        <w:jc w:val="left"/>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p>
    <w:p w:rsidRDefault="00D04526" w:rsidP="00970A43" w:rsidR="00D04526">
      <w:pPr>
        <w:jc w:val="left"/>
        <w:rPr>
          <w:rFonts w:cs="Tahoma" w:hAnsi="Times New Roman" w:ascii="Times New Roman"/>
          <w:sz w:val="24"/>
        </w:rPr>
      </w:pPr>
    </w:p>
    <w:p w:rsidRDefault="00D04526" w:rsidP="00970A43" w:rsidR="00D04526">
      <w:pPr>
        <w:jc w:val="left"/>
        <w:rPr>
          <w:rFonts w:cs="Tahoma" w:hAnsi="Times New Roman" w:ascii="Times New Roman"/>
          <w:sz w:val="24"/>
        </w:rPr>
      </w:pPr>
    </w:p>
    <w:p w:rsidRDefault="00D04526" w:rsidP="00970A43" w:rsidR="00D04526" w:rsidRPr="00D04526">
      <w:pPr>
        <w:jc w:val="left"/>
        <w:rPr>
          <w:rFonts w:cs="Tahoma" w:hAnsi="Times New Roman" w:ascii="Times New Roman"/>
          <w:color w:themeColor="background1" w:val="FFFFFF"/>
          <w:sz w:val="24"/>
        </w:rPr>
      </w:pPr>
    </w:p>
    <w:p w:rsidRDefault="00C000D2" w:rsidP="00C000D2" w:rsidR="00C000D2" w:rsidRPr="00D04526">
      <w:pPr>
        <w:rPr>
          <w:rFonts w:cs="Tahoma" w:hAnsi="Times New Roman" w:ascii="Times New Roman"/>
          <w:color w:themeColor="background1" w:val="FFFFFF"/>
          <w:sz w:val="24"/>
        </w:rPr>
      </w:pPr>
      <w:r w:rsidRPr="00D04526">
        <w:rPr>
          <w:rFonts w:cs="Tahoma" w:hAnsi="Times New Roman" w:ascii="Times New Roman"/>
          <w:color w:themeColor="background1" w:val="FFFFFF"/>
          <w:sz w:val="24"/>
        </w:rPr>
        <w:t>DNA:</w:t>
      </w:r>
    </w:p>
    <w:p w:rsidRDefault="00C000D2" w:rsidP="00C000D2" w:rsidR="00C000D2" w:rsidRPr="00D04526">
      <w:pPr>
        <w:rPr>
          <w:rFonts w:cs="Tahoma" w:hAnsi="Times New Roman" w:ascii="Times New Roman"/>
          <w:color w:themeColor="background1" w:val="FFFFFF"/>
          <w:sz w:val="24"/>
        </w:rPr>
      </w:pPr>
      <w:r w:rsidRPr="00D04526">
        <w:rPr>
          <w:rFonts w:cs="Tahoma" w:hAnsi="Times New Roman" w:ascii="Times New Roman"/>
          <w:color w:themeColor="background1" w:val="FFFFFF"/>
          <w:sz w:val="24"/>
        </w:rPr>
        <w:t xml:space="preserve">1. Stečajnoj upraviteljici, osobno </w:t>
      </w:r>
    </w:p>
    <w:p w:rsidRDefault="00C000D2" w:rsidP="00C000D2" w:rsidR="00C000D2" w:rsidRPr="00D04526">
      <w:pPr>
        <w:rPr>
          <w:rFonts w:cs="Tahoma" w:hAnsi="Times New Roman" w:ascii="Times New Roman"/>
          <w:color w:themeColor="background1" w:val="FFFFFF"/>
          <w:sz w:val="24"/>
        </w:rPr>
      </w:pPr>
      <w:r w:rsidRPr="00D04526">
        <w:rPr>
          <w:rFonts w:cs="Tahoma" w:hAnsi="Times New Roman" w:ascii="Times New Roman"/>
          <w:color w:themeColor="background1" w:val="FFFFFF"/>
          <w:sz w:val="24"/>
        </w:rPr>
        <w:t>2. e-Oglasna ploča, ovdje</w:t>
      </w:r>
    </w:p>
    <w:p w:rsidRDefault="00C000D2" w:rsidP="00C000D2" w:rsidR="00C000D2" w:rsidRPr="00D04526">
      <w:pPr>
        <w:rPr>
          <w:rFonts w:cs="Tahoma" w:hAnsi="Times New Roman" w:ascii="Times New Roman"/>
          <w:color w:themeColor="background1" w:val="FFFFFF"/>
          <w:sz w:val="24"/>
        </w:rPr>
      </w:pPr>
      <w:r w:rsidRPr="00D04526">
        <w:rPr>
          <w:rFonts w:cs="Tahoma" w:hAnsi="Times New Roman" w:ascii="Times New Roman"/>
          <w:color w:themeColor="background1" w:val="FFFFFF"/>
          <w:sz w:val="24"/>
        </w:rPr>
        <w:t>3. Razlučnom vjerovniku-kupcu: Jolly-projekti d.o.o., po pun. OD Župić &amp; Partneri, Zagreb</w:t>
      </w:r>
    </w:p>
    <w:p w:rsidRDefault="00C000D2" w:rsidP="00C000D2" w:rsidR="00C000D2" w:rsidRPr="00D04526">
      <w:pPr>
        <w:rPr>
          <w:rFonts w:cs="Tahoma" w:hAnsi="Times New Roman" w:ascii="Times New Roman"/>
          <w:color w:themeColor="background1" w:val="FFFFFF"/>
          <w:sz w:val="24"/>
        </w:rPr>
      </w:pPr>
      <w:r w:rsidRPr="00D04526">
        <w:rPr>
          <w:rFonts w:cs="Tahoma" w:hAnsi="Times New Roman" w:ascii="Times New Roman"/>
          <w:color w:themeColor="background1" w:val="FFFFFF"/>
          <w:sz w:val="24"/>
        </w:rPr>
        <w:t xml:space="preserve">4. RH MF Porezna uprava u Zagrebu </w:t>
      </w:r>
    </w:p>
    <w:p w:rsidRDefault="00C000D2" w:rsidP="008C1DF4" w:rsidR="00235EB3" w:rsidRPr="00D04526">
      <w:pPr>
        <w:rPr>
          <w:rFonts w:cs="Tahoma" w:hAnsi="Times New Roman" w:ascii="Times New Roman"/>
          <w:color w:themeColor="background1" w:val="FFFFFF"/>
          <w:sz w:val="24"/>
        </w:rPr>
      </w:pPr>
      <w:r w:rsidRPr="00D04526">
        <w:rPr>
          <w:rFonts w:cs="Tahoma" w:hAnsi="Times New Roman" w:ascii="Times New Roman"/>
          <w:color w:themeColor="background1" w:val="FFFFFF"/>
          <w:sz w:val="24"/>
        </w:rPr>
        <w:t>5</w:t>
      </w:r>
      <w:r w:rsidR="008C1DF4" w:rsidRPr="00D04526">
        <w:rPr>
          <w:rFonts w:cs="Tahoma" w:hAnsi="Times New Roman" w:ascii="Times New Roman"/>
          <w:color w:themeColor="background1" w:val="FFFFFF"/>
          <w:sz w:val="24"/>
        </w:rPr>
        <w:t xml:space="preserve">. </w:t>
      </w:r>
      <w:r w:rsidR="00121B10" w:rsidRPr="00D04526">
        <w:rPr>
          <w:rFonts w:cs="Tahoma" w:hAnsi="Times New Roman" w:ascii="Times New Roman"/>
          <w:color w:themeColor="background1" w:val="FFFFFF"/>
          <w:sz w:val="24"/>
        </w:rPr>
        <w:t xml:space="preserve"> </w:t>
      </w:r>
      <w:r w:rsidR="00235EB3" w:rsidRPr="00D04526">
        <w:rPr>
          <w:rFonts w:cs="Tahoma" w:hAnsi="Times New Roman" w:ascii="Times New Roman"/>
          <w:color w:themeColor="background1" w:val="FFFFFF"/>
          <w:sz w:val="24"/>
        </w:rPr>
        <w:t xml:space="preserve"> </w:t>
      </w:r>
      <w:r w:rsidR="00970A43" w:rsidRPr="00D04526">
        <w:rPr>
          <w:rFonts w:cs="Tahoma" w:hAnsi="Times New Roman" w:ascii="Times New Roman"/>
          <w:color w:themeColor="background1" w:val="FFFFFF"/>
          <w:sz w:val="24"/>
        </w:rPr>
        <w:t xml:space="preserve">Općinskom </w:t>
      </w:r>
      <w:r w:rsidRPr="00D04526">
        <w:rPr>
          <w:rFonts w:cs="Tahoma" w:hAnsi="Times New Roman" w:ascii="Times New Roman"/>
          <w:color w:themeColor="background1" w:val="FFFFFF"/>
          <w:sz w:val="24"/>
        </w:rPr>
        <w:t xml:space="preserve">građanskom </w:t>
      </w:r>
      <w:r w:rsidR="00970A43" w:rsidRPr="00D04526">
        <w:rPr>
          <w:rFonts w:cs="Tahoma" w:hAnsi="Times New Roman" w:ascii="Times New Roman"/>
          <w:color w:themeColor="background1" w:val="FFFFFF"/>
          <w:sz w:val="24"/>
        </w:rPr>
        <w:t>sudu u</w:t>
      </w:r>
      <w:r w:rsidRPr="00D04526">
        <w:rPr>
          <w:rFonts w:cs="Tahoma" w:hAnsi="Times New Roman" w:ascii="Times New Roman"/>
          <w:color w:themeColor="background1" w:val="FFFFFF"/>
          <w:sz w:val="24"/>
        </w:rPr>
        <w:t xml:space="preserve"> Zagrebu</w:t>
      </w:r>
      <w:r w:rsidR="00970A43" w:rsidRPr="00D04526">
        <w:rPr>
          <w:rFonts w:cs="Tahoma" w:hAnsi="Times New Roman" w:ascii="Times New Roman"/>
          <w:color w:themeColor="background1" w:val="FFFFFF"/>
          <w:sz w:val="24"/>
        </w:rPr>
        <w:t xml:space="preserve">  – Zemljišnoknjižni odjel, uz rj</w:t>
      </w:r>
      <w:r w:rsidR="00235EB3" w:rsidRPr="00D04526">
        <w:rPr>
          <w:rFonts w:cs="Tahoma" w:hAnsi="Times New Roman" w:ascii="Times New Roman"/>
          <w:color w:themeColor="background1" w:val="FFFFFF"/>
          <w:sz w:val="24"/>
        </w:rPr>
        <w:t xml:space="preserve">. </w:t>
      </w:r>
      <w:r w:rsidR="00970A43" w:rsidRPr="00D04526">
        <w:rPr>
          <w:rFonts w:cs="Tahoma" w:hAnsi="Times New Roman" w:ascii="Times New Roman"/>
          <w:color w:themeColor="background1" w:val="FFFFFF"/>
          <w:sz w:val="24"/>
        </w:rPr>
        <w:t xml:space="preserve">o dosudi (s </w:t>
      </w:r>
    </w:p>
    <w:p w:rsidRDefault="00235EB3" w:rsidP="008C1DF4" w:rsidR="00235EB3" w:rsidRPr="00D04526">
      <w:pPr>
        <w:rPr>
          <w:rFonts w:cs="Tahoma" w:hAnsi="Times New Roman" w:ascii="Times New Roman"/>
          <w:color w:themeColor="background1" w:val="FFFFFF"/>
          <w:sz w:val="24"/>
        </w:rPr>
      </w:pPr>
      <w:r w:rsidRPr="00D04526">
        <w:rPr>
          <w:rFonts w:cs="Tahoma" w:hAnsi="Times New Roman" w:ascii="Times New Roman"/>
          <w:color w:themeColor="background1" w:val="FFFFFF"/>
          <w:sz w:val="24"/>
        </w:rPr>
        <w:t xml:space="preserve">      </w:t>
      </w:r>
      <w:r w:rsidR="00970A43" w:rsidRPr="00D04526">
        <w:rPr>
          <w:rFonts w:cs="Tahoma" w:hAnsi="Times New Roman" w:ascii="Times New Roman"/>
          <w:color w:themeColor="background1" w:val="FFFFFF"/>
          <w:sz w:val="24"/>
        </w:rPr>
        <w:t>klauzulom pravom.)</w:t>
      </w:r>
    </w:p>
    <w:sectPr w:rsidSect="00EA52A1" w:rsidR="00235EB3" w:rsidRPr="00D04526">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7B99" w:rsidR="00587B99">
      <w:r>
        <w:separator/>
      </w:r>
    </w:p>
  </w:endnote>
  <w:endnote w:id="0" w:type="continuationSeparator">
    <w:p w:rsidRDefault="00587B99" w:rsidR="00587B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7B99" w:rsidR="00587B99">
      <w:r>
        <w:separator/>
      </w:r>
    </w:p>
  </w:footnote>
  <w:footnote w:id="0" w:type="continuationSeparator">
    <w:p w:rsidRDefault="00587B99" w:rsidR="00587B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E31" w:rsidP="00DE3115" w:rsidR="004B2E3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B2E31" w:rsidR="004B2E3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E31" w:rsidP="00DE3115" w:rsidR="004B2E31" w:rsidRPr="003B519F">
    <w:pPr>
      <w:pStyle w:val="Zaglavlje"/>
      <w:framePr w:y="1" w:xAlign="center" w:vAnchor="text" w:hAnchor="margin" w:wrap="around"/>
      <w:rPr>
        <w:rStyle w:val="Brojstranice"/>
        <w:rFonts w:hAnsi="Times New Roman" w:ascii="Times New Roman"/>
      </w:rPr>
    </w:pPr>
    <w:r w:rsidRPr="003B519F">
      <w:rPr>
        <w:rStyle w:val="Brojstranice"/>
        <w:rFonts w:hAnsi="Times New Roman" w:ascii="Times New Roman"/>
      </w:rPr>
      <w:t xml:space="preserve">- </w:t>
    </w:r>
    <w:r w:rsidRPr="003B519F">
      <w:rPr>
        <w:rStyle w:val="Brojstranice"/>
        <w:rFonts w:hAnsi="Times New Roman" w:ascii="Times New Roman"/>
      </w:rPr>
      <w:fldChar w:fldCharType="begin"/>
    </w:r>
    <w:r w:rsidRPr="003B519F">
      <w:rPr>
        <w:rStyle w:val="Brojstranice"/>
        <w:rFonts w:hAnsi="Times New Roman" w:ascii="Times New Roman"/>
      </w:rPr>
      <w:instrText xml:space="preserve">PAGE  </w:instrText>
    </w:r>
    <w:r w:rsidRPr="003B519F">
      <w:rPr>
        <w:rStyle w:val="Brojstranice"/>
        <w:rFonts w:hAnsi="Times New Roman" w:ascii="Times New Roman"/>
      </w:rPr>
      <w:fldChar w:fldCharType="separate"/>
    </w:r>
    <w:r w:rsidR="00247AB8">
      <w:rPr>
        <w:rStyle w:val="Brojstranice"/>
        <w:rFonts w:hAnsi="Times New Roman" w:ascii="Times New Roman"/>
        <w:noProof/>
      </w:rPr>
      <w:t>3</w:t>
    </w:r>
    <w:r w:rsidRPr="003B519F">
      <w:rPr>
        <w:rStyle w:val="Brojstranice"/>
        <w:rFonts w:hAnsi="Times New Roman" w:ascii="Times New Roman"/>
      </w:rPr>
      <w:fldChar w:fldCharType="end"/>
    </w:r>
    <w:r w:rsidRPr="003B519F">
      <w:rPr>
        <w:rStyle w:val="Brojstranice"/>
        <w:rFonts w:hAnsi="Times New Roman" w:ascii="Times New Roman"/>
      </w:rPr>
      <w:t xml:space="preserve"> -</w:t>
    </w:r>
  </w:p>
  <w:p w:rsidRDefault="004B2E31" w:rsidP="006C569D" w:rsidR="004B2E31">
    <w:pPr>
      <w:jc w:val="right"/>
    </w:pPr>
    <w:r w:rsidRPr="003B519F">
      <w:rPr>
        <w:rFonts w:hAnsi="Times New Roman" w:ascii="Times New Roman"/>
        <w:szCs w:val="22"/>
      </w:rPr>
      <w:t>3 St-</w:t>
    </w:r>
    <w:r w:rsidR="00FD272D">
      <w:rPr>
        <w:rFonts w:hAnsi="Times New Roman" w:ascii="Times New Roman"/>
        <w:szCs w:val="22"/>
      </w:rPr>
      <w:t>1823/16</w:t>
    </w:r>
    <w:r w:rsidR="00D04526">
      <w:rPr>
        <w:rFonts w:hAnsi="Times New Roman" w:ascii="Times New Roman"/>
        <w:szCs w:val="22"/>
      </w:rPr>
      <w:t>-39</w:t>
    </w:r>
  </w:p>
  <w:p w:rsidRDefault="004B2E31" w:rsidR="004B2E3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06D0F"/>
    <w:multiLevelType w:val="multilevel"/>
    <w:tmpl w:val="AD44BE16"/>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1364" w:val="num"/>
        </w:tabs>
        <w:ind w:hanging="284" w:left="1364"/>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B3C3A4B"/>
    <w:multiLevelType w:val="multilevel"/>
    <w:tmpl w:val="C436F0F6"/>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0C9F59E1"/>
    <w:multiLevelType w:val="hybridMultilevel"/>
    <w:tmpl w:val="C436F0F6"/>
    <w:lvl w:tplc="06042632"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0DE65748"/>
    <w:multiLevelType w:val="multilevel"/>
    <w:tmpl w:val="3E5A6C7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1364" w:val="num"/>
        </w:tabs>
        <w:ind w:hanging="284" w:left="1364"/>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8">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0FD471D0"/>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2441065C"/>
    <w:multiLevelType w:val="hybridMultilevel"/>
    <w:tmpl w:val="FFF64AF4"/>
    <w:lvl w:tplc="732CD048" w:ilvl="0">
      <w:start w:val="1"/>
      <w:numFmt w:val="upperRoman"/>
      <w:lvlText w:val="%1."/>
      <w:lvlJc w:val="left"/>
      <w:pPr>
        <w:tabs>
          <w:tab w:pos="567" w:val="num"/>
        </w:tabs>
        <w:ind w:hanging="567" w:left="567"/>
      </w:pPr>
      <w:rPr>
        <w:rFonts w:hint="default"/>
      </w:rPr>
    </w:lvl>
    <w:lvl w:tplc="C4268D70" w:ilvl="1">
      <w:start w:val="2"/>
      <w:numFmt w:val="upperRoman"/>
      <w:lvlText w:val="%2."/>
      <w:lvlJc w:val="left"/>
      <w:pPr>
        <w:tabs>
          <w:tab w:pos="567" w:val="num"/>
        </w:tabs>
        <w:ind w:hanging="567" w:left="567"/>
      </w:pPr>
      <w:rPr>
        <w:rFonts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2ABC2C1E"/>
    <w:multiLevelType w:val="hybridMultilevel"/>
    <w:tmpl w:val="58042A36"/>
    <w:lvl w:tplc="D488FAA2" w:ilvl="0">
      <w:start w:val="4"/>
      <w:numFmt w:val="upperRoman"/>
      <w:lvlText w:val="%1."/>
      <w:lvlJc w:val="left"/>
      <w:pPr>
        <w:tabs>
          <w:tab w:pos="567" w:val="num"/>
        </w:tabs>
        <w:ind w:hanging="567" w:left="567"/>
      </w:pPr>
      <w:rPr>
        <w:rFonts w:hAnsi="Times New Roman" w:ascii="Times New Roman" w:hint="default"/>
        <w:sz w:val="24"/>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304A4239"/>
    <w:multiLevelType w:val="singleLevel"/>
    <w:tmpl w:val="0409000F"/>
    <w:lvl w:ilvl="0">
      <w:start w:val="1"/>
      <w:numFmt w:val="decimal"/>
      <w:lvlText w:val="%1."/>
      <w:lvlJc w:val="left"/>
      <w:pPr>
        <w:tabs>
          <w:tab w:pos="360" w:val="num"/>
        </w:tabs>
        <w:ind w:hanging="360" w:left="360"/>
      </w:pPr>
    </w:lvl>
  </w:abstractNum>
  <w:abstractNum w:abstractNumId="15">
    <w:nsid w:val="352515A3"/>
    <w:multiLevelType w:val="multilevel"/>
    <w:tmpl w:val="796C9C86"/>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3CB70735"/>
    <w:multiLevelType w:val="multilevel"/>
    <w:tmpl w:val="3CB678A8"/>
    <w:lvl w:ilvl="0">
      <w:start w:val="1"/>
      <w:numFmt w:val="upperRoman"/>
      <w:lvlText w:val="%1."/>
      <w:lvlJc w:val="left"/>
      <w:pPr>
        <w:tabs>
          <w:tab w:pos="567" w:val="num"/>
        </w:tabs>
        <w:ind w:hanging="567" w:left="567"/>
      </w:pPr>
      <w:rPr>
        <w:rFonts w:hint="default"/>
      </w:rPr>
    </w:lvl>
    <w:lvl w:ilvl="1">
      <w:start w:val="1"/>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8">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42963F91"/>
    <w:multiLevelType w:val="hybridMultilevel"/>
    <w:tmpl w:val="D3C48A7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22">
    <w:nsid w:val="4E1E2AD4"/>
    <w:multiLevelType w:val="hybridMultilevel"/>
    <w:tmpl w:val="9B742826"/>
    <w:lvl w:tplc="F5FC910A" w:ilvl="0">
      <w:start w:val="4"/>
      <w:numFmt w:val="upperRoman"/>
      <w:lvlText w:val="%1."/>
      <w:lvlJc w:val="right"/>
      <w:pPr>
        <w:tabs>
          <w:tab w:pos="567" w:val="num"/>
        </w:tabs>
        <w:ind w:hanging="567" w:left="567"/>
      </w:pPr>
      <w:rPr>
        <w:rFonts w:hAnsi="Times New Roman" w:ascii="Times New Roman" w:hint="default"/>
        <w:sz w:val="24"/>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5">
    <w:nsid w:val="51921997"/>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6">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7">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8">
    <w:nsid w:val="5D1B1EE9"/>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0">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1">
    <w:nsid w:val="6884634C"/>
    <w:multiLevelType w:val="multilevel"/>
    <w:tmpl w:val="9B742826"/>
    <w:lvl w:ilvl="0">
      <w:start w:val="4"/>
      <w:numFmt w:val="upperRoman"/>
      <w:lvlText w:val="%1."/>
      <w:lvlJc w:val="right"/>
      <w:pPr>
        <w:tabs>
          <w:tab w:pos="567" w:val="num"/>
        </w:tabs>
        <w:ind w:hanging="567" w:left="567"/>
      </w:pPr>
      <w:rPr>
        <w:rFonts w:hAnsi="Times New Roman" w:ascii="Times New Roman" w:hint="default"/>
        <w:sz w:val="24"/>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5">
    <w:nsid w:val="79F042F2"/>
    <w:multiLevelType w:val="multilevel"/>
    <w:tmpl w:val="58042A36"/>
    <w:lvl w:ilvl="0">
      <w:start w:val="4"/>
      <w:numFmt w:val="upperRoman"/>
      <w:lvlText w:val="%1."/>
      <w:lvlJc w:val="left"/>
      <w:pPr>
        <w:tabs>
          <w:tab w:pos="567" w:val="num"/>
        </w:tabs>
        <w:ind w:hanging="567" w:left="567"/>
      </w:pPr>
      <w:rPr>
        <w:rFonts w:hAnsi="Times New Roman" w:ascii="Times New Roman" w:hint="default"/>
        <w:sz w:val="24"/>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32"/>
  </w:num>
  <w:num w:numId="2">
    <w:abstractNumId w:val="2"/>
  </w:num>
  <w:num w:numId="3">
    <w:abstractNumId w:val="13"/>
  </w:num>
  <w:num w:numId="4">
    <w:abstractNumId w:val="8"/>
  </w:num>
  <w:num w:numId="5">
    <w:abstractNumId w:val="14"/>
    <w:lvlOverride w:ilvl="0">
      <w:startOverride w:val="1"/>
    </w:lvlOverride>
  </w:num>
  <w:num w:numId="6">
    <w:abstractNumId w:val="10"/>
  </w:num>
  <w:num w:numId="7">
    <w:abstractNumId w:val="21"/>
  </w:num>
  <w:num w:numId="8">
    <w:abstractNumId w:val="30"/>
  </w:num>
  <w:num w:numId="9">
    <w:abstractNumId w:val="1"/>
  </w:num>
  <w:num w:numId="10">
    <w:abstractNumId w:val="34"/>
  </w:num>
  <w:num w:numId="11">
    <w:abstractNumId w:val="24"/>
  </w:num>
  <w:num w:numId="12">
    <w:abstractNumId w:val="17"/>
  </w:num>
  <w:num w:numId="13">
    <w:abstractNumId w:val="23"/>
  </w:num>
  <w:num w:numId="14">
    <w:abstractNumId w:val="33"/>
  </w:num>
  <w:num w:numId="15">
    <w:abstractNumId w:val="26"/>
  </w:num>
  <w:num w:numId="16">
    <w:abstractNumId w:val="11"/>
  </w:num>
  <w:num w:numId="17">
    <w:abstractNumId w:val="4"/>
  </w:num>
  <w:num w:numId="18">
    <w:abstractNumId w:val="3"/>
  </w:num>
  <w:num w:numId="19">
    <w:abstractNumId w:val="27"/>
  </w:num>
  <w:num w:numId="20">
    <w:abstractNumId w:val="20"/>
  </w:num>
  <w:num w:numId="21">
    <w:abstractNumId w:val="29"/>
  </w:num>
  <w:num w:numId="22">
    <w:abstractNumId w:val="18"/>
  </w:num>
  <w:num w:numId="23">
    <w:abstractNumId w:val="0"/>
  </w:num>
  <w:num w:numId="24">
    <w:abstractNumId w:val="7"/>
  </w:num>
  <w:num w:numId="25">
    <w:abstractNumId w:val="16"/>
  </w:num>
  <w:num w:numId="26">
    <w:abstractNumId w:val="15"/>
  </w:num>
  <w:num w:numId="27">
    <w:abstractNumId w:val="28"/>
  </w:num>
  <w:num w:numId="28">
    <w:abstractNumId w:val="6"/>
  </w:num>
  <w:num w:numId="29">
    <w:abstractNumId w:val="25"/>
  </w:num>
  <w:num w:numId="30">
    <w:abstractNumId w:val="22"/>
  </w:num>
  <w:num w:numId="31">
    <w:abstractNumId w:val="9"/>
  </w:num>
  <w:num w:numId="32">
    <w:abstractNumId w:val="31"/>
  </w:num>
  <w:num w:numId="33">
    <w:abstractNumId w:val="12"/>
  </w:num>
  <w:num w:numId="34">
    <w:abstractNumId w:val="35"/>
  </w:num>
  <w:num w:numId="35">
    <w:abstractNumId w:val="5"/>
  </w:num>
  <w:num w:numId="36">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5DCD"/>
    <w:rsid w:val="00001B5A"/>
    <w:rsid w:val="0001639B"/>
    <w:rsid w:val="00027480"/>
    <w:rsid w:val="0003508D"/>
    <w:rsid w:val="00037791"/>
    <w:rsid w:val="00062DD1"/>
    <w:rsid w:val="0006499A"/>
    <w:rsid w:val="00070CB4"/>
    <w:rsid w:val="000764D8"/>
    <w:rsid w:val="00085E0B"/>
    <w:rsid w:val="000A046A"/>
    <w:rsid w:val="000A5A68"/>
    <w:rsid w:val="000D010B"/>
    <w:rsid w:val="000D24BB"/>
    <w:rsid w:val="0010635B"/>
    <w:rsid w:val="001073F9"/>
    <w:rsid w:val="0011454F"/>
    <w:rsid w:val="001165B7"/>
    <w:rsid w:val="00121B10"/>
    <w:rsid w:val="001241C1"/>
    <w:rsid w:val="00153260"/>
    <w:rsid w:val="00164FDA"/>
    <w:rsid w:val="00165EEF"/>
    <w:rsid w:val="0017159D"/>
    <w:rsid w:val="00177A30"/>
    <w:rsid w:val="001D3FBC"/>
    <w:rsid w:val="001D52CD"/>
    <w:rsid w:val="001D6BB1"/>
    <w:rsid w:val="001E575C"/>
    <w:rsid w:val="001F5DCD"/>
    <w:rsid w:val="00201460"/>
    <w:rsid w:val="00201E9E"/>
    <w:rsid w:val="002165CE"/>
    <w:rsid w:val="00235EB3"/>
    <w:rsid w:val="0024257C"/>
    <w:rsid w:val="00247AB8"/>
    <w:rsid w:val="0027705E"/>
    <w:rsid w:val="00280822"/>
    <w:rsid w:val="00296403"/>
    <w:rsid w:val="002A3948"/>
    <w:rsid w:val="002A7325"/>
    <w:rsid w:val="002B2A2A"/>
    <w:rsid w:val="002C1105"/>
    <w:rsid w:val="002D0808"/>
    <w:rsid w:val="002F1899"/>
    <w:rsid w:val="00302E06"/>
    <w:rsid w:val="00307D03"/>
    <w:rsid w:val="00310AAD"/>
    <w:rsid w:val="00317346"/>
    <w:rsid w:val="00317DF9"/>
    <w:rsid w:val="003326C7"/>
    <w:rsid w:val="00334965"/>
    <w:rsid w:val="003362FF"/>
    <w:rsid w:val="00337EE1"/>
    <w:rsid w:val="00340B5A"/>
    <w:rsid w:val="00346A90"/>
    <w:rsid w:val="00360318"/>
    <w:rsid w:val="003652A3"/>
    <w:rsid w:val="0036625F"/>
    <w:rsid w:val="003B3623"/>
    <w:rsid w:val="003B4319"/>
    <w:rsid w:val="003B519F"/>
    <w:rsid w:val="003C3ECA"/>
    <w:rsid w:val="003C7413"/>
    <w:rsid w:val="003D21F3"/>
    <w:rsid w:val="003D51D1"/>
    <w:rsid w:val="003E4384"/>
    <w:rsid w:val="003F3D25"/>
    <w:rsid w:val="003F62A9"/>
    <w:rsid w:val="003F74DA"/>
    <w:rsid w:val="00407EFC"/>
    <w:rsid w:val="00426E64"/>
    <w:rsid w:val="00436CBD"/>
    <w:rsid w:val="00441071"/>
    <w:rsid w:val="004416EE"/>
    <w:rsid w:val="004524D3"/>
    <w:rsid w:val="00457093"/>
    <w:rsid w:val="00462348"/>
    <w:rsid w:val="0047037A"/>
    <w:rsid w:val="00477A53"/>
    <w:rsid w:val="00482439"/>
    <w:rsid w:val="004B2E31"/>
    <w:rsid w:val="004B38AD"/>
    <w:rsid w:val="004F4D02"/>
    <w:rsid w:val="0050163A"/>
    <w:rsid w:val="005054F0"/>
    <w:rsid w:val="00514E94"/>
    <w:rsid w:val="005419C8"/>
    <w:rsid w:val="00550F48"/>
    <w:rsid w:val="00552161"/>
    <w:rsid w:val="00553586"/>
    <w:rsid w:val="0057341F"/>
    <w:rsid w:val="0057394D"/>
    <w:rsid w:val="005838E3"/>
    <w:rsid w:val="00587B99"/>
    <w:rsid w:val="00590A9F"/>
    <w:rsid w:val="00593FFA"/>
    <w:rsid w:val="005A4794"/>
    <w:rsid w:val="005A4811"/>
    <w:rsid w:val="005B00EE"/>
    <w:rsid w:val="006008F9"/>
    <w:rsid w:val="00642359"/>
    <w:rsid w:val="00667F76"/>
    <w:rsid w:val="006B72D9"/>
    <w:rsid w:val="006C0F1C"/>
    <w:rsid w:val="006C569D"/>
    <w:rsid w:val="006D45B0"/>
    <w:rsid w:val="006E1347"/>
    <w:rsid w:val="006E52BB"/>
    <w:rsid w:val="0070227B"/>
    <w:rsid w:val="007160D0"/>
    <w:rsid w:val="00724546"/>
    <w:rsid w:val="00736971"/>
    <w:rsid w:val="0076682C"/>
    <w:rsid w:val="007A7641"/>
    <w:rsid w:val="007B75AF"/>
    <w:rsid w:val="007E0A65"/>
    <w:rsid w:val="007E3B92"/>
    <w:rsid w:val="007E70CC"/>
    <w:rsid w:val="007F048E"/>
    <w:rsid w:val="008217D5"/>
    <w:rsid w:val="00846BB3"/>
    <w:rsid w:val="008A516D"/>
    <w:rsid w:val="008A6458"/>
    <w:rsid w:val="008B6BCE"/>
    <w:rsid w:val="008C1DF4"/>
    <w:rsid w:val="008C4232"/>
    <w:rsid w:val="008D75FB"/>
    <w:rsid w:val="008F7361"/>
    <w:rsid w:val="00905407"/>
    <w:rsid w:val="00912BC6"/>
    <w:rsid w:val="009245AD"/>
    <w:rsid w:val="00927687"/>
    <w:rsid w:val="00940327"/>
    <w:rsid w:val="0095574A"/>
    <w:rsid w:val="00957E52"/>
    <w:rsid w:val="00961C6D"/>
    <w:rsid w:val="00970A43"/>
    <w:rsid w:val="00971D49"/>
    <w:rsid w:val="00973546"/>
    <w:rsid w:val="009F6435"/>
    <w:rsid w:val="00A10CCA"/>
    <w:rsid w:val="00A14EC5"/>
    <w:rsid w:val="00A23DC2"/>
    <w:rsid w:val="00A34BA8"/>
    <w:rsid w:val="00A358F5"/>
    <w:rsid w:val="00A62482"/>
    <w:rsid w:val="00A74130"/>
    <w:rsid w:val="00A75025"/>
    <w:rsid w:val="00A77093"/>
    <w:rsid w:val="00A92FC2"/>
    <w:rsid w:val="00AA04CA"/>
    <w:rsid w:val="00AB0009"/>
    <w:rsid w:val="00AB1309"/>
    <w:rsid w:val="00AC30C2"/>
    <w:rsid w:val="00AC4BAE"/>
    <w:rsid w:val="00AD361A"/>
    <w:rsid w:val="00AF7658"/>
    <w:rsid w:val="00B31B82"/>
    <w:rsid w:val="00B36118"/>
    <w:rsid w:val="00B52117"/>
    <w:rsid w:val="00B53969"/>
    <w:rsid w:val="00B5633F"/>
    <w:rsid w:val="00B77104"/>
    <w:rsid w:val="00BA6505"/>
    <w:rsid w:val="00BB0E4B"/>
    <w:rsid w:val="00BC2141"/>
    <w:rsid w:val="00BC429A"/>
    <w:rsid w:val="00BC5D96"/>
    <w:rsid w:val="00BD1838"/>
    <w:rsid w:val="00C000D2"/>
    <w:rsid w:val="00C011C5"/>
    <w:rsid w:val="00C03A19"/>
    <w:rsid w:val="00C172D4"/>
    <w:rsid w:val="00C2297B"/>
    <w:rsid w:val="00C32C1D"/>
    <w:rsid w:val="00C33E69"/>
    <w:rsid w:val="00C40290"/>
    <w:rsid w:val="00C412D4"/>
    <w:rsid w:val="00C43637"/>
    <w:rsid w:val="00C531B2"/>
    <w:rsid w:val="00C56EF9"/>
    <w:rsid w:val="00C74832"/>
    <w:rsid w:val="00C75BD2"/>
    <w:rsid w:val="00C93F35"/>
    <w:rsid w:val="00CA7EBA"/>
    <w:rsid w:val="00CE1372"/>
    <w:rsid w:val="00CE4D39"/>
    <w:rsid w:val="00CE585D"/>
    <w:rsid w:val="00CF419D"/>
    <w:rsid w:val="00CF57A2"/>
    <w:rsid w:val="00D04526"/>
    <w:rsid w:val="00D07094"/>
    <w:rsid w:val="00D138CB"/>
    <w:rsid w:val="00D2504B"/>
    <w:rsid w:val="00D54DB0"/>
    <w:rsid w:val="00DA048F"/>
    <w:rsid w:val="00DA5863"/>
    <w:rsid w:val="00DB5644"/>
    <w:rsid w:val="00DE3115"/>
    <w:rsid w:val="00DF6D15"/>
    <w:rsid w:val="00E066CE"/>
    <w:rsid w:val="00E076E3"/>
    <w:rsid w:val="00E13F3C"/>
    <w:rsid w:val="00E24AF4"/>
    <w:rsid w:val="00E26A5E"/>
    <w:rsid w:val="00E31B12"/>
    <w:rsid w:val="00E3371F"/>
    <w:rsid w:val="00E33BA1"/>
    <w:rsid w:val="00E47842"/>
    <w:rsid w:val="00E478A9"/>
    <w:rsid w:val="00E50768"/>
    <w:rsid w:val="00E63EB1"/>
    <w:rsid w:val="00E70779"/>
    <w:rsid w:val="00E84DE4"/>
    <w:rsid w:val="00E9081A"/>
    <w:rsid w:val="00EA52A1"/>
    <w:rsid w:val="00EA6308"/>
    <w:rsid w:val="00EB0401"/>
    <w:rsid w:val="00EC7CC7"/>
    <w:rsid w:val="00ED7A5F"/>
    <w:rsid w:val="00EF42CF"/>
    <w:rsid w:val="00F00392"/>
    <w:rsid w:val="00F04195"/>
    <w:rsid w:val="00F0444D"/>
    <w:rsid w:val="00F14B88"/>
    <w:rsid w:val="00F35635"/>
    <w:rsid w:val="00F478FA"/>
    <w:rsid w:val="00F53D5D"/>
    <w:rsid w:val="00F60137"/>
    <w:rsid w:val="00F61A18"/>
    <w:rsid w:val="00F641A0"/>
    <w:rsid w:val="00F81472"/>
    <w:rsid w:val="00F84A11"/>
    <w:rsid w:val="00FB00DF"/>
    <w:rsid w:val="00FB4597"/>
    <w:rsid w:val="00FC6145"/>
    <w:rsid w:val="00FD046E"/>
    <w:rsid w:val="00FD272D"/>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3652A3"/>
    <w:rPr>
      <w:rFonts w:cs="Tahoma" w:hAnsi="Tahoma" w:ascii="Tahoma"/>
      <w:sz w:val="16"/>
      <w:szCs w:val="16"/>
    </w:rPr>
  </w:style>
  <w:style w:customStyle="true" w:styleId="TekstbaloniaChar" w:type="character">
    <w:name w:val="Tekst balončića Char"/>
    <w:basedOn w:val="Zadanifontodlomka"/>
    <w:link w:val="Tekstbalonia"/>
    <w:rsid w:val="003652A3"/>
    <w:rPr>
      <w:rFonts w:cs="Tahoma" w:hAnsi="Tahoma" w:ascii="Tahoma"/>
      <w:sz w:val="16"/>
      <w:szCs w:val="16"/>
      <w:lang w:eastAsia="en-US"/>
    </w:rPr>
  </w:style>
  <w:style w:styleId="Tekstrezerviranogmjesta" w:type="character">
    <w:name w:val="Placeholder Text"/>
    <w:basedOn w:val="Zadanifontodlomka"/>
    <w:uiPriority w:val="99"/>
    <w:semiHidden/>
    <w:rsid w:val="00247AB8"/>
    <w:rPr>
      <w:color w:val="808080"/>
      <w:bdr w:space="0" w:sz="0" w:color="auto" w:val="none"/>
      <w:shd w:fill="auto" w:color="auto" w:val="clear"/>
    </w:rPr>
  </w:style>
  <w:style w:customStyle="true" w:styleId="eSPISCCParagraphDefaultFont" w:type="character">
    <w:name w:val="eSPIS_CC_Paragraph Default Font"/>
    <w:basedOn w:val="Zadanifontodlomka"/>
    <w:rsid w:val="00247A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7AB8"/>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47A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7A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3652A3"/>
    <w:rPr>
      <w:rFonts w:ascii="Tahoma" w:cs="Tahoma" w:hAnsi="Tahoma"/>
      <w:sz w:val="16"/>
      <w:szCs w:val="16"/>
    </w:rPr>
  </w:style>
  <w:style w:customStyle="1" w:styleId="TekstbaloniaChar" w:type="character">
    <w:name w:val="Tekst balončića Char"/>
    <w:basedOn w:val="Zadanifontodlomka"/>
    <w:link w:val="Tekstbalonia"/>
    <w:rsid w:val="003652A3"/>
    <w:rPr>
      <w:rFonts w:ascii="Tahoma" w:cs="Tahoma" w:hAnsi="Tahoma"/>
      <w:sz w:val="16"/>
      <w:szCs w:val="16"/>
      <w:lang w:eastAsia="en-US"/>
    </w:rPr>
  </w:style>
  <w:style w:styleId="Tekstrezerviranogmjesta" w:type="character">
    <w:name w:val="Placeholder Text"/>
    <w:basedOn w:val="Zadanifontodlomka"/>
    <w:uiPriority w:val="99"/>
    <w:semiHidden/>
    <w:rsid w:val="00247AB8"/>
    <w:rPr>
      <w:color w:val="808080"/>
      <w:bdr w:color="auto" w:space="0" w:sz="0" w:val="none"/>
      <w:shd w:color="auto" w:fill="auto" w:val="clear"/>
    </w:rPr>
  </w:style>
  <w:style w:customStyle="1" w:styleId="eSPISCCParagraphDefaultFont" w:type="character">
    <w:name w:val="eSPIS_CC_Paragraph Default Font"/>
    <w:basedOn w:val="Zadanifontodlomka"/>
    <w:rsid w:val="00247A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7AB8"/>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247A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7A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9864813">
      <w:bodyDiv w:val="true"/>
      <w:marLeft w:val="0"/>
      <w:marRight w:val="0"/>
      <w:marTop w:val="0"/>
      <w:marBottom w:val="0"/>
      <w:divBdr>
        <w:top w:space="0" w:sz="0" w:color="auto" w:val="none"/>
        <w:left w:space="0" w:sz="0" w:color="auto" w:val="none"/>
        <w:bottom w:space="0" w:sz="0" w:color="auto" w:val="none"/>
        <w:right w:space="0" w:sz="0" w:color="auto" w:val="none"/>
      </w:divBdr>
      <w:divsChild>
        <w:div w:id="2024161799">
          <w:marLeft w:val="2100"/>
          <w:marRight w:val="0"/>
          <w:marTop w:val="0"/>
          <w:marBottom w:val="0"/>
          <w:divBdr>
            <w:top w:space="0" w:sz="0" w:color="auto" w:val="none"/>
            <w:left w:space="0" w:sz="0" w:color="auto" w:val="none"/>
            <w:bottom w:space="0" w:sz="0" w:color="auto" w:val="none"/>
            <w:right w:space="0" w:sz="0" w:color="auto" w:val="none"/>
          </w:divBdr>
          <w:divsChild>
            <w:div w:id="212811133">
              <w:marLeft w:val="0"/>
              <w:marRight w:val="0"/>
              <w:marTop w:val="0"/>
              <w:marBottom w:val="0"/>
              <w:divBdr>
                <w:top w:space="6" w:sz="4" w:color="AAAAAA" w:val="single"/>
                <w:left w:space="6" w:sz="4" w:color="AAAAAA" w:val="single"/>
                <w:bottom w:space="6" w:sz="4" w:color="AAAAAA" w:val="single"/>
                <w:right w:space="6" w:sz="4" w:color="AAAAAA" w:val="single"/>
              </w:divBdr>
              <w:divsChild>
                <w:div w:id="267474049">
                  <w:marLeft w:val="0"/>
                  <w:marRight w:val="0"/>
                  <w:marTop w:val="0"/>
                  <w:marBottom w:val="0"/>
                  <w:divBdr>
                    <w:top w:space="0" w:sz="0" w:color="auto" w:val="none"/>
                    <w:left w:space="0" w:sz="0" w:color="auto" w:val="none"/>
                    <w:bottom w:space="0" w:sz="0" w:color="auto" w:val="none"/>
                    <w:right w:space="0" w:sz="0" w:color="auto" w:val="none"/>
                  </w:divBdr>
                </w:div>
                <w:div w:id="337465547">
                  <w:marLeft w:val="0"/>
                  <w:marRight w:val="0"/>
                  <w:marTop w:val="0"/>
                  <w:marBottom w:val="0"/>
                  <w:divBdr>
                    <w:top w:space="0" w:sz="0" w:color="auto" w:val="none"/>
                    <w:left w:space="0" w:sz="0" w:color="auto" w:val="none"/>
                    <w:bottom w:space="0" w:sz="0" w:color="auto" w:val="none"/>
                    <w:right w:space="0" w:sz="0" w:color="auto" w:val="none"/>
                  </w:divBdr>
                </w:div>
                <w:div w:id="604575996">
                  <w:marLeft w:val="0"/>
                  <w:marRight w:val="0"/>
                  <w:marTop w:val="0"/>
                  <w:marBottom w:val="0"/>
                  <w:divBdr>
                    <w:top w:space="0" w:sz="0" w:color="auto" w:val="none"/>
                    <w:left w:space="0" w:sz="0" w:color="auto" w:val="none"/>
                    <w:bottom w:space="0" w:sz="0" w:color="auto" w:val="none"/>
                    <w:right w:space="0" w:sz="0" w:color="auto" w:val="none"/>
                  </w:divBdr>
                </w:div>
                <w:div w:id="621421474">
                  <w:marLeft w:val="0"/>
                  <w:marRight w:val="0"/>
                  <w:marTop w:val="0"/>
                  <w:marBottom w:val="0"/>
                  <w:divBdr>
                    <w:top w:space="0" w:sz="0" w:color="auto" w:val="none"/>
                    <w:left w:space="0" w:sz="0" w:color="auto" w:val="none"/>
                    <w:bottom w:space="0" w:sz="0" w:color="auto" w:val="none"/>
                    <w:right w:space="0" w:sz="0" w:color="auto" w:val="none"/>
                  </w:divBdr>
                </w:div>
                <w:div w:id="1436056867">
                  <w:marLeft w:val="0"/>
                  <w:marRight w:val="0"/>
                  <w:marTop w:val="0"/>
                  <w:marBottom w:val="0"/>
                  <w:divBdr>
                    <w:top w:space="0" w:sz="0" w:color="auto" w:val="none"/>
                    <w:left w:space="0" w:sz="0" w:color="auto" w:val="none"/>
                    <w:bottom w:space="0" w:sz="0" w:color="auto" w:val="none"/>
                    <w:right w:space="0" w:sz="0" w:color="auto" w:val="none"/>
                  </w:divBdr>
                </w:div>
                <w:div w:id="1493325901">
                  <w:marLeft w:val="0"/>
                  <w:marRight w:val="0"/>
                  <w:marTop w:val="0"/>
                  <w:marBottom w:val="0"/>
                  <w:divBdr>
                    <w:top w:space="0" w:sz="0" w:color="auto" w:val="none"/>
                    <w:left w:space="0" w:sz="0" w:color="auto" w:val="none"/>
                    <w:bottom w:space="0" w:sz="0" w:color="auto" w:val="none"/>
                    <w:right w:space="0" w:sz="0" w:color="auto" w:val="none"/>
                  </w:divBdr>
                </w:div>
                <w:div w:id="1517504173">
                  <w:marLeft w:val="0"/>
                  <w:marRight w:val="0"/>
                  <w:marTop w:val="0"/>
                  <w:marBottom w:val="0"/>
                  <w:divBdr>
                    <w:top w:space="0" w:sz="0" w:color="auto" w:val="none"/>
                    <w:left w:space="0" w:sz="0" w:color="auto" w:val="none"/>
                    <w:bottom w:space="0" w:sz="0" w:color="auto" w:val="none"/>
                    <w:right w:space="0" w:sz="0" w:color="auto" w:val="none"/>
                  </w:divBdr>
                </w:div>
                <w:div w:id="1719628343">
                  <w:marLeft w:val="0"/>
                  <w:marRight w:val="0"/>
                  <w:marTop w:val="0"/>
                  <w:marBottom w:val="0"/>
                  <w:divBdr>
                    <w:top w:space="0" w:sz="0" w:color="auto" w:val="none"/>
                    <w:left w:space="0" w:sz="0" w:color="auto" w:val="none"/>
                    <w:bottom w:space="0" w:sz="0" w:color="auto" w:val="none"/>
                    <w:right w:space="0" w:sz="0" w:color="auto" w:val="none"/>
                  </w:divBdr>
                </w:div>
                <w:div w:id="1779714240">
                  <w:marLeft w:val="0"/>
                  <w:marRight w:val="0"/>
                  <w:marTop w:val="0"/>
                  <w:marBottom w:val="0"/>
                  <w:divBdr>
                    <w:top w:space="0" w:sz="0" w:color="auto" w:val="none"/>
                    <w:left w:space="0" w:sz="0" w:color="auto" w:val="none"/>
                    <w:bottom w:space="0" w:sz="0" w:color="auto" w:val="none"/>
                    <w:right w:space="0" w:sz="0" w:color="auto" w:val="none"/>
                  </w:divBdr>
                </w:div>
                <w:div w:id="17900066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1823</izvorni_sadrzaj>
    <derivirana_varijabla naziv="DomainObject.Predmet.Broj_1">1823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St-1823/2016</izvorni_sadrzaj>
    <derivirana_varijabla naziv="DomainObject.Predmet.OznakaBroj_1">St-1823/2016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HYUNDAI AUTO ZAGREB d.o.o.</izvorni_sadrzaj>
    <derivirana_varijabla naziv="DomainObject.Predmet.ProtustrankaFormated_1">  HYUNDAI AUTO ZAGREB d.o.o.</derivirana_varijabla>
  </DomainObject.Predmet.ProtustrankaFormated>
  <DomainObject.Predmet.ProtustrankaFormatedOIB>
    <izvorni_sadrzaj>  HYUNDAI AUTO ZAGREB d.o.o., OIB 81638087458</izvorni_sadrzaj>
    <derivirana_varijabla naziv="DomainObject.Predmet.ProtustrankaFormatedOIB_1">  HYUNDAI AUTO ZAGREB d.o.o., OIB 81638087458</derivirana_varijabla>
  </DomainObject.Predmet.ProtustrankaFormatedOIB>
  <DomainObject.Predmet.ProtustrankaFormatedWithAdress>
    <izvorni_sadrzaj> HYUNDAI AUTO ZAGREB d.o.o., Žitnjak, Slavonska avenija 11/B, 10000 Zagreb</izvorni_sadrzaj>
    <derivirana_varijabla naziv="DomainObject.Predmet.ProtustrankaFormatedWithAdress_1"> HYUNDAI AUTO ZAGREB d.o.o., Žitnjak, Slavonska avenija 11/B, 10000 Zagreb</derivirana_varijabla>
  </DomainObject.Predmet.ProtustrankaFormatedWithAdress>
  <DomainObject.Predmet.ProtustrankaFormatedWithAdressOIB>
    <izvorni_sadrzaj> HYUNDAI AUTO ZAGREB d.o.o., OIB 81638087458, Žitnjak, Slavonska avenija 11/B, 10000 Zagreb</izvorni_sadrzaj>
    <derivirana_varijabla naziv="DomainObject.Predmet.ProtustrankaFormatedWithAdressOIB_1"> HYUNDAI AUTO ZAGREB d.o.o., OIB 81638087458, Žitnjak, Slavonska avenija 11/B, 10000 Zagreb</derivirana_varijabla>
  </DomainObject.Predmet.ProtustrankaFormatedWithAdressOIB>
  <DomainObject.Predmet.ProtustrankaWithAdress>
    <izvorni_sadrzaj>HYUNDAI AUTO ZAGREB d.o.o. Žitnjak, Slavonska avenija 11/B, 10000 Zagreb</izvorni_sadrzaj>
    <derivirana_varijabla naziv="DomainObject.Predmet.ProtustrankaWithAdress_1">HYUNDAI AUTO ZAGREB d.o.o. Žitnjak, Slavonska avenija 11/B, 10000 Zagreb</derivirana_varijabla>
  </DomainObject.Predmet.ProtustrankaWithAdress>
  <DomainObject.Predmet.ProtustrankaWithAdressOIB>
    <izvorni_sadrzaj>HYUNDAI AUTO ZAGREB d.o.o., OIB 81638087458, Žitnjak, Slavonska avenija 11/B, 10000 Zagreb</izvorni_sadrzaj>
    <derivirana_varijabla naziv="DomainObject.Predmet.ProtustrankaWithAdressOIB_1">HYUNDAI AUTO ZAGREB d.o.o., OIB 81638087458, Žitnjak, Slavonska avenija 11/B, 10000 Zagreb</derivirana_varijabla>
  </DomainObject.Predmet.ProtustrankaWithAdressOIB>
  <DomainObject.Predmet.ProtustrankaNazivFormated>
    <izvorni_sadrzaj>HYUNDAI AUTO ZAGREB d.o.o.</izvorni_sadrzaj>
    <derivirana_varijabla naziv="DomainObject.Predmet.ProtustrankaNazivFormated_1">HYUNDAI AUTO ZAGREB d.o.o.</derivirana_varijabla>
  </DomainObject.Predmet.ProtustrankaNazivFormated>
  <DomainObject.Predmet.ProtustrankaNazivFormatedOIB>
    <izvorni_sadrzaj>HYUNDAI AUTO ZAGREB d.o.o., OIB 81638087458</izvorni_sadrzaj>
    <derivirana_varijabla naziv="DomainObject.Predmet.ProtustrankaNazivFormatedOIB_1">HYUNDAI AUTO ZAGREB d.o.o., OIB 81638087458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HYUNDAI AUTO ZAGREB d.o.o.</item>
    </izvorni_sadrzaj>
    <derivirana_varijabla naziv="DomainObject.Predmet.ProtuStrankaListFormated_1">
      <item>HYUNDAI AUTO ZAGREB d.o.o.</item>
    </derivirana_varijabla>
  </DomainObject.Predmet.ProtuStrankaListFormated>
  <DomainObject.Predmet.ProtuStrankaListFormatedOIB>
    <izvorni_sadrzaj>
      <item>HYUNDAI AUTO ZAGREB d.o.o., OIB 81638087458</item>
    </izvorni_sadrzaj>
    <derivirana_varijabla naziv="DomainObject.Predmet.ProtuStrankaListFormatedOIB_1">
      <item>HYUNDAI AUTO ZAGREB d.o.o., OIB 81638087458</item>
    </derivirana_varijabla>
  </DomainObject.Predmet.ProtuStrankaListFormatedOIB>
  <DomainObject.Predmet.ProtuStrankaListFormatedWithAdress>
    <izvorni_sadrzaj>
      <item>HYUNDAI AUTO ZAGREB d.o.o., Žitnjak, Slavonska avenija 11/B, 10000 Zagreb</item>
    </izvorni_sadrzaj>
    <derivirana_varijabla naziv="DomainObject.Predmet.ProtuStrankaListFormatedWithAdress_1">
      <item>HYUNDAI AUTO ZAGREB d.o.o., Žitnjak, Slavonska avenija 11/B, 10000 Zagreb</item>
    </derivirana_varijabla>
  </DomainObject.Predmet.ProtuStrankaListFormatedWithAdress>
  <DomainObject.Predmet.ProtuStrankaListFormatedWithAdressOIB>
    <izvorni_sadrzaj>
      <item>HYUNDAI AUTO ZAGREB d.o.o., OIB 81638087458, Žitnjak, Slavonska avenija 11/B, 10000 Zagreb</item>
    </izvorni_sadrzaj>
    <derivirana_varijabla naziv="DomainObject.Predmet.ProtuStrankaListFormatedWithAdressOIB_1">
      <item>HYUNDAI AUTO ZAGREB d.o.o., OIB 81638087458, Žitnjak, Slavonska avenija 11/B, 10000 Zagreb</item>
    </derivirana_varijabla>
  </DomainObject.Predmet.ProtuStrankaListFormatedWithAdressOIB>
  <DomainObject.Predmet.ProtuStrankaListNazivFormated>
    <izvorni_sadrzaj>
      <item>HYUNDAI AUTO ZAGREB d.o.o.</item>
    </izvorni_sadrzaj>
    <derivirana_varijabla naziv="DomainObject.Predmet.ProtuStrankaListNazivFormated_1">
      <item>HYUNDAI AUTO ZAGREB d.o.o.</item>
    </derivirana_varijabla>
  </DomainObject.Predmet.ProtuStrankaListNazivFormated>
  <DomainObject.Predmet.ProtuStrankaListNazivFormatedOIB>
    <izvorni_sadrzaj>
      <item>HYUNDAI AUTO ZAGREB d.o.o., OIB 81638087458</item>
    </izvorni_sadrzaj>
    <derivirana_varijabla naziv="DomainObject.Predmet.ProtuStrankaListNazivFormatedOIB_1">
      <item>HYUNDAI AUTO ZAGREB d.o.o., OIB 81638087458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HYUNDAI AUTO ZAGREB d.o.o.</izvorni_sadrzaj>
    <derivirana_varijabla naziv="DomainObject.Predmet.ProtustrankaIDrugi_1">HYUNDAI AUTO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HYUNDAI AUTO ZAGREB d.o.o., OIB 81638087458, Žitnjak, Slavonska avenija 11/B, 10000 Zagreb</izvorni_sadrzaj>
    <derivirana_varijabla naziv="DomainObject.Predmet.ProtustrankaIDrugiAdressOIB_1">HYUNDAI AUTO ZAGREB d.o.o., OIB 81638087458, Žitnjak, Slavonska avenija 11/B,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HYUNDAI AUTO ZAGREB d.o.o.</item>
    </izvorni_sadrzaj>
    <derivirana_varijabla naziv="DomainObject.Predmet.SudioniciListNaziv_1">
      <item>FINA Regionalni centar Zagreb</item>
      <item>HYUNDAI AUTO ZAGREB d.o.o.</item>
    </derivirana_varijabla>
  </DomainObject.Predmet.SudioniciListNaziv>
  <DomainObject.Predmet.SudioniciListAdressOIB>
    <izvorni_sadrzaj>
      <item>FINA Regionalni centar Zagreb, OIB 85821130368, Trg svibanjskih žrtava 1995. 1,10000 Zagreb</item>
      <item>HYUNDAI AUTO ZAGREB d.o.o., OIB 81638087458, Žitnjak, Slavonska avenija 11/B,10000 Zagreb</item>
    </izvorni_sadrzaj>
    <derivirana_varijabla naziv="DomainObject.Predmet.SudioniciListAdressOIB_1">
      <item>FINA Regionalni centar Zagreb, OIB 85821130368, Trg svibanjskih žrtava 1995. 1,10000 Zagreb</item>
      <item>HYUNDAI AUTO ZAGREB d.o.o., OIB 81638087458, Žitnjak, Slavonska avenija 11/B,10000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81638087458</item>
    </izvorni_sadrzaj>
    <derivirana_varijabla naziv="DomainObject.Predmet.SudioniciListNazivOIB_1">
      <item>, OIB 85821130368</item>
      <item>, OIB 81638087458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1227</properties:Words>
  <properties:Characters>6587</properties:Characters>
  <properties:Lines>149</properties:Lines>
  <properties:Paragraphs>55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2017-07-07T11:19:00Z</dcterms:created>
  <dc:creator>MK</dc:creator>
  <cp:lastModifiedBy>Sonja Pilić</cp:lastModifiedBy>
  <cp:lastPrinted>2017-07-07T11:21:00Z</cp:lastPrinted>
  <dcterms:modified xmlns:xsi="http://www.w3.org/2001/XMLSchema-instance" xsi:type="dcterms:W3CDTF">2017-07-07T11:21:00Z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