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2"/>
        <w:gridCol w:w="6058"/>
      </w:tblGrid>
      <w:tr w:rsidTr="00D17C78" w:rsidR="00F76478" w:rsidRPr="00B17BD5">
        <w:trPr>
          <w:trHeight w:val="2353"/>
        </w:trPr>
        <w:tc>
          <w:tcPr>
            <w:tcW w:type="dxa" w:w="3512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58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126EC9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126EC9">
              <w:rPr>
                <w:sz w:val="24"/>
                <w:szCs w:val="24"/>
                <w:lang w:val="hr-HR"/>
              </w:rPr>
              <w:t>1173/2016</w:t>
            </w:r>
          </w:p>
        </w:tc>
      </w:tr>
    </w:tbl>
    <w:p w14:textId="a65ef83" w14:paraId="a65ef83" w:rsidRDefault="00A63EE6" w:rsidP="00A63EE6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Trgovački sud u Splitu, po sutkinji Ani Golub Gruić, u </w:t>
      </w:r>
      <w:r w:rsidR="00BF4C1A">
        <w:rPr>
          <w:sz w:val="24"/>
          <w:szCs w:val="24"/>
          <w:lang w:val="hr-HR"/>
        </w:rPr>
        <w:t xml:space="preserve">stečajnom </w:t>
      </w:r>
      <w:r w:rsidR="002F578D" w:rsidRPr="002F578D">
        <w:rPr>
          <w:sz w:val="24"/>
          <w:szCs w:val="24"/>
          <w:lang w:val="hr-HR"/>
        </w:rPr>
        <w:t xml:space="preserve">postupku </w:t>
      </w:r>
      <w:r w:rsidR="00BF4C1A">
        <w:rPr>
          <w:sz w:val="24"/>
          <w:szCs w:val="24"/>
          <w:lang w:val="hr-HR"/>
        </w:rPr>
        <w:t xml:space="preserve">nad dužnikom </w:t>
      </w:r>
      <w:r w:rsidR="00BF4C1A" w:rsidRPr="00BF4C1A">
        <w:rPr>
          <w:sz w:val="24"/>
          <w:szCs w:val="24"/>
          <w:lang w:val="hr-HR"/>
        </w:rPr>
        <w:t>ŽITO CO d.o.o. u stečaju, OIB: 97751900495, Kostanje, Kostanje bb</w:t>
      </w:r>
      <w:r w:rsidR="00F76478" w:rsidRPr="00B17BD5">
        <w:rPr>
          <w:sz w:val="24"/>
          <w:szCs w:val="24"/>
          <w:lang w:val="hr-HR"/>
        </w:rPr>
        <w:t xml:space="preserve">, </w:t>
      </w:r>
      <w:r w:rsidR="00BF4C1A">
        <w:rPr>
          <w:sz w:val="24"/>
          <w:szCs w:val="24"/>
          <w:lang w:val="hr-HR"/>
        </w:rPr>
        <w:t>3. svibnja</w:t>
      </w:r>
      <w:r w:rsidR="00790D28">
        <w:rPr>
          <w:sz w:val="24"/>
          <w:szCs w:val="24"/>
          <w:lang w:val="hr-HR"/>
        </w:rPr>
        <w:t xml:space="preserve"> 2018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211511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2F578D" w:rsidP="00211511" w:rsidR="00211511" w:rsidRPr="000C4D3F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</w:t>
      </w:r>
      <w:r w:rsidR="00211511" w:rsidRPr="00B17BD5">
        <w:rPr>
          <w:sz w:val="24"/>
          <w:szCs w:val="24"/>
          <w:lang w:val="hr-HR"/>
        </w:rPr>
        <w:t xml:space="preserve">  </w:t>
      </w:r>
      <w:r w:rsidR="00211511" w:rsidRPr="000C4D3F">
        <w:rPr>
          <w:sz w:val="24"/>
          <w:szCs w:val="24"/>
          <w:lang w:val="hr-HR"/>
        </w:rPr>
        <w:t xml:space="preserve">I. Daje se suglasnost stečajnom upravitelju na završnu diobu prema završnom diobnom popisu zaprimljenom kod ovoga suda </w:t>
      </w:r>
      <w:r w:rsidR="00211511">
        <w:rPr>
          <w:sz w:val="24"/>
          <w:szCs w:val="24"/>
          <w:lang w:val="hr-HR"/>
        </w:rPr>
        <w:t>15. ožujka 2018.</w:t>
      </w:r>
      <w:r w:rsidR="00211511" w:rsidRPr="000C4D3F">
        <w:rPr>
          <w:sz w:val="24"/>
          <w:szCs w:val="24"/>
          <w:lang w:val="hr-HR"/>
        </w:rPr>
        <w:t xml:space="preserve">, koji je objavljen na mrežnoj stranici e-Oglasna ploča sudova </w:t>
      </w:r>
      <w:r w:rsidR="00211511">
        <w:rPr>
          <w:sz w:val="24"/>
          <w:szCs w:val="24"/>
          <w:lang w:val="hr-HR"/>
        </w:rPr>
        <w:t>6. travnja 2018</w:t>
      </w:r>
      <w:r w:rsidR="00211511" w:rsidRPr="000C4D3F">
        <w:rPr>
          <w:sz w:val="24"/>
          <w:szCs w:val="24"/>
          <w:lang w:val="hr-HR"/>
        </w:rPr>
        <w:t>.</w:t>
      </w:r>
      <w:r w:rsidR="00211511">
        <w:rPr>
          <w:sz w:val="24"/>
          <w:szCs w:val="24"/>
          <w:lang w:val="hr-HR"/>
        </w:rPr>
        <w:t>, a prema kojoj će se vjerovnik I. višeg isplatnog reda namiriti za iznos od 45.401,32 kn, odnosno za 14,96% od utvrđene tražbine.</w:t>
      </w:r>
    </w:p>
    <w:p w:rsidRDefault="00211511" w:rsidP="00211511" w:rsidR="00211511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II. Određuje se završno ročište za </w:t>
      </w:r>
      <w:r>
        <w:rPr>
          <w:sz w:val="24"/>
          <w:szCs w:val="24"/>
          <w:lang w:val="hr-HR"/>
        </w:rPr>
        <w:t>24. svibnja 2018. sa početkom u 14</w:t>
      </w:r>
      <w:r w:rsidRPr="00790D28">
        <w:rPr>
          <w:sz w:val="24"/>
          <w:szCs w:val="24"/>
          <w:lang w:val="hr-HR"/>
        </w:rPr>
        <w:t xml:space="preserve">:00 sati </w:t>
      </w:r>
      <w:r w:rsidRPr="000C4D3F">
        <w:rPr>
          <w:sz w:val="24"/>
          <w:szCs w:val="24"/>
          <w:lang w:val="hr-HR"/>
        </w:rPr>
        <w:t>kod ovog suda, soba 111/I, sa Dnevnim redom: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Raspravljanje o završnom izvješću i završnom računu stečajnog upravitelja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Podnošenje prigovora na završni diobni popis.</w:t>
      </w:r>
    </w:p>
    <w:p w:rsidRDefault="00211511" w:rsidP="00211511" w:rsidR="00211511" w:rsidRPr="000C4D3F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Default="00211511" w:rsidP="00211511" w:rsidR="002F578D" w:rsidRPr="00B17BD5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Pr="000C4D3F">
        <w:rPr>
          <w:sz w:val="24"/>
          <w:szCs w:val="24"/>
          <w:lang w:val="hr-HR"/>
        </w:rPr>
        <w:t xml:space="preserve">. </w:t>
      </w:r>
      <w:r w:rsidR="002F578D" w:rsidRPr="00B17BD5">
        <w:rPr>
          <w:sz w:val="24"/>
          <w:szCs w:val="24"/>
          <w:lang w:val="hr-HR"/>
        </w:rPr>
        <w:t xml:space="preserve">Na mrežnoj stranici e-Oglasna ploča </w:t>
      </w:r>
      <w:r w:rsidR="002F578D" w:rsidRPr="00211511">
        <w:rPr>
          <w:sz w:val="24"/>
          <w:szCs w:val="24"/>
          <w:lang w:val="hr-HR"/>
        </w:rPr>
        <w:t xml:space="preserve">sudova </w:t>
      </w:r>
      <w:r w:rsidRPr="00211511">
        <w:rPr>
          <w:sz w:val="24"/>
          <w:szCs w:val="24"/>
          <w:lang w:val="hr-HR"/>
        </w:rPr>
        <w:t>6</w:t>
      </w:r>
      <w:r w:rsidR="002F578D" w:rsidRPr="00211511">
        <w:rPr>
          <w:sz w:val="24"/>
          <w:szCs w:val="24"/>
          <w:lang w:val="hr-HR"/>
        </w:rPr>
        <w:t>. travnja 2018</w:t>
      </w:r>
      <w:r w:rsidR="002F578D" w:rsidRPr="00B17BD5">
        <w:rPr>
          <w:sz w:val="24"/>
          <w:szCs w:val="24"/>
          <w:lang w:val="hr-HR"/>
        </w:rPr>
        <w:t>. objavljen je</w:t>
      </w:r>
      <w:r>
        <w:rPr>
          <w:sz w:val="24"/>
          <w:szCs w:val="24"/>
          <w:lang w:val="hr-HR"/>
        </w:rPr>
        <w:t xml:space="preserve"> ispitani završni račun stečajnog</w:t>
      </w:r>
      <w:r w:rsidR="002F578D" w:rsidRPr="00B17BD5">
        <w:rPr>
          <w:sz w:val="24"/>
          <w:szCs w:val="24"/>
          <w:lang w:val="hr-HR"/>
        </w:rPr>
        <w:t xml:space="preserve"> upravitelj</w:t>
      </w:r>
      <w:r>
        <w:rPr>
          <w:sz w:val="24"/>
          <w:szCs w:val="24"/>
          <w:lang w:val="hr-HR"/>
        </w:rPr>
        <w:t>a</w:t>
      </w:r>
      <w:r w:rsidR="002F578D">
        <w:rPr>
          <w:sz w:val="24"/>
          <w:szCs w:val="24"/>
          <w:lang w:val="hr-HR"/>
        </w:rPr>
        <w:t xml:space="preserve"> sa prilozima</w:t>
      </w:r>
      <w:r>
        <w:rPr>
          <w:sz w:val="24"/>
          <w:szCs w:val="24"/>
          <w:lang w:val="hr-HR"/>
        </w:rPr>
        <w:t>,</w:t>
      </w:r>
      <w:r w:rsidRPr="00211511">
        <w:rPr>
          <w:sz w:val="24"/>
          <w:szCs w:val="24"/>
          <w:lang w:val="hr-HR"/>
        </w:rPr>
        <w:t xml:space="preserve"> </w:t>
      </w:r>
      <w:r w:rsidRPr="000C4D3F">
        <w:rPr>
          <w:sz w:val="24"/>
          <w:szCs w:val="24"/>
          <w:lang w:val="hr-HR"/>
        </w:rPr>
        <w:t>završni izvještaj i završni diobni popis</w:t>
      </w:r>
      <w:r w:rsidR="002F578D" w:rsidRPr="00B17BD5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Default="00790D28" w:rsidP="002F578D" w:rsidR="00790D28" w:rsidRPr="000C4D3F">
      <w:pPr>
        <w:spacing w:after="100" w:before="2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790D28" w:rsidP="00211511" w:rsidR="002F578D">
      <w:pPr>
        <w:spacing w:before="200"/>
        <w:ind w:firstLine="708"/>
        <w:jc w:val="both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ab/>
      </w:r>
      <w:r w:rsidR="00BF4C1A" w:rsidRPr="00632A01">
        <w:rPr>
          <w:sz w:val="24"/>
          <w:szCs w:val="24"/>
          <w:lang w:val="hr-HR"/>
        </w:rPr>
        <w:t>Rješenjem 11. St-1173/2016 od 12. svibnja 2017. otvoren je stečajni postupak nad dužnikom, trgovačkim društvom ŽITO CO d.o.o., OIB: 97751900495, Kostanje, Kostanje bb. Istim rješenjem za stečajnog upravitelja imenovan je Draško Lambaša iz Šibenika.</w:t>
      </w:r>
    </w:p>
    <w:p w:rsidRDefault="002F578D" w:rsidP="00211511" w:rsidR="00211511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="00211511">
        <w:rPr>
          <w:bCs/>
          <w:sz w:val="24"/>
          <w:szCs w:val="24"/>
          <w:lang w:val="hr-HR"/>
        </w:rPr>
        <w:t>Podneskom od 15. ožujka 2018</w:t>
      </w:r>
      <w:r w:rsidR="00211511" w:rsidRPr="000C4D3F">
        <w:rPr>
          <w:bCs/>
          <w:sz w:val="24"/>
          <w:szCs w:val="24"/>
          <w:lang w:val="hr-HR"/>
        </w:rPr>
        <w:t xml:space="preserve">. </w:t>
      </w:r>
      <w:r w:rsidR="00211511" w:rsidRPr="000C4D3F">
        <w:rPr>
          <w:sz w:val="24"/>
          <w:szCs w:val="24"/>
          <w:lang w:val="hr-HR"/>
        </w:rPr>
        <w:t>god</w:t>
      </w:r>
      <w:r w:rsidR="00211511">
        <w:rPr>
          <w:sz w:val="24"/>
          <w:szCs w:val="24"/>
          <w:lang w:val="hr-HR"/>
        </w:rPr>
        <w:t>ine stečajni upravitelj Draško Lambaša</w:t>
      </w:r>
      <w:r w:rsidR="00211511" w:rsidRPr="000C4D3F">
        <w:rPr>
          <w:sz w:val="24"/>
          <w:szCs w:val="24"/>
          <w:lang w:val="hr-HR"/>
        </w:rPr>
        <w:t xml:space="preserve"> dostavio je  ovom sudu završni diobni popis, završni račun i završno izvješće, a koje isprave su i javno objavljene </w:t>
      </w:r>
      <w:r w:rsidR="00211511">
        <w:rPr>
          <w:sz w:val="24"/>
          <w:szCs w:val="24"/>
          <w:lang w:val="hr-HR"/>
        </w:rPr>
        <w:t>6. travnja 2018.</w:t>
      </w:r>
      <w:r w:rsidR="00211511" w:rsidRPr="000C4D3F">
        <w:rPr>
          <w:sz w:val="24"/>
          <w:szCs w:val="24"/>
          <w:lang w:val="hr-HR"/>
        </w:rPr>
        <w:t xml:space="preserve"> na mrežnoj stranici e-Oglasna ploča sudova (čl. 89. st. 3. Stečajnog </w:t>
      </w:r>
      <w:r w:rsidR="00211511">
        <w:rPr>
          <w:sz w:val="24"/>
          <w:szCs w:val="24"/>
          <w:lang w:val="hr-HR"/>
        </w:rPr>
        <w:t>z</w:t>
      </w:r>
      <w:r w:rsidR="00211511" w:rsidRPr="000C4D3F">
        <w:rPr>
          <w:sz w:val="24"/>
          <w:szCs w:val="24"/>
          <w:lang w:val="hr-HR"/>
        </w:rPr>
        <w:t xml:space="preserve">akona - „Narodne </w:t>
      </w:r>
      <w:r w:rsidR="00211511">
        <w:rPr>
          <w:sz w:val="24"/>
          <w:szCs w:val="24"/>
          <w:lang w:val="hr-HR"/>
        </w:rPr>
        <w:t>novine“ broj 71/15 i 104/17; dalje: SZ</w:t>
      </w:r>
      <w:r w:rsidR="00211511" w:rsidRPr="000C4D3F">
        <w:rPr>
          <w:sz w:val="24"/>
          <w:szCs w:val="24"/>
          <w:lang w:val="hr-HR"/>
        </w:rPr>
        <w:t>).</w:t>
      </w:r>
      <w:r w:rsidR="00211511">
        <w:rPr>
          <w:sz w:val="24"/>
          <w:szCs w:val="24"/>
          <w:lang w:val="hr-HR"/>
        </w:rPr>
        <w:t xml:space="preserve"> 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Odredbom članka </w:t>
      </w:r>
      <w:r>
        <w:rPr>
          <w:sz w:val="24"/>
          <w:szCs w:val="24"/>
          <w:lang w:val="hr-HR"/>
        </w:rPr>
        <w:t>čl. 282. SZ-a</w:t>
      </w:r>
      <w:r w:rsidRPr="000C4D3F">
        <w:rPr>
          <w:sz w:val="24"/>
          <w:szCs w:val="24"/>
          <w:lang w:val="hr-HR"/>
        </w:rPr>
        <w:t xml:space="preserve"> završna dioba se može poduzeti samo uz suglasnost stečajnog suca. Kako iz stanja u spisu i navoda stečajnog upravitelja proizlazi da je unovčena sva </w:t>
      </w:r>
      <w:r w:rsidRPr="000C4D3F">
        <w:rPr>
          <w:sz w:val="24"/>
          <w:szCs w:val="24"/>
          <w:lang w:val="hr-HR"/>
        </w:rPr>
        <w:lastRenderedPageBreak/>
        <w:t>stečajna masa ne postoje pravne ni stvarne zapreke za poduzimanje završne diobe, radi čega je odlučeno riješeno kao u izreci ovog rješenja pod točkom I.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čl. 283. st. 4. SZ-a u vezi s odredbom čl. 280. st. 2.-4. SZ-a odlučeno je kao u izreci ovog rješenja pod točkom II., a temeljem odredbe čl.</w:t>
      </w:r>
      <w:r w:rsidRPr="000C4D3F">
        <w:rPr>
          <w:sz w:val="24"/>
          <w:szCs w:val="24"/>
          <w:lang w:val="hr-HR"/>
        </w:rPr>
        <w:t xml:space="preserve"> 95. st. 4. SZ</w:t>
      </w:r>
      <w:r>
        <w:rPr>
          <w:sz w:val="24"/>
          <w:szCs w:val="24"/>
          <w:lang w:val="hr-HR"/>
        </w:rPr>
        <w:t>-a</w:t>
      </w:r>
      <w:r w:rsidRPr="000C4D3F">
        <w:rPr>
          <w:sz w:val="24"/>
          <w:szCs w:val="24"/>
          <w:lang w:val="hr-HR"/>
        </w:rPr>
        <w:t xml:space="preserve"> odlučeno je kao u i</w:t>
      </w:r>
      <w:r>
        <w:rPr>
          <w:sz w:val="24"/>
          <w:szCs w:val="24"/>
          <w:lang w:val="hr-HR"/>
        </w:rPr>
        <w:t>zreci ovog rješenja pod točkom II</w:t>
      </w:r>
      <w:r w:rsidRPr="000C4D3F">
        <w:rPr>
          <w:sz w:val="24"/>
          <w:szCs w:val="24"/>
          <w:lang w:val="hr-HR"/>
        </w:rPr>
        <w:t>I.</w:t>
      </w:r>
    </w:p>
    <w:p w:rsidRDefault="00211511" w:rsidP="00211511" w:rsidR="00211511" w:rsidRPr="000C4D3F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Splitu 3. svibnja 2018.</w:t>
      </w:r>
    </w:p>
    <w:p w:rsidRDefault="00211511" w:rsidP="00211511" w:rsidR="00211511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211511" w:rsidR="00211511" w:rsidRPr="000C4D3F">
      <w:pPr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Ana Golub Gruić</w:t>
      </w: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D</w:t>
      </w:r>
      <w:r>
        <w:rPr>
          <w:sz w:val="24"/>
          <w:szCs w:val="24"/>
          <w:lang w:val="hr-HR"/>
        </w:rPr>
        <w:t>na</w:t>
      </w:r>
      <w:r w:rsidRPr="000C4D3F">
        <w:rPr>
          <w:sz w:val="24"/>
          <w:szCs w:val="24"/>
          <w:lang w:val="hr-HR"/>
        </w:rPr>
        <w:t>:</w:t>
      </w:r>
    </w:p>
    <w:p w:rsidRDefault="00211511" w:rsidP="00211511" w:rsidR="00211511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stečajnom upravitelju</w:t>
      </w:r>
    </w:p>
    <w:p w:rsidRDefault="00211511" w:rsidP="00211511" w:rsidR="00211511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mrežna stranica e-Oglasna ploča sudova </w:t>
      </w:r>
    </w:p>
    <w:p w:rsidRDefault="00211511" w:rsidP="00211511" w:rsidR="00211511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u spis</w:t>
      </w:r>
    </w:p>
    <w:p w:rsidRDefault="00790D28" w:rsidP="00211511" w:rsidR="00790D28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</w:p>
    <w:sectPr w:rsidSect="00C70D1C" w:rsidR="00790D28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8D7101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A63EE6">
      <w:rPr>
        <w:sz w:val="24"/>
        <w:szCs w:val="24"/>
        <w:lang w:val="hr-HR"/>
      </w:rPr>
      <w:t>11</w:t>
    </w:r>
    <w:r w:rsidR="00A63EE6" w:rsidRPr="007D1041">
      <w:rPr>
        <w:sz w:val="24"/>
        <w:szCs w:val="24"/>
        <w:lang w:val="hr-HR"/>
      </w:rPr>
      <w:t>.St</w:t>
    </w:r>
    <w:r>
      <w:rPr>
        <w:sz w:val="24"/>
        <w:szCs w:val="24"/>
        <w:lang w:val="hr-HR"/>
      </w:rPr>
      <w:t>-</w:t>
    </w:r>
    <w:r w:rsidR="00BF4C1A">
      <w:rPr>
        <w:sz w:val="24"/>
        <w:szCs w:val="24"/>
        <w:lang w:val="hr-HR"/>
      </w:rPr>
      <w:t>1173/2016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844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F5AE0"/>
    <w:rsid w:val="00202CAA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D7101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 CO Trgovinsko-uslužno poduzeće, d.o.o. u stečaju</izvorni_sadrzaj>
    <derivirana_varijabla naziv="DomainObject.Predmet.ProtustrankaFormated_1">  ŽITO CO Trgovinsko-uslužno poduzeće, d.o.o. u stečaju</derivirana_varijabla>
  </DomainObject.Predmet.ProtustrankaFormated>
  <DomainObject.Predmet.ProtustrankaFormatedOIB>
    <izvorni_sadrzaj>  ŽITO CO Trgovinsko-uslužno poduzeće, d.o.o. u stečaju, OIB 97751900495</izvorni_sadrzaj>
    <derivirana_varijabla naziv="DomainObject.Predmet.ProtustrankaFormatedOIB_1">  ŽITO CO Trgovinsko-uslužno poduzeće, d.o.o. u stečaju, OIB 97751900495</derivirana_varijabla>
  </DomainObject.Predmet.ProtustrankaFormatedOIB>
  <DomainObject.Predmet.ProtustrankaFormatedWithAdress>
    <izvorni_sadrzaj> ŽITO CO Trgovinsko-uslužno poduzeće, d.o.o. u stečaju, Kostanje bb, 21207 Kostanje</izvorni_sadrzaj>
    <derivirana_varijabla naziv="DomainObject.Predmet.ProtustrankaFormatedWithAdress_1"> ŽITO CO Trgovinsko-uslužno poduzeće, d.o.o. u stečaju, Kostanje bb, 21207 Kostanje</derivirana_varijabla>
  </DomainObject.Predmet.ProtustrankaFormatedWithAdress>
  <DomainObject.Predmet.ProtustrankaFormatedWithAdressOIB>
    <izvorni_sadrzaj> ŽITO CO Trgovinsko-uslužno poduzeće, d.o.o. u stečaju, OIB 97751900495, Kostanje bb, 21207 Kostanje</izvorni_sadrzaj>
    <derivirana_varijabla naziv="DomainObject.Predmet.ProtustrankaFormatedWithAdressOIB_1"> ŽITO CO Trgovinsko-uslužno poduzeće, d.o.o. u stečaju, OIB 97751900495, Kostanje bb, 21207 Kostanje</derivirana_varijabla>
  </DomainObject.Predmet.ProtustrankaFormatedWithAdressOIB>
  <DomainObject.Predmet.ProtustrankaWithAdress>
    <izvorni_sadrzaj>ŽITO CO Trgovinsko-uslužno poduzeće, d.o.o. u stečaju Kostanje bb, 21207 Kostanje</izvorni_sadrzaj>
    <derivirana_varijabla naziv="DomainObject.Predmet.ProtustrankaWithAdress_1">ŽITO CO Trgovinsko-uslužno poduzeće, d.o.o. u stečaju Kostanje bb, 21207 Kostanje</derivirana_varijabla>
  </DomainObject.Predmet.ProtustrankaWithAdress>
  <DomainObject.Predmet.ProtustrankaWithAdressOIB>
    <izvorni_sadrzaj>ŽITO CO Trgovinsko-uslužno poduzeće, d.o.o. u stečaju, OIB 97751900495, Kostanje bb, 21207 Kostanje</izvorni_sadrzaj>
    <derivirana_varijabla naziv="DomainObject.Predmet.ProtustrankaWithAdressOIB_1">ŽITO CO Trgovinsko-uslužno poduzeće, d.o.o. u stečaju, OIB 97751900495, Kostanje bb, 21207 Kostanje</derivirana_varijabla>
  </DomainObject.Predmet.ProtustrankaWithAdressOIB>
  <DomainObject.Predmet.ProtustrankaNazivFormated>
    <izvorni_sadrzaj>ŽITO CO Trgovinsko-uslužno poduzeće, d.o.o. u stečaju</izvorni_sadrzaj>
    <derivirana_varijabla naziv="DomainObject.Predmet.ProtustrankaNazivFormated_1">ŽITO CO Trgovinsko-uslužno poduzeće, d.o.o. u stečaju</derivirana_varijabla>
  </DomainObject.Predmet.ProtustrankaNazivFormated>
  <DomainObject.Predmet.ProtustrankaNazivFormatedOIB>
    <izvorni_sadrzaj>ŽITO CO Trgovinsko-uslužno poduzeće, d.o.o. u stečaju, OIB 97751900495</izvorni_sadrzaj>
    <derivirana_varijabla naziv="DomainObject.Predmet.ProtustrankaNazivFormatedOIB_1">ŽITO CO Trgovinsko-uslužno poduzeće, d.o.o. u stečaju, OIB 97751900495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885437.01</izvorni_sadrzaj>
    <derivirana_varijabla naziv="DomainObject.Predmet.TrenutnaVrijednost_1">885437.01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ŽITO CO Trgovinsko-uslužno poduzeće, d.o.o. u stečaju</item>
    </izvorni_sadrzaj>
    <derivirana_varijabla naziv="DomainObject.Predmet.ProtuStrankaListFormated_1">
      <item>ŽITO CO Trgovinsko-uslužno poduzeće, d.o.o. u stečaju</item>
    </derivirana_varijabla>
  </DomainObject.Predmet.ProtuStrankaListFormated>
  <DomainObject.Predmet.ProtuStrankaListFormatedOIB>
    <izvorni_sadrzaj>
      <item>ŽITO CO Trgovinsko-uslužno poduzeće, d.o.o. u stečaju, OIB 97751900495</item>
    </izvorni_sadrzaj>
    <derivirana_varijabla naziv="DomainObject.Predmet.ProtuStrankaListFormatedOIB_1">
      <item>ŽITO CO Trgovinsko-uslužno poduzeće, d.o.o. u stečaju, OIB 97751900495</item>
    </derivirana_varijabla>
  </DomainObject.Predmet.ProtuStrankaListFormatedOIB>
  <DomainObject.Predmet.ProtuStrankaListFormatedWithAdress>
    <izvorni_sadrzaj>
      <item>ŽITO CO Trgovinsko-uslužno poduzeće, d.o.o. u stečaju, Kostanje bb, 21207 Kostanje</item>
    </izvorni_sadrzaj>
    <derivirana_varijabla naziv="DomainObject.Predmet.ProtuStrankaListFormatedWithAdress_1">
      <item>ŽITO CO Trgovinsko-uslužno poduzeće, d.o.o. u stečaju, Kostanje bb, 21207 Kostanje</item>
    </derivirana_varijabla>
  </DomainObject.Predmet.ProtuStrankaListFormatedWithAdress>
  <DomainObject.Predmet.ProtuStrankaListFormatedWithAdressOIB>
    <izvorni_sadrzaj>
      <item>ŽITO CO Trgovinsko-uslužno poduzeće, d.o.o. u stečaju, OIB 97751900495, Kostanje bb, 21207 Kostanje</item>
    </izvorni_sadrzaj>
    <derivirana_varijabla naziv="DomainObject.Predmet.ProtuStrankaListFormatedWithAdressOIB_1">
      <item>ŽITO CO Trgovinsko-uslužno poduzeće, d.o.o. u stečaju, OIB 97751900495, Kostanje bb, 21207 Kostanje</item>
    </derivirana_varijabla>
  </DomainObject.Predmet.ProtuStrankaListFormatedWithAdressOIB>
  <DomainObject.Predmet.ProtuStrankaListNazivFormated>
    <izvorni_sadrzaj>
      <item>ŽITO CO Trgovinsko-uslužno poduzeće, d.o.o. u stečaju</item>
    </izvorni_sadrzaj>
    <derivirana_varijabla naziv="DomainObject.Predmet.ProtuStrankaListNazivFormated_1">
      <item>ŽITO CO Trgovinsko-uslužno poduzeće, d.o.o. u stečaju</item>
    </derivirana_varijabla>
  </DomainObject.Predmet.ProtuStrankaListNazivFormated>
  <DomainObject.Predmet.ProtuStrankaListNazivFormatedOIB>
    <izvorni_sadrzaj>
      <item>ŽITO CO Trgovinsko-uslužno poduzeće, d.o.o. u stečaju, OIB 97751900495</item>
    </izvorni_sadrzaj>
    <derivirana_varijabla naziv="DomainObject.Predmet.ProtuStrankaListNazivFormatedOIB_1">
      <item>ŽITO CO Trgovinsko-uslužno poduzeće, d.o.o. u stečaju, OIB 97751900495</item>
    </derivirana_varijabla>
  </DomainObject.Predmet.ProtuStrankaListNazivFormatedOIB>
  <DomainObject.Predmet.OstaliListFormated>
    <izvorni_sadrzaj>
      <item>Ante Gojsalić</item>
    </izvorni_sadrzaj>
    <derivirana_varijabla naziv="DomainObject.Predmet.OstaliListFormated_1">
      <item>Ante Gojsalić</item>
    </derivirana_varijabla>
  </DomainObject.Predmet.OstaliListFormated>
  <DomainObject.Predmet.OstaliListFormatedOIB>
    <izvorni_sadrzaj>
      <item>Ante Gojsalić, OIB 15288710308</item>
    </izvorni_sadrzaj>
    <derivirana_varijabla naziv="DomainObject.Predmet.OstaliListFormatedOIB_1">
      <item>Ante Gojsalić, OIB 15288710308</item>
    </derivirana_varijabla>
  </DomainObject.Predmet.OstaliListFormatedOIB>
  <DomainObject.Predmet.OstaliListFormatedWithAdress>
    <izvorni_sadrzaj>
      <item>Ante Gojsalić, Provskih Bratima 3, 21207 Kostanje</item>
    </izvorni_sadrzaj>
    <derivirana_varijabla naziv="DomainObject.Predmet.OstaliListFormatedWithAdress_1">
      <item>Ante Gojsalić, Provskih Bratima 3, 21207 Kostanje</item>
    </derivirana_varijabla>
  </DomainObject.Predmet.OstaliListFormatedWithAdress>
  <DomainObject.Predmet.OstaliListFormatedWithAdressOIB>
    <izvorni_sadrzaj>
      <item>Ante Gojsalić, OIB 15288710308, Provskih Bratima 3, 21207 Kostanje</item>
    </izvorni_sadrzaj>
    <derivirana_varijabla naziv="DomainObject.Predmet.OstaliListFormatedWithAdressOIB_1">
      <item>Ante Gojsalić, OIB 15288710308, Provskih Bratima 3, 21207 Kostanje</item>
    </derivirana_varijabla>
  </DomainObject.Predmet.OstaliListFormatedWithAdressOIB>
  <DomainObject.Predmet.OstaliListNazivFormated>
    <izvorni_sadrzaj>
      <item>Ante Gojsalić</item>
    </izvorni_sadrzaj>
    <derivirana_varijabla naziv="DomainObject.Predmet.OstaliListNazivFormated_1">
      <item>Ante Gojsalić</item>
    </derivirana_varijabla>
  </DomainObject.Predmet.OstaliListNazivFormated>
  <DomainObject.Predmet.OstaliListNazivFormatedOIB>
    <izvorni_sadrzaj>
      <item>Ante Gojsalić, OIB 15288710308</item>
    </izvorni_sadrzaj>
    <derivirana_varijabla naziv="DomainObject.Predmet.OstaliListNazivFormatedOIB_1">
      <item>Ante Gojsalić, OIB 15288710308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ŽITO CO Trgovinsko-uslužno poduzeće, d.o.o. u stečaju</izvorni_sadrzaj>
    <derivirana_varijabla naziv="DomainObject.Predmet.ProtustrankaIDrugi_1">ŽITO CO Trgovinsko-uslužno poduzeće, d.o.o.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ŽITO CO Trgovinsko-uslužno poduzeće, d.o.o. u stečaju, OIB 97751900495, Kostanje bb, 21207 Kostanje</izvorni_sadrzaj>
    <derivirana_varijabla naziv="DomainObject.Predmet.ProtustrankaIDrugiAdressOIB_1">ŽITO CO Trgovinsko-uslužno poduzeće, d.o.o. u stečaju, OIB 97751900495, Kostanje 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ŽITO CO Trgovinsko-uslužno poduzeće, d.o.o. u stečaju</item>
      <item>FINANCIJSKA AGENCIJA, RC SPLIT</item>
      <item>Ante Gojsalić</item>
    </izvorni_sadrzaj>
    <derivirana_varijabla naziv="DomainObject.Predmet.SudioniciListNaziv_1">
      <item>ŽITO CO Trgovinsko-uslužno poduzeće, d.o.o. u stečaju</item>
      <item>FINANCIJSKA AGENCIJA, RC SPLIT</item>
      <item>Ante Gojsalić</item>
    </derivirana_varijabla>
  </DomainObject.Predmet.SudioniciListNaziv>
  <DomainObject.Predmet.SudioniciListAdressOIB>
    <izvorni_sadrzaj>
      <item>ŽITO CO Trgovinsko-uslužno poduzeće, d.o.o. u stečaju, OIB 97751900495, Kostanje bb,21207 Kostanje</item>
      <item>FINANCIJSKA AGENCIJA, RC SPLIT, OIB 85821130368, Mažuranićevo šetalište 24 b,21000 Split</item>
      <item>Ante Gojsalić, OIB 15288710308, Provskih Bratima 3,21207 Kostanje</item>
    </izvorni_sadrzaj>
    <derivirana_varijabla naziv="DomainObject.Predmet.SudioniciListAdressOIB_1">
      <item>ŽITO CO Trgovinsko-uslužno poduzeće, d.o.o. u stečaju, OIB 97751900495, Kostanje bb,21207 Kostanje</item>
      <item>FINANCIJSKA AGENCIJA, RC SPLIT, OIB 85821130368, Mažuranićevo šetalište 24 b,21000 Split</item>
      <item>Ante Gojsalić, OIB 15288710308, Provskih Bratima 3,21207 Kostanje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97751900495</item>
      <item>, OIB 85821130368</item>
      <item>, OIB 15288710308</item>
    </izvorni_sadrzaj>
    <derivirana_varijabla naziv="DomainObject.Predmet.SudioniciListNazivOIB_1">
      <item>, OIB 97751900495</item>
      <item>, OIB 85821130368</item>
      <item>, OIB 15288710308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90509-6B70-4AED-ADBC-2FE42B570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2468</properties:Characters>
  <properties:Lines>61</properties:Lines>
  <properties:Paragraphs>27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2018-05-03T11:08:00Z</cp:lastPrinted>
  <dcterms:modified xmlns:xsi="http://www.w3.org/2001/XMLSchema-instance" xsi:type="dcterms:W3CDTF">2018-05-03T11:54:00Z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(St-1173-2016 Rješenje - daje se suglasnost i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