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e1bb" w14:paraId="f69e1bb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5909ED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, </w:t>
      </w:r>
      <w:r w:rsidR="005909ED">
        <w:rPr>
          <w:rFonts w:cs="Times New Roman" w:hAnsi="Times New Roman" w:ascii="Times New Roman"/>
          <w:sz w:val="24"/>
          <w:szCs w:val="24"/>
        </w:rPr>
        <w:t xml:space="preserve">Podružnica Varaždin, </w:t>
      </w:r>
      <w:r w:rsidR="00B41215" w:rsidRPr="00B41215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E06EE4">
        <w:rPr>
          <w:rFonts w:cs="Times New Roman" w:hAnsi="Times New Roman" w:ascii="Times New Roman"/>
          <w:sz w:val="24"/>
          <w:szCs w:val="24"/>
        </w:rPr>
        <w:t xml:space="preserve"> INTERACTIVE d.o.o., Varaždin, Zrinskih i Frankopana 19, OIB: 53546833076</w:t>
      </w:r>
      <w:r w:rsidR="00E06E5C">
        <w:rPr>
          <w:rFonts w:cs="Times New Roman" w:hAnsi="Times New Roman" w:ascii="Times New Roman"/>
          <w:sz w:val="24"/>
          <w:szCs w:val="24"/>
        </w:rPr>
        <w:t xml:space="preserve">, </w:t>
      </w:r>
      <w:r w:rsidR="002D1810">
        <w:rPr>
          <w:rFonts w:cs="Times New Roman" w:hAnsi="Times New Roman" w:ascii="Times New Roman"/>
          <w:sz w:val="24"/>
          <w:szCs w:val="24"/>
        </w:rPr>
        <w:t>2. siječnja 2017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E06EE4">
        <w:rPr>
          <w:rFonts w:cs="Times New Roman" w:hAnsi="Times New Roman" w:ascii="Times New Roman"/>
          <w:sz w:val="24"/>
          <w:szCs w:val="24"/>
        </w:rPr>
        <w:t xml:space="preserve"> INTERACTIVE d.o.o., Varaždin, Zrinskih i Frankopana 19, OIB: 53546833076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s</w:t>
      </w:r>
      <w:r w:rsidR="002D1810">
        <w:rPr>
          <w:rFonts w:cs="Times New Roman" w:hAnsi="Times New Roman" w:ascii="Times New Roman"/>
          <w:sz w:val="24"/>
          <w:szCs w:val="24"/>
        </w:rPr>
        <w:t xml:space="preserve">tečajnog upravitelja imenuje se Ivan </w:t>
      </w:r>
      <w:proofErr w:type="spellStart"/>
      <w:r w:rsidR="002D1810">
        <w:rPr>
          <w:rFonts w:cs="Times New Roman" w:hAnsi="Times New Roman" w:ascii="Times New Roman"/>
          <w:sz w:val="24"/>
          <w:szCs w:val="24"/>
        </w:rPr>
        <w:t>Gjurašić</w:t>
      </w:r>
      <w:proofErr w:type="spellEnd"/>
      <w:r w:rsidR="002D1810">
        <w:rPr>
          <w:rFonts w:cs="Times New Roman" w:hAnsi="Times New Roman" w:ascii="Times New Roman"/>
          <w:sz w:val="24"/>
          <w:szCs w:val="24"/>
        </w:rPr>
        <w:t>, Petrinjska 28, 10000 Zagreb, OIB: 66025260916.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3A6C0D" w:rsidP="003A6C0D" w:rsidR="003A6C0D" w:rsidRP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A9215D" w:rsidR="003A6C0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A9215D" w:rsidP="00035C15" w:rsidR="00A9215D" w:rsidRPr="00B4121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06E5C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E06EE4">
        <w:rPr>
          <w:rFonts w:cs="Times New Roman" w:hAnsi="Times New Roman" w:ascii="Times New Roman"/>
          <w:sz w:val="24"/>
          <w:szCs w:val="24"/>
        </w:rPr>
        <w:t>1</w:t>
      </w:r>
      <w:r w:rsidR="00DF50B4">
        <w:rPr>
          <w:rFonts w:cs="Times New Roman" w:hAnsi="Times New Roman" w:ascii="Times New Roman"/>
          <w:sz w:val="24"/>
          <w:szCs w:val="24"/>
        </w:rPr>
        <w:t>. travnja</w:t>
      </w:r>
      <w:r w:rsidR="00A9215D">
        <w:rPr>
          <w:rFonts w:cs="Times New Roman" w:hAnsi="Times New Roman" w:ascii="Times New Roman"/>
          <w:sz w:val="24"/>
          <w:szCs w:val="24"/>
        </w:rPr>
        <w:t xml:space="preserve">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prijedlog za otvaranje stečajnog postupka nad ovim dužnikom </w:t>
      </w:r>
      <w:r w:rsidR="005909ED">
        <w:rPr>
          <w:rFonts w:cs="Times New Roman" w:hAnsi="Times New Roman" w:ascii="Times New Roman"/>
          <w:sz w:val="24"/>
          <w:szCs w:val="24"/>
        </w:rPr>
        <w:t xml:space="preserve">navevši u prijedlogu da je dužnik na </w:t>
      </w:r>
      <w:r w:rsidR="00DF50B4">
        <w:rPr>
          <w:rFonts w:cs="Times New Roman" w:hAnsi="Times New Roman" w:ascii="Times New Roman"/>
          <w:sz w:val="24"/>
          <w:szCs w:val="24"/>
        </w:rPr>
        <w:t>1. rujna 2015</w:t>
      </w:r>
      <w:r w:rsidR="005909ED">
        <w:rPr>
          <w:rFonts w:cs="Times New Roman" w:hAnsi="Times New Roman" w:ascii="Times New Roman"/>
          <w:sz w:val="24"/>
          <w:szCs w:val="24"/>
        </w:rPr>
        <w:t xml:space="preserve">. u Očevidniku redoslijeda osnova za plaćanje imao evidentirane neizvršene osnove za plaćanje u neprekinutom razdoblju od </w:t>
      </w:r>
      <w:r w:rsidR="00E06EE4">
        <w:rPr>
          <w:rFonts w:cs="Times New Roman" w:hAnsi="Times New Roman" w:ascii="Times New Roman"/>
          <w:sz w:val="24"/>
          <w:szCs w:val="24"/>
        </w:rPr>
        <w:t>273</w:t>
      </w:r>
      <w:r w:rsidR="005909ED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E06EE4">
        <w:rPr>
          <w:rFonts w:cs="Times New Roman" w:hAnsi="Times New Roman" w:ascii="Times New Roman"/>
          <w:sz w:val="24"/>
          <w:szCs w:val="24"/>
        </w:rPr>
        <w:t xml:space="preserve">10.739,12 </w:t>
      </w:r>
      <w:r w:rsidR="005909ED">
        <w:rPr>
          <w:rFonts w:cs="Times New Roman" w:hAnsi="Times New Roman" w:ascii="Times New Roman"/>
          <w:sz w:val="24"/>
          <w:szCs w:val="24"/>
        </w:rPr>
        <w:t>kn.</w:t>
      </w:r>
    </w:p>
    <w:p w:rsidRDefault="0012165B" w:rsidP="00A9215D" w:rsidR="00DF50B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ovome p</w:t>
      </w:r>
      <w:r w:rsidR="00E06EE4">
        <w:rPr>
          <w:rFonts w:cs="Times New Roman" w:hAnsi="Times New Roman" w:ascii="Times New Roman"/>
          <w:sz w:val="24"/>
          <w:szCs w:val="24"/>
        </w:rPr>
        <w:t>redmetu sud je održao ročište 20</w:t>
      </w:r>
      <w:r>
        <w:rPr>
          <w:rFonts w:cs="Times New Roman" w:hAnsi="Times New Roman" w:ascii="Times New Roman"/>
          <w:sz w:val="24"/>
          <w:szCs w:val="24"/>
        </w:rPr>
        <w:t xml:space="preserve">. listopada 2016. na koje </w:t>
      </w:r>
      <w:r w:rsidR="00E06EE4">
        <w:rPr>
          <w:rFonts w:cs="Times New Roman" w:hAnsi="Times New Roman" w:ascii="Times New Roman"/>
          <w:sz w:val="24"/>
          <w:szCs w:val="24"/>
        </w:rPr>
        <w:t>direktor dužnika nije pristupio iako je bio uredno pozvan,</w:t>
      </w:r>
      <w:r>
        <w:rPr>
          <w:rFonts w:cs="Times New Roman" w:hAnsi="Times New Roman" w:ascii="Times New Roman"/>
          <w:sz w:val="24"/>
          <w:szCs w:val="24"/>
        </w:rPr>
        <w:t xml:space="preserve"> te je na istom ročišt</w:t>
      </w:r>
      <w:r w:rsidR="00E06EE4">
        <w:rPr>
          <w:rFonts w:cs="Times New Roman" w:hAnsi="Times New Roman" w:ascii="Times New Roman"/>
          <w:sz w:val="24"/>
          <w:szCs w:val="24"/>
        </w:rPr>
        <w:t xml:space="preserve">u zastupnica Republike Hrvatske izjavila kako prema stanju </w:t>
      </w:r>
      <w:r>
        <w:rPr>
          <w:rFonts w:cs="Times New Roman" w:hAnsi="Times New Roman" w:ascii="Times New Roman"/>
          <w:sz w:val="24"/>
          <w:szCs w:val="24"/>
        </w:rPr>
        <w:t xml:space="preserve">računa poreznog obveznika na </w:t>
      </w:r>
      <w:r w:rsidR="00E06EE4">
        <w:rPr>
          <w:rFonts w:cs="Times New Roman" w:hAnsi="Times New Roman" w:ascii="Times New Roman"/>
          <w:sz w:val="24"/>
          <w:szCs w:val="24"/>
        </w:rPr>
        <w:t>dan 14. rujna</w:t>
      </w:r>
      <w:r>
        <w:rPr>
          <w:rFonts w:cs="Times New Roman" w:hAnsi="Times New Roman" w:ascii="Times New Roman"/>
          <w:sz w:val="24"/>
          <w:szCs w:val="24"/>
        </w:rPr>
        <w:t xml:space="preserve"> 2016. proizlazi kako dug s osnova javnih davanja prema Republici Hrvatskoj iznosi </w:t>
      </w:r>
      <w:r w:rsidR="00E06EE4">
        <w:rPr>
          <w:rFonts w:cs="Times New Roman" w:hAnsi="Times New Roman" w:ascii="Times New Roman"/>
          <w:sz w:val="24"/>
          <w:szCs w:val="24"/>
        </w:rPr>
        <w:t>25.995,14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06E5C" w:rsidP="00E06E5C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Nakon toga sud je rješenjem od </w:t>
      </w:r>
      <w:r w:rsidR="00E06EE4">
        <w:rPr>
          <w:rFonts w:cs="Times New Roman" w:hAnsi="Times New Roman" w:ascii="Times New Roman"/>
          <w:sz w:val="24"/>
          <w:szCs w:val="24"/>
        </w:rPr>
        <w:t>21</w:t>
      </w:r>
      <w:r w:rsidR="00035C15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2016., </w:t>
      </w:r>
      <w:r w:rsidR="00A9215D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</w:t>
      </w:r>
      <w:r w:rsidR="00E06EE4">
        <w:rPr>
          <w:rFonts w:cs="Times New Roman" w:hAnsi="Times New Roman" w:ascii="Times New Roman"/>
          <w:sz w:val="24"/>
          <w:szCs w:val="24"/>
        </w:rPr>
        <w:t>566/16-9</w:t>
      </w:r>
      <w:r w:rsidR="00DF50B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pozvao vjerovnike ovog dužnika da u roku od 15 dana od objave rješenja na mrežnoj stranici e-Oglasna ploča suda uplate predujam za namirenje troškova prethodnog i otvorenog stečajnog postupk</w:t>
      </w:r>
      <w:r w:rsidR="00A9215D">
        <w:rPr>
          <w:rFonts w:cs="Times New Roman" w:hAnsi="Times New Roman" w:ascii="Times New Roman"/>
          <w:sz w:val="24"/>
          <w:szCs w:val="24"/>
        </w:rPr>
        <w:t>a u iznosu od 5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E06E5C" w:rsidP="00173491" w:rsidR="00173491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 te da nema imovine,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2D1810">
        <w:rPr>
          <w:rFonts w:cs="Times New Roman" w:hAnsi="Times New Roman" w:ascii="Times New Roman"/>
          <w:sz w:val="24"/>
          <w:szCs w:val="24"/>
        </w:rPr>
        <w:t>2. siječnja 2017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B722A5" w:rsidP="00B722A5" w:rsidR="00B722A5" w:rsidRPr="00B722A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SUDAC</w:t>
      </w:r>
    </w:p>
    <w:p w:rsidRDefault="00B722A5" w:rsidP="002D1810" w:rsidR="00B722A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Ksenija Flack-Makitan</w:t>
      </w:r>
      <w:r w:rsidR="001634D0">
        <w:rPr>
          <w:rFonts w:cs="Times New Roman" w:hAnsi="Times New Roman" w:ascii="Times New Roman"/>
          <w:sz w:val="24"/>
          <w:szCs w:val="24"/>
        </w:rPr>
        <w:t>, v.r.</w:t>
      </w:r>
    </w:p>
    <w:p w:rsidRDefault="00880AAB" w:rsidP="00880AAB" w:rsidR="00B722A5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5909ED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F725F4" w:rsidP="003A6C0D" w:rsidR="00F725F4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 xml:space="preserve">Dužniku </w:t>
      </w:r>
      <w:r w:rsidR="00E06EE4">
        <w:rPr>
          <w:rFonts w:cs="Times New Roman" w:hAnsi="Times New Roman" w:ascii="Times New Roman"/>
          <w:sz w:val="24"/>
          <w:szCs w:val="24"/>
        </w:rPr>
        <w:t xml:space="preserve">INTERACTIVE d.o.o., Varaždin, Zrinskih i Frankopana 19, </w:t>
      </w:r>
    </w:p>
    <w:p w:rsidRDefault="00E06EE4" w:rsidP="00F725F4" w:rsid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Direktoru dužnika Mariu Bušljeta, Ksavera Šandora </w:t>
      </w:r>
      <w:proofErr w:type="spellStart"/>
      <w:r>
        <w:rPr>
          <w:rFonts w:cs="Times New Roman" w:hAnsi="Times New Roman" w:ascii="Times New Roman"/>
          <w:sz w:val="24"/>
          <w:szCs w:val="24"/>
        </w:rPr>
        <w:t>Đalskog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56, Zagreb, </w:t>
      </w:r>
    </w:p>
    <w:p w:rsidRDefault="00173491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2D1810">
        <w:rPr>
          <w:rFonts w:cs="Times New Roman" w:hAnsi="Times New Roman" w:ascii="Times New Roman"/>
          <w:sz w:val="24"/>
          <w:szCs w:val="24"/>
        </w:rPr>
        <w:t xml:space="preserve">Ivan </w:t>
      </w:r>
      <w:proofErr w:type="spellStart"/>
      <w:r w:rsidR="002D1810">
        <w:rPr>
          <w:rFonts w:cs="Times New Roman" w:hAnsi="Times New Roman" w:ascii="Times New Roman"/>
          <w:sz w:val="24"/>
          <w:szCs w:val="24"/>
        </w:rPr>
        <w:t>Gjurašić</w:t>
      </w:r>
      <w:proofErr w:type="spellEnd"/>
      <w:r w:rsidR="002D1810">
        <w:rPr>
          <w:rFonts w:cs="Times New Roman" w:hAnsi="Times New Roman" w:ascii="Times New Roman"/>
          <w:sz w:val="24"/>
          <w:szCs w:val="24"/>
        </w:rPr>
        <w:t>, Petrinjska 28, 10000 Zagreb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173491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Sudski </w:t>
      </w:r>
      <w:r w:rsidR="002D1810">
        <w:rPr>
          <w:rFonts w:cs="Times New Roman" w:hAnsi="Times New Roman" w:ascii="Times New Roman"/>
          <w:sz w:val="24"/>
          <w:szCs w:val="24"/>
        </w:rPr>
        <w:t>registar odmah i nakon pravomoćnosti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9AA" w:rsidP="00880AAB" w:rsidR="00BF59AA">
      <w:pPr>
        <w:spacing w:lineRule="auto" w:line="240" w:after="0"/>
      </w:pPr>
      <w:r>
        <w:separator/>
      </w:r>
    </w:p>
  </w:endnote>
  <w:endnote w:id="0" w:type="continuationSeparator">
    <w:p w:rsidRDefault="00BF59AA" w:rsidP="00880AAB" w:rsidR="00BF59A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9AA" w:rsidP="00880AAB" w:rsidR="00BF59AA">
      <w:pPr>
        <w:spacing w:lineRule="auto" w:line="240" w:after="0"/>
      </w:pPr>
      <w:r>
        <w:separator/>
      </w:r>
    </w:p>
  </w:footnote>
  <w:footnote w:id="0" w:type="continuationSeparator">
    <w:p w:rsidRDefault="00BF59AA" w:rsidP="00880AAB" w:rsidR="00BF59A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634D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E06EE4">
          <w:rPr>
            <w:rFonts w:cs="Times New Roman" w:hAnsi="Times New Roman" w:ascii="Times New Roman"/>
            <w:sz w:val="24"/>
            <w:szCs w:val="24"/>
          </w:rPr>
          <w:t>566/16-</w:t>
        </w:r>
        <w:r w:rsidR="002D1810">
          <w:rPr>
            <w:rFonts w:cs="Times New Roman" w:hAnsi="Times New Roman" w:ascii="Times New Roman"/>
            <w:sz w:val="24"/>
            <w:szCs w:val="24"/>
          </w:rPr>
          <w:t>10</w:t>
        </w:r>
      </w:p>
      <w:p w:rsidRDefault="00BF59AA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 xml:space="preserve">Poslovni broj: 5 </w:t>
    </w:r>
    <w:r w:rsidR="00DF50B4">
      <w:rPr>
        <w:rFonts w:cs="Times New Roman" w:hAnsi="Times New Roman" w:ascii="Times New Roman"/>
        <w:sz w:val="24"/>
        <w:szCs w:val="24"/>
      </w:rPr>
      <w:t>St-</w:t>
    </w:r>
    <w:r w:rsidR="00E06EE4">
      <w:rPr>
        <w:rFonts w:cs="Times New Roman" w:hAnsi="Times New Roman" w:ascii="Times New Roman"/>
        <w:sz w:val="24"/>
        <w:szCs w:val="24"/>
      </w:rPr>
      <w:t>566/16-</w:t>
    </w:r>
    <w:r w:rsidR="002D1810">
      <w:rPr>
        <w:rFonts w:cs="Times New Roman" w:hAnsi="Times New Roman" w:ascii="Times New Roman"/>
        <w:sz w:val="24"/>
        <w:szCs w:val="24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35C15"/>
    <w:rsid w:val="000B5BD6"/>
    <w:rsid w:val="0012165B"/>
    <w:rsid w:val="00156BAA"/>
    <w:rsid w:val="001634D0"/>
    <w:rsid w:val="00173491"/>
    <w:rsid w:val="001C0A31"/>
    <w:rsid w:val="002248D9"/>
    <w:rsid w:val="002D1810"/>
    <w:rsid w:val="002F069B"/>
    <w:rsid w:val="00386167"/>
    <w:rsid w:val="003A6C0D"/>
    <w:rsid w:val="003C6373"/>
    <w:rsid w:val="003D7114"/>
    <w:rsid w:val="003E79BD"/>
    <w:rsid w:val="00403439"/>
    <w:rsid w:val="00445AD3"/>
    <w:rsid w:val="004F79C5"/>
    <w:rsid w:val="0050208A"/>
    <w:rsid w:val="00516AD6"/>
    <w:rsid w:val="005909ED"/>
    <w:rsid w:val="0061134C"/>
    <w:rsid w:val="006636D7"/>
    <w:rsid w:val="00712E92"/>
    <w:rsid w:val="007B1B2C"/>
    <w:rsid w:val="007F22F1"/>
    <w:rsid w:val="008423F1"/>
    <w:rsid w:val="00880AAB"/>
    <w:rsid w:val="00985E03"/>
    <w:rsid w:val="009D09D1"/>
    <w:rsid w:val="009D5DC4"/>
    <w:rsid w:val="00A9215D"/>
    <w:rsid w:val="00B41215"/>
    <w:rsid w:val="00B722A5"/>
    <w:rsid w:val="00B9206A"/>
    <w:rsid w:val="00BE5EA5"/>
    <w:rsid w:val="00BF59AA"/>
    <w:rsid w:val="00C537B6"/>
    <w:rsid w:val="00CA16A9"/>
    <w:rsid w:val="00CF32CC"/>
    <w:rsid w:val="00DF50B4"/>
    <w:rsid w:val="00E00009"/>
    <w:rsid w:val="00E06E5C"/>
    <w:rsid w:val="00E06EE4"/>
    <w:rsid w:val="00E34C24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8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181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810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81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81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8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181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810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81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81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2176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St-566/2016</izvorni_sadrzaj>
    <derivirana_varijabla naziv="DomainObject.Predmet.OznakaBroj_1">St-566/2016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Interactive d.o.o. za proizvodnju i usluge</izvorni_sadrzaj>
    <derivirana_varijabla naziv="DomainObject.Predmet.ProtustrankaFormated_1">  Interactive d.o.o. za proizvodnju i usluge</derivirana_varijabla>
  </DomainObject.Predmet.ProtustrankaFormated>
  <DomainObject.Predmet.ProtustrankaFormatedOIB>
    <izvorni_sadrzaj>  Interactive d.o.o. za proizvodnju i usluge, OIB 53546833076</izvorni_sadrzaj>
    <derivirana_varijabla naziv="DomainObject.Predmet.ProtustrankaFormatedOIB_1">  Interactive d.o.o. za proizvodnju i usluge, OIB 53546833076</derivirana_varijabla>
  </DomainObject.Predmet.ProtustrankaFormatedOIB>
  <DomainObject.Predmet.ProtustrankaFormatedWithAdress>
    <izvorni_sadrzaj> Interactive d.o.o. za proizvodnju i usluge, Zrinskih i Frankopana 19, 42000 Varaždin</izvorni_sadrzaj>
    <derivirana_varijabla naziv="DomainObject.Predmet.ProtustrankaFormatedWithAdress_1"> Interactive d.o.o. za proizvodnju i usluge, Zrinskih i Frankopana 19, 42000 Varaždin</derivirana_varijabla>
  </DomainObject.Predmet.ProtustrankaFormatedWithAdress>
  <DomainObject.Predmet.ProtustrankaFormatedWithAdressOIB>
    <izvorni_sadrzaj> Interactive d.o.o. za proizvodnju i usluge, OIB 53546833076, Zrinskih i Frankopana 19, 42000 Varaždin</izvorni_sadrzaj>
    <derivirana_varijabla naziv="DomainObject.Predmet.ProtustrankaFormatedWithAdressOIB_1"> Interactive d.o.o. za proizvodnju i usluge, OIB 53546833076, Zrinskih i Frankopana 19, 42000 Varaždin</derivirana_varijabla>
  </DomainObject.Predmet.ProtustrankaFormatedWithAdressOIB>
  <DomainObject.Predmet.ProtustrankaWithAdress>
    <izvorni_sadrzaj>Interactive d.o.o. za proizvodnju i usluge Zrinskih i Frankopana 19, 42000 Varaždin</izvorni_sadrzaj>
    <derivirana_varijabla naziv="DomainObject.Predmet.ProtustrankaWithAdress_1">Interactive d.o.o. za proizvodnju i usluge Zrinskih i Frankopana 19, 42000 Varaždin</derivirana_varijabla>
  </DomainObject.Predmet.ProtustrankaWithAdress>
  <DomainObject.Predmet.ProtustrankaWithAdressOIB>
    <izvorni_sadrzaj>Interactive d.o.o. za proizvodnju i usluge, OIB 53546833076, Zrinskih i Frankopana 19, 42000 Varaždin</izvorni_sadrzaj>
    <derivirana_varijabla naziv="DomainObject.Predmet.ProtustrankaWithAdressOIB_1">Interactive d.o.o. za proizvodnju i usluge, OIB 53546833076, Zrinskih i Frankopana 19, 42000 Varaždin</derivirana_varijabla>
  </DomainObject.Predmet.ProtustrankaWithAdressOIB>
  <DomainObject.Predmet.ProtustrankaNazivFormated>
    <izvorni_sadrzaj>Interactive d.o.o. za proizvodnju i usluge</izvorni_sadrzaj>
    <derivirana_varijabla naziv="DomainObject.Predmet.ProtustrankaNazivFormated_1">Interactive d.o.o. za proizvodnju i usluge</derivirana_varijabla>
  </DomainObject.Predmet.ProtustrankaNazivFormated>
  <DomainObject.Predmet.ProtustrankaNazivFormatedOIB>
    <izvorni_sadrzaj>Interactive d.o.o. za proizvodnju i usluge, OIB 53546833076</izvorni_sadrzaj>
    <derivirana_varijabla naziv="DomainObject.Predmet.ProtustrankaNazivFormatedOIB_1">Interactive d.o.o. za proizvodnju i usluge, OIB 53546833076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10739.12</izvorni_sadrzaj>
    <derivirana_varijabla naziv="DomainObject.Predmet.TrenutnaVrijednost_1">10739.12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Interactive d.o.o. za proizvodnju i usluge</item>
    </izvorni_sadrzaj>
    <derivirana_varijabla naziv="DomainObject.Predmet.ProtuStrankaListFormated_1">
      <item>Interactive d.o.o. za proizvodnju i usluge</item>
    </derivirana_varijabla>
  </DomainObject.Predmet.ProtuStrankaListFormated>
  <DomainObject.Predmet.ProtuStrankaListFormatedOIB>
    <izvorni_sadrzaj>
      <item>Interactive d.o.o. za proizvodnju i usluge, OIB 53546833076</item>
    </izvorni_sadrzaj>
    <derivirana_varijabla naziv="DomainObject.Predmet.ProtuStrankaListFormatedOIB_1">
      <item>Interactive d.o.o. za proizvodnju i usluge, OIB 53546833076</item>
    </derivirana_varijabla>
  </DomainObject.Predmet.ProtuStrankaListFormatedOIB>
  <DomainObject.Predmet.ProtuStrankaListFormatedWithAdress>
    <izvorni_sadrzaj>
      <item>Interactive d.o.o. za proizvodnju i usluge, Zrinskih i Frankopana 19, 42000 Varaždin</item>
    </izvorni_sadrzaj>
    <derivirana_varijabla naziv="DomainObject.Predmet.ProtuStrankaListFormatedWithAdress_1">
      <item>Interactive d.o.o. za proizvodnju i usluge, Zrinskih i Frankopana 19, 42000 Varaždin</item>
    </derivirana_varijabla>
  </DomainObject.Predmet.ProtuStrankaListFormatedWithAdress>
  <DomainObject.Predmet.ProtuStrankaListFormatedWithAdressOIB>
    <izvorni_sadrzaj>
      <item>Interactive d.o.o. za proizvodnju i usluge, OIB 53546833076, Zrinskih i Frankopana 19, 42000 Varaždin</item>
    </izvorni_sadrzaj>
    <derivirana_varijabla naziv="DomainObject.Predmet.ProtuStrankaListFormatedWithAdressOIB_1">
      <item>Interactive d.o.o. za proizvodnju i usluge, OIB 53546833076, Zrinskih i Frankopana 19, 42000 Varaždin</item>
    </derivirana_varijabla>
  </DomainObject.Predmet.ProtuStrankaListFormatedWithAdressOIB>
  <DomainObject.Predmet.ProtuStrankaListNazivFormated>
    <izvorni_sadrzaj>
      <item>Interactive d.o.o. za proizvodnju i usluge</item>
    </izvorni_sadrzaj>
    <derivirana_varijabla naziv="DomainObject.Predmet.ProtuStrankaListNazivFormated_1">
      <item>Interactive d.o.o. za proizvodnju i usluge</item>
    </derivirana_varijabla>
  </DomainObject.Predmet.ProtuStrankaListNazivFormated>
  <DomainObject.Predmet.ProtuStrankaListNazivFormatedOIB>
    <izvorni_sadrzaj>
      <item>Interactive d.o.o. za proizvodnju i usluge, OIB 53546833076</item>
    </izvorni_sadrzaj>
    <derivirana_varijabla naziv="DomainObject.Predmet.ProtuStrankaListNazivFormatedOIB_1">
      <item>Interactive d.o.o. za proizvodnju i usluge, OIB 53546833076</item>
    </derivirana_varijabla>
  </DomainObject.Predmet.ProtuStrankaListNazivFormatedOIB>
  <DomainObject.Predmet.OstaliListFormated>
    <izvorni_sadrzaj>
      <item>E-oglasna ploča</item>
      <item>Sudski registar</item>
      <item>Mario Bušljeta</item>
      <item>Županijsko državno odvjetništvo</item>
    </izvorni_sadrzaj>
    <derivirana_varijabla naziv="DomainObject.Predmet.OstaliListFormated_1">
      <item>E-oglasna ploča</item>
      <item>Sudski registar</item>
      <item>Mario Bušljeta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Mario Bušljeta, OIB 61184860724</item>
      <item>Županijsko državno odvjetništvo</item>
    </izvorni_sadrzaj>
    <derivirana_varijabla naziv="DomainObject.Predmet.OstaliListFormatedOIB_1">
      <item>E-oglasna ploča</item>
      <item>Sudski registar</item>
      <item>Mario Bušljeta, OIB 61184860724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Mario Bušljeta, Ksavera Šandora Đalskog 56, 10000 Zagreb</item>
      <item>Županijsko državno odvjetništvo</item>
    </izvorni_sadrzaj>
    <derivirana_varijabla naziv="DomainObject.Predmet.OstaliListFormatedWithAdress_1">
      <item>E-oglasna ploča</item>
      <item>Sudski registar</item>
      <item>Mario Bušljeta, Ksavera Šandora Đalskog 56, 10000 Zagreb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Mario Bušljeta, OIB 61184860724, Ksavera Šandora Đalskog 56, 10000 Zagreb</item>
      <item>Županijsko državno odvjetništvo</item>
    </izvorni_sadrzaj>
    <derivirana_varijabla naziv="DomainObject.Predmet.OstaliListFormatedWithAdressOIB_1">
      <item>E-oglasna ploča</item>
      <item>Sudski registar</item>
      <item>Mario Bušljeta, OIB 61184860724, Ksavera Šandora Đalskog 56, 10000 Zagreb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Mario Bušljeta</item>
      <item>Županijsko državno odvjetništvo</item>
    </izvorni_sadrzaj>
    <derivirana_varijabla naziv="DomainObject.Predmet.OstaliListNazivFormated_1">
      <item>E-oglasna ploča</item>
      <item>Sudski registar</item>
      <item>Mario Bušljeta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Mario Bušljeta, OIB 61184860724</item>
      <item>Županijsko državno odvjetništvo</item>
    </izvorni_sadrzaj>
    <derivirana_varijabla naziv="DomainObject.Predmet.OstaliListNazivFormatedOIB_1">
      <item>E-oglasna ploča</item>
      <item>Sudski registar</item>
      <item>Mario Bušljeta, OIB 61184860724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Interactive d.o.o. za proizvodnju i usluge</izvorni_sadrzaj>
    <derivirana_varijabla naziv="DomainObject.Predmet.ProtustrankaIDrugi_1">Interactive d.o.o.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Interactive d.o.o. za proizvodnju i usluge, OIB 53546833076, Zrinskih i Frankopana 19, 42000 Varaždin</izvorni_sadrzaj>
    <derivirana_varijabla naziv="DomainObject.Predmet.ProtustrankaIDrugiAdressOIB_1">Interactive d.o.o. za proizvodnju i usluge, OIB 53546833076, Zrinskih i Frankopana 19,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Interactive d.o.o. za proizvodnju i usluge</item>
      <item>E-oglasna ploča</item>
      <item>Sudski registar</item>
      <item>Mario Bušljeta</item>
      <item>Županijsko državno odvjetništvo</item>
    </izvorni_sadrzaj>
    <derivirana_varijabla naziv="DomainObject.Predmet.SudioniciListNaziv_1">
      <item>Financijska agencija</item>
      <item>Interactive d.o.o. za proizvodnju i usluge</item>
      <item>E-oglasna ploča</item>
      <item>Sudski registar</item>
      <item>Mario Bušljeta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Interactive d.o.o. za proizvodnju i usluge, OIB 53546833076, Zrinskih i Frankopana 19,42000 Varaždin</item>
      <item>E-oglasna ploča</item>
      <item>Sudski registar</item>
      <item>Mario Bušljeta, OIB 61184860724, Ksavera Šandora Đalskog 56,10000 Zagreb</item>
      <item>Županijsko državno odvjetništvo</item>
    </izvorni_sadrzaj>
    <derivirana_varijabla naziv="DomainObject.Predmet.SudioniciListAdressOIB_1">
      <item>Financijska agencija, OIB 85821130368, A. Cesarca 2,42000 Varaždin</item>
      <item>Interactive d.o.o. za proizvodnju i usluge, OIB 53546833076, Zrinskih i Frankopana 19,42000 Varaždin</item>
      <item>E-oglasna ploča</item>
      <item>Sudski registar</item>
      <item>Mario Bušljeta, OIB 61184860724, Ksavera Šandora Đalskog 56,10000 Zagreb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53546833076</item>
      <item>, OIB null</item>
      <item>, OIB null</item>
      <item>, OIB 61184860724</item>
      <item>, OIB null</item>
    </izvorni_sadrzaj>
    <derivirana_varijabla naziv="DomainObject.Predmet.SudioniciListNazivOIB_1">
      <item>, OIB 85821130368</item>
      <item>, OIB 53546833076</item>
      <item>, OIB null</item>
      <item>, OIB null</item>
      <item>, OIB 61184860724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2559</properties:Characters>
  <properties:Lines>69</properties:Lines>
  <properties:Paragraphs>29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Tea Meister</cp:lastModifiedBy>
  <cp:lastPrinted>2017-01-02T08:17:00Z</cp:lastPrinted>
  <dcterms:modified xmlns:xsi="http://www.w3.org/2001/XMLSchema-instance" xsi:type="dcterms:W3CDTF">2017-01-02T08:17:00Z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