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bb70d" w14:paraId="0ebb70d" w:rsidRDefault="00857D01" w:rsidP="00857D01" w:rsidR="00857D01" w:rsidRPr="00254DDA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254DDA">
        <w:t xml:space="preserve">          </w:t>
      </w:r>
      <w:r w:rsidRPr="00254DDA"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54DDA">
        <w:t xml:space="preserve">           </w:t>
      </w:r>
    </w:p>
    <w:p w:rsidRDefault="00857D01" w:rsidP="00857D01" w:rsidR="00857D01" w:rsidRPr="00254DDA">
      <w:pPr>
        <w:jc w:val="center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pStyle w:val="Zaglavlje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REPUBLIKA HRVATSKA </w:t>
      </w:r>
    </w:p>
    <w:p w:rsidRDefault="00857D01" w:rsidP="00857D01" w:rsidR="00857D01" w:rsidRPr="00254DDA">
      <w:pPr>
        <w:pStyle w:val="Zaglavlje"/>
        <w:rPr>
          <w:rFonts w:hAnsi="Times New Roman" w:ascii="Times New Roman"/>
        </w:rPr>
      </w:pPr>
      <w:r w:rsidRPr="00254DDA">
        <w:rPr>
          <w:rFonts w:hAnsi="Times New Roman" w:ascii="Times New Roman"/>
        </w:rPr>
        <w:t>Trgovački sud u Zagrebu</w:t>
      </w:r>
    </w:p>
    <w:p w:rsidRDefault="00857D01" w:rsidP="00ED10B6" w:rsidR="00857D01" w:rsidRPr="00254DDA">
      <w:pPr>
        <w:pStyle w:val="Zaglavlje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</w:rPr>
        <w:t>Zagreb, Amruševa 2/II, p.p.432</w:t>
      </w:r>
    </w:p>
    <w:p w:rsidRDefault="00857D01" w:rsidP="00857D01" w:rsidR="00857D01" w:rsidRPr="00254DDA">
      <w:pPr>
        <w:jc w:val="right"/>
        <w:rPr>
          <w:rFonts w:hAnsi="Times New Roman" w:ascii="Times New Roman"/>
        </w:rPr>
      </w:pP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  <w:t xml:space="preserve">  </w:t>
      </w:r>
      <w:r w:rsidRPr="00254DDA">
        <w:rPr>
          <w:rFonts w:hAnsi="Times New Roman" w:ascii="Times New Roman"/>
        </w:rPr>
        <w:t>20.</w:t>
      </w:r>
      <w:r w:rsidRPr="00254DDA">
        <w:rPr>
          <w:rFonts w:hAnsi="Times New Roman" w:ascii="Times New Roman"/>
          <w:b/>
        </w:rPr>
        <w:t xml:space="preserve"> </w:t>
      </w:r>
      <w:r w:rsidRPr="00254DDA">
        <w:rPr>
          <w:rFonts w:hAnsi="Times New Roman" w:ascii="Times New Roman"/>
        </w:rPr>
        <w:t>St-</w:t>
      </w:r>
      <w:r w:rsidR="008D764C">
        <w:rPr>
          <w:rFonts w:hAnsi="Times New Roman" w:ascii="Times New Roman"/>
        </w:rPr>
        <w:t>6689</w:t>
      </w:r>
      <w:r w:rsidR="00254DDA" w:rsidRPr="00254DDA">
        <w:rPr>
          <w:rFonts w:hAnsi="Times New Roman" w:ascii="Times New Roman"/>
        </w:rPr>
        <w:t>/15</w:t>
      </w:r>
      <w:r w:rsidR="003F64EA">
        <w:rPr>
          <w:rFonts w:hAnsi="Times New Roman" w:ascii="Times New Roman"/>
        </w:rPr>
        <w:t>-75</w:t>
      </w: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  R E P U B L I K A   H R V A T S K A</w:t>
      </w:r>
    </w:p>
    <w:p w:rsidRDefault="00857D01" w:rsidP="00857D01" w:rsidR="00857D01" w:rsidRPr="00254DDA">
      <w:pPr>
        <w:rPr>
          <w:rFonts w:hAnsi="Times New Roman" w:ascii="Times New Roman"/>
        </w:rPr>
      </w:pP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</w:rPr>
        <w:t xml:space="preserve">               </w:t>
      </w:r>
    </w:p>
    <w:p w:rsidRDefault="00C62B3D" w:rsidP="00857D01" w:rsidR="00857D01" w:rsidRPr="00254DD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R J E Š  E N J E</w:t>
      </w:r>
    </w:p>
    <w:p w:rsidRDefault="00857D01" w:rsidP="00857D01" w:rsidR="00857D01" w:rsidRPr="00254DDA">
      <w:pPr>
        <w:jc w:val="center"/>
        <w:rPr>
          <w:rFonts w:hAnsi="Times New Roman" w:ascii="Times New Roman"/>
          <w:b/>
        </w:rPr>
      </w:pPr>
    </w:p>
    <w:p w:rsidRDefault="00857D01" w:rsidP="00857D01" w:rsidR="00857D01" w:rsidRPr="00254DDA">
      <w:pPr>
        <w:pStyle w:val="Odlomakpopisa"/>
        <w:ind w:firstLine="708" w:left="0"/>
        <w:jc w:val="both"/>
        <w:rPr>
          <w:rFonts w:hAnsi="Times New Roman" w:ascii="Times New Roman"/>
          <w:lang w:val="hr-HR"/>
        </w:rPr>
      </w:pPr>
      <w:r w:rsidRPr="00254DDA">
        <w:rPr>
          <w:rFonts w:hAnsi="Times New Roman" w:ascii="Times New Roman"/>
          <w:lang w:val="hr-HR"/>
        </w:rPr>
        <w:t xml:space="preserve">Trgovački sud u Zagrebu po sucu tog suda Luciji Butigan, u </w:t>
      </w:r>
      <w:r w:rsidR="00874B1C" w:rsidRPr="00254DDA">
        <w:rPr>
          <w:rFonts w:hAnsi="Times New Roman" w:ascii="Times New Roman"/>
          <w:lang w:val="hr-HR"/>
        </w:rPr>
        <w:t xml:space="preserve">stečajnom postupku nad stečajnim dužnikom </w:t>
      </w:r>
      <w:r w:rsidR="00254DDA">
        <w:rPr>
          <w:rFonts w:hAnsi="Times New Roman" w:ascii="Times New Roman"/>
          <w:color w:val="000000"/>
        </w:rPr>
        <w:t>BORNA TRGOVINA d.o.o. u stečaju, Zagreb, Maksimirska 108, OIB 73151166193</w:t>
      </w:r>
      <w:r w:rsidR="00874B1C" w:rsidRPr="00254DDA">
        <w:rPr>
          <w:rFonts w:hAnsi="Times New Roman" w:ascii="Times New Roman"/>
          <w:szCs w:val="24"/>
          <w:lang w:val="hr-HR"/>
        </w:rPr>
        <w:t>,</w:t>
      </w:r>
      <w:r w:rsidRPr="00254DDA">
        <w:rPr>
          <w:rFonts w:hAnsi="Times New Roman" w:ascii="Times New Roman"/>
          <w:szCs w:val="24"/>
          <w:lang w:val="hr-HR"/>
        </w:rPr>
        <w:t xml:space="preserve">  </w:t>
      </w:r>
      <w:r w:rsidRPr="00254DDA">
        <w:rPr>
          <w:rFonts w:hAnsi="Times New Roman" w:ascii="Times New Roman"/>
          <w:lang w:val="hr-HR"/>
        </w:rPr>
        <w:t xml:space="preserve">dana </w:t>
      </w:r>
      <w:r w:rsidR="00254DDA">
        <w:rPr>
          <w:rFonts w:hAnsi="Times New Roman" w:ascii="Times New Roman"/>
          <w:lang w:val="hr-HR"/>
        </w:rPr>
        <w:t>29</w:t>
      </w:r>
      <w:r w:rsidRPr="00254DDA">
        <w:rPr>
          <w:rFonts w:hAnsi="Times New Roman" w:ascii="Times New Roman"/>
          <w:lang w:val="hr-HR"/>
        </w:rPr>
        <w:t xml:space="preserve">. </w:t>
      </w:r>
      <w:r w:rsidR="0043400D">
        <w:rPr>
          <w:rFonts w:hAnsi="Times New Roman" w:ascii="Times New Roman"/>
          <w:lang w:val="hr-HR"/>
        </w:rPr>
        <w:t>studenog</w:t>
      </w:r>
      <w:r w:rsidR="00874B1C" w:rsidRPr="00254DDA">
        <w:rPr>
          <w:rFonts w:hAnsi="Times New Roman" w:ascii="Times New Roman"/>
          <w:lang w:val="hr-HR"/>
        </w:rPr>
        <w:t xml:space="preserve"> 2018</w:t>
      </w:r>
      <w:r w:rsidRPr="00254DDA">
        <w:rPr>
          <w:rFonts w:hAnsi="Times New Roman" w:ascii="Times New Roman"/>
          <w:lang w:val="hr-HR"/>
        </w:rPr>
        <w:t>.</w:t>
      </w:r>
    </w:p>
    <w:p w:rsidRDefault="00EE2FD1" w:rsidP="00857D01" w:rsidR="00EE2FD1">
      <w:pPr>
        <w:jc w:val="center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jc w:val="center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r i j e š i o    je</w:t>
      </w:r>
    </w:p>
    <w:p w:rsidRDefault="00857D01" w:rsidP="00857D01" w:rsidR="00857D01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ab/>
      </w:r>
    </w:p>
    <w:p w:rsidRDefault="00857D01" w:rsidP="00264B61" w:rsidR="00B61C85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Ispravlja se </w:t>
      </w:r>
      <w:r w:rsidR="0043400D">
        <w:rPr>
          <w:rFonts w:hAnsi="Times New Roman" w:ascii="Times New Roman"/>
          <w:szCs w:val="24"/>
        </w:rPr>
        <w:t>Rješenje</w:t>
      </w:r>
      <w:r w:rsidR="00B9730F">
        <w:rPr>
          <w:rFonts w:hAnsi="Times New Roman" w:ascii="Times New Roman"/>
          <w:szCs w:val="24"/>
        </w:rPr>
        <w:t xml:space="preserve"> o </w:t>
      </w:r>
      <w:r w:rsidR="004C7067">
        <w:rPr>
          <w:rFonts w:hAnsi="Times New Roman" w:ascii="Times New Roman"/>
          <w:szCs w:val="24"/>
        </w:rPr>
        <w:t>dosudi</w:t>
      </w:r>
      <w:r w:rsidR="00C62B3D">
        <w:rPr>
          <w:rFonts w:hAnsi="Times New Roman" w:ascii="Times New Roman"/>
          <w:szCs w:val="24"/>
        </w:rPr>
        <w:t xml:space="preserve"> </w:t>
      </w:r>
      <w:r w:rsidR="00677AEE">
        <w:rPr>
          <w:rFonts w:hAnsi="Times New Roman" w:ascii="Times New Roman"/>
          <w:szCs w:val="24"/>
        </w:rPr>
        <w:t xml:space="preserve">Trgovačkog suda u Zagrebu pod posl. </w:t>
      </w:r>
      <w:r w:rsidRPr="00254DDA">
        <w:rPr>
          <w:rFonts w:hAnsi="Times New Roman" w:ascii="Times New Roman"/>
          <w:szCs w:val="24"/>
        </w:rPr>
        <w:t>br. St-</w:t>
      </w:r>
      <w:r w:rsidR="00C62B3D">
        <w:rPr>
          <w:rFonts w:hAnsi="Times New Roman" w:ascii="Times New Roman"/>
          <w:szCs w:val="24"/>
        </w:rPr>
        <w:t>6689</w:t>
      </w:r>
      <w:r w:rsidR="00B9730F">
        <w:rPr>
          <w:rFonts w:hAnsi="Times New Roman" w:ascii="Times New Roman"/>
          <w:szCs w:val="24"/>
        </w:rPr>
        <w:t>/15-</w:t>
      </w:r>
      <w:r w:rsidR="004C7067">
        <w:rPr>
          <w:rFonts w:hAnsi="Times New Roman" w:ascii="Times New Roman"/>
          <w:szCs w:val="24"/>
        </w:rPr>
        <w:t>69</w:t>
      </w:r>
      <w:r w:rsidR="00B9730F">
        <w:rPr>
          <w:rFonts w:hAnsi="Times New Roman" w:ascii="Times New Roman"/>
          <w:szCs w:val="24"/>
        </w:rPr>
        <w:t xml:space="preserve"> od </w:t>
      </w:r>
      <w:r w:rsidR="004C7067">
        <w:rPr>
          <w:rFonts w:hAnsi="Times New Roman" w:ascii="Times New Roman"/>
          <w:szCs w:val="24"/>
        </w:rPr>
        <w:t>16</w:t>
      </w:r>
      <w:r w:rsidR="00ED10B6" w:rsidRPr="00254DDA">
        <w:rPr>
          <w:rFonts w:hAnsi="Times New Roman" w:ascii="Times New Roman"/>
          <w:szCs w:val="24"/>
        </w:rPr>
        <w:t xml:space="preserve">. </w:t>
      </w:r>
      <w:r w:rsidR="004C7067">
        <w:rPr>
          <w:rFonts w:hAnsi="Times New Roman" w:ascii="Times New Roman"/>
          <w:szCs w:val="24"/>
        </w:rPr>
        <w:t>studenog 2018</w:t>
      </w:r>
      <w:r w:rsidR="00ED10B6" w:rsidRPr="00254DDA">
        <w:rPr>
          <w:rFonts w:hAnsi="Times New Roman" w:ascii="Times New Roman"/>
          <w:szCs w:val="24"/>
        </w:rPr>
        <w:t xml:space="preserve">.g. </w:t>
      </w:r>
      <w:r w:rsidR="001E5406">
        <w:rPr>
          <w:rFonts w:hAnsi="Times New Roman" w:ascii="Times New Roman"/>
          <w:szCs w:val="24"/>
        </w:rPr>
        <w:t>i to u toč. I Izreke rješenja</w:t>
      </w:r>
      <w:r w:rsidR="006505EB">
        <w:rPr>
          <w:rFonts w:hAnsi="Times New Roman" w:ascii="Times New Roman"/>
          <w:szCs w:val="24"/>
        </w:rPr>
        <w:t xml:space="preserve"> na način</w:t>
      </w:r>
      <w:r w:rsidR="00B61C85">
        <w:rPr>
          <w:rFonts w:hAnsi="Times New Roman" w:ascii="Times New Roman"/>
          <w:szCs w:val="24"/>
        </w:rPr>
        <w:t xml:space="preserve"> da se</w:t>
      </w:r>
    </w:p>
    <w:p w:rsidRDefault="00B61C85" w:rsidP="00264B61" w:rsidR="00874B1C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6505EB">
        <w:rPr>
          <w:rFonts w:hAnsi="Times New Roman" w:ascii="Times New Roman"/>
          <w:szCs w:val="24"/>
        </w:rPr>
        <w:t>na kraju desetog reda</w:t>
      </w:r>
      <w:r>
        <w:rPr>
          <w:rFonts w:hAnsi="Times New Roman" w:ascii="Times New Roman"/>
          <w:szCs w:val="24"/>
        </w:rPr>
        <w:t xml:space="preserve"> toč. I Izreke</w:t>
      </w:r>
      <w:r w:rsidR="001E5406">
        <w:rPr>
          <w:rFonts w:hAnsi="Times New Roman" w:ascii="Times New Roman"/>
          <w:szCs w:val="24"/>
        </w:rPr>
        <w:t xml:space="preserve"> dodaje tekst ''poslovni prostor 1007, površine 35,31 m2, suvlasnički dio 3531/835208</w:t>
      </w:r>
      <w:r>
        <w:rPr>
          <w:rFonts w:hAnsi="Times New Roman" w:ascii="Times New Roman"/>
          <w:szCs w:val="24"/>
        </w:rPr>
        <w:t>''</w:t>
      </w:r>
      <w:r w:rsidR="001E5406">
        <w:rPr>
          <w:rFonts w:hAnsi="Times New Roman" w:ascii="Times New Roman"/>
          <w:szCs w:val="24"/>
        </w:rPr>
        <w:t xml:space="preserve">, tako da nakon ispravka, odnosno dopune toč. I </w:t>
      </w:r>
      <w:r>
        <w:rPr>
          <w:rFonts w:hAnsi="Times New Roman" w:ascii="Times New Roman"/>
          <w:szCs w:val="24"/>
        </w:rPr>
        <w:t xml:space="preserve"> Izreke </w:t>
      </w:r>
      <w:r w:rsidR="001E5406">
        <w:rPr>
          <w:rFonts w:hAnsi="Times New Roman" w:ascii="Times New Roman"/>
          <w:szCs w:val="24"/>
        </w:rPr>
        <w:t>Rješenja o dosudi od 16. studenog 2018.g. glasi:</w:t>
      </w:r>
    </w:p>
    <w:p w:rsidRDefault="00C74E8D" w:rsidP="00264B61" w:rsidR="00C74E8D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C74E8D" w:rsidP="00C74E8D" w:rsidR="00C74E8D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''Ponuditelju  DETONEX d.o.o., Zagreb, Horvaćanska cesta 23, OIB 84246899345, dosuđuje se nekretnina stečajnog dužnika </w:t>
      </w:r>
      <w:r>
        <w:rPr>
          <w:rFonts w:cs="Times New Roman" w:hAnsi="Times New Roman" w:ascii="Times New Roman"/>
          <w:sz w:val="24"/>
          <w:szCs w:val="24"/>
        </w:rPr>
        <w:t>BORNA TRGOVINA društvo s ograničenom odgovornošću za proizvodnju, trgovinu i usluge u stečaju, Zagreb, Maksimirska 108, OIB 73151166193</w:t>
      </w:r>
      <w:r>
        <w:rPr>
          <w:rFonts w:cs="Times New Roman" w:hAnsi="Times New Roman" w:ascii="Times New Roman"/>
          <w:sz w:val="24"/>
          <w:szCs w:val="24"/>
          <w:lang w:val="hr-HR"/>
        </w:rPr>
        <w:t>, u izvanknjižnom vlasništvu i to: nekretnina izvanknjižno vlasništvo stečajnog dužnika (kupoprodajni ugovor dužnika) u odnosu na nekretninu: 14525/835208 dijela nekretnine koja se nalazi u Zagrebu u Horvaćanskoj ulici i nosi operativnu oznaku SPC Horvaćanska blok 5, a koji su u izvedbenom nacrtu označeni posl. prostor 1006, površine 35,31m2, suvlasnički dio 3531/835208, posl. prostor 1008, površine 35,31m2, suvlasnički dio 3531/835208, posl. prostor 1009, površine 39,32 m2, suvlasnički dio 3932/835208,</w:t>
      </w:r>
      <w:r w:rsidRPr="00C74E8D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C74E8D">
        <w:rPr>
          <w:rFonts w:hAnsi="Times New Roman" w:ascii="Times New Roman"/>
          <w:sz w:val="24"/>
          <w:szCs w:val="24"/>
        </w:rPr>
        <w:t>poslovni prostor 1007, površine 35,31 m2, suvlasnički dio 3531/835208</w:t>
      </w:r>
      <w:r>
        <w:rPr>
          <w:rFonts w:hAnsi="Times New Roman" w:ascii="Times New Roman"/>
          <w:sz w:val="24"/>
          <w:szCs w:val="24"/>
        </w:rPr>
        <w:t>.''</w:t>
      </w:r>
    </w:p>
    <w:p w:rsidRDefault="00354EB6" w:rsidP="00264B61" w:rsidR="00354EB6">
      <w:pPr>
        <w:pStyle w:val="BodyText21"/>
        <w:ind w:firstLine="708" w:left="0"/>
        <w:rPr>
          <w:rFonts w:hAnsi="Times New Roman" w:ascii="Times New Roman"/>
          <w:color w:val="000000"/>
        </w:rPr>
      </w:pPr>
    </w:p>
    <w:p w:rsidRDefault="00857D01" w:rsidP="003D06A8" w:rsidR="003D06A8" w:rsidRPr="00254DDA">
      <w:pPr>
        <w:ind w:left="360"/>
        <w:jc w:val="center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Obrazloženje</w:t>
      </w:r>
    </w:p>
    <w:p w:rsidRDefault="003D06A8" w:rsidP="003D06A8" w:rsidR="003D06A8" w:rsidRPr="00254DDA">
      <w:pPr>
        <w:jc w:val="both"/>
        <w:rPr>
          <w:rFonts w:hAnsi="Times New Roman" w:ascii="Times New Roman"/>
          <w:szCs w:val="24"/>
        </w:rPr>
      </w:pPr>
    </w:p>
    <w:p w:rsidRDefault="00874B1C" w:rsidP="00297BC6" w:rsidR="00ED10B6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Naknadnim uvidom u </w:t>
      </w:r>
      <w:r w:rsidR="00BD1328">
        <w:rPr>
          <w:rFonts w:hAnsi="Times New Roman" w:ascii="Times New Roman"/>
          <w:szCs w:val="24"/>
        </w:rPr>
        <w:t>citirano</w:t>
      </w:r>
      <w:r w:rsidR="002B6F6B">
        <w:rPr>
          <w:rFonts w:hAnsi="Times New Roman" w:ascii="Times New Roman"/>
          <w:szCs w:val="24"/>
        </w:rPr>
        <w:t xml:space="preserve"> </w:t>
      </w:r>
      <w:r w:rsidR="00BD1328">
        <w:rPr>
          <w:rFonts w:hAnsi="Times New Roman" w:ascii="Times New Roman"/>
          <w:szCs w:val="24"/>
        </w:rPr>
        <w:t>rješenje</w:t>
      </w:r>
      <w:r w:rsidRPr="00254DDA">
        <w:rPr>
          <w:rFonts w:hAnsi="Times New Roman" w:ascii="Times New Roman"/>
          <w:szCs w:val="24"/>
        </w:rPr>
        <w:t>, utvrđeno je, da je prilikom pisanja</w:t>
      </w:r>
      <w:r w:rsidR="00297BC6">
        <w:rPr>
          <w:rFonts w:hAnsi="Times New Roman" w:ascii="Times New Roman"/>
          <w:szCs w:val="24"/>
        </w:rPr>
        <w:t xml:space="preserve"> </w:t>
      </w:r>
      <w:r w:rsidR="002B6F6B">
        <w:rPr>
          <w:rFonts w:hAnsi="Times New Roman" w:ascii="Times New Roman"/>
          <w:szCs w:val="24"/>
        </w:rPr>
        <w:t>istog,</w:t>
      </w:r>
      <w:r w:rsidRPr="00254DDA">
        <w:rPr>
          <w:rFonts w:hAnsi="Times New Roman" w:ascii="Times New Roman"/>
          <w:szCs w:val="24"/>
        </w:rPr>
        <w:t xml:space="preserve"> u </w:t>
      </w:r>
      <w:r w:rsidR="00B66C56">
        <w:rPr>
          <w:rFonts w:hAnsi="Times New Roman" w:ascii="Times New Roman"/>
          <w:szCs w:val="24"/>
        </w:rPr>
        <w:t>toč. I Izreke</w:t>
      </w:r>
      <w:r w:rsidR="00297BC6">
        <w:rPr>
          <w:rFonts w:hAnsi="Times New Roman" w:ascii="Times New Roman"/>
          <w:szCs w:val="24"/>
        </w:rPr>
        <w:t xml:space="preserve">, </w:t>
      </w:r>
      <w:r w:rsidRPr="00254DDA">
        <w:rPr>
          <w:rFonts w:hAnsi="Times New Roman" w:ascii="Times New Roman"/>
          <w:szCs w:val="24"/>
        </w:rPr>
        <w:t xml:space="preserve">došlo do greške,  </w:t>
      </w:r>
      <w:r w:rsidR="009C19FC">
        <w:rPr>
          <w:rFonts w:hAnsi="Times New Roman" w:ascii="Times New Roman"/>
          <w:szCs w:val="24"/>
        </w:rPr>
        <w:t>a na način kako je ista u izreci navedena</w:t>
      </w:r>
      <w:r w:rsidR="002B6F6B">
        <w:rPr>
          <w:rFonts w:hAnsi="Times New Roman" w:ascii="Times New Roman"/>
          <w:szCs w:val="24"/>
        </w:rPr>
        <w:t>,</w:t>
      </w:r>
      <w:r w:rsidR="009C19FC">
        <w:rPr>
          <w:rFonts w:hAnsi="Times New Roman" w:ascii="Times New Roman"/>
          <w:szCs w:val="24"/>
        </w:rPr>
        <w:t xml:space="preserve">  te zatim i ispravljena</w:t>
      </w:r>
      <w:r w:rsidR="00297BC6">
        <w:rPr>
          <w:rFonts w:hAnsi="Times New Roman" w:ascii="Times New Roman"/>
          <w:szCs w:val="24"/>
        </w:rPr>
        <w:t>.</w:t>
      </w:r>
    </w:p>
    <w:p w:rsidRDefault="00297BC6" w:rsidP="00297BC6" w:rsidR="00297BC6" w:rsidRPr="00254DDA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ED10B6" w:rsidP="00ED10B6" w:rsidR="00857D01" w:rsidRPr="00254DDA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K</w:t>
      </w:r>
      <w:r w:rsidR="00874B1C" w:rsidRPr="00254DDA">
        <w:rPr>
          <w:rFonts w:hAnsi="Times New Roman" w:ascii="Times New Roman"/>
          <w:szCs w:val="24"/>
        </w:rPr>
        <w:t>ako je očito da se radi o pogrešci u pisanju, to je na temelju čl. 347. u svezi s čl. 342. st. 1. Zakona o parničnom postupku (Narodne novine broj: 53/91, 91/92, 112/99, 88/01, 117/03, 88/05, 2/07, 84/08, 96/08, 123/08, 57/11, 148/11, 25/13) i čl.  10. Stečajnog zakona (NN 71/15,104/17) doneseno ovo rješenje.</w:t>
      </w:r>
    </w:p>
    <w:p w:rsidRDefault="004C5EC5" w:rsidP="004C5EC5" w:rsidR="004C5EC5" w:rsidRPr="00254DDA">
      <w:pPr>
        <w:ind w:firstLine="360"/>
        <w:jc w:val="both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  <w:r w:rsidRPr="00254DDA">
        <w:rPr>
          <w:rFonts w:hAnsi="Times New Roman" w:ascii="Times New Roman"/>
        </w:rPr>
        <w:t>U Zagrebu,</w:t>
      </w:r>
      <w:r w:rsidR="00F614AC">
        <w:rPr>
          <w:rFonts w:hAnsi="Times New Roman" w:ascii="Times New Roman"/>
        </w:rPr>
        <w:t xml:space="preserve"> 29</w:t>
      </w:r>
      <w:r w:rsidRPr="00254DDA">
        <w:rPr>
          <w:rFonts w:hAnsi="Times New Roman" w:ascii="Times New Roman"/>
        </w:rPr>
        <w:t xml:space="preserve">. </w:t>
      </w:r>
      <w:r w:rsidR="0043400D">
        <w:rPr>
          <w:rFonts w:hAnsi="Times New Roman" w:ascii="Times New Roman"/>
        </w:rPr>
        <w:t>studenog</w:t>
      </w:r>
      <w:r w:rsidR="00874B1C" w:rsidRPr="00254DDA">
        <w:rPr>
          <w:rFonts w:hAnsi="Times New Roman" w:ascii="Times New Roman"/>
        </w:rPr>
        <w:t xml:space="preserve"> 2018</w:t>
      </w:r>
      <w:r w:rsidRPr="00254DDA">
        <w:rPr>
          <w:rFonts w:hAnsi="Times New Roman" w:ascii="Times New Roman"/>
        </w:rPr>
        <w:t>. godine</w:t>
      </w: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</w:p>
    <w:p w:rsidRDefault="00857D01" w:rsidP="00857D01" w:rsidR="00857D01" w:rsidRPr="00254DDA">
      <w:pPr>
        <w:ind w:firstLine="720" w:left="5040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                                   SUDAC:</w:t>
      </w:r>
    </w:p>
    <w:p w:rsidRDefault="00874B1C" w:rsidP="00857D01" w:rsidR="00857D01" w:rsidRPr="00254DDA">
      <w:pPr>
        <w:jc w:val="right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</w:rPr>
        <w:t>LUCIJA BUTIGAN</w:t>
      </w:r>
      <w:r w:rsidR="003F64EA">
        <w:rPr>
          <w:rFonts w:hAnsi="Times New Roman" w:ascii="Times New Roman"/>
        </w:rPr>
        <w:t>,v.r.</w:t>
      </w:r>
    </w:p>
    <w:p w:rsidRDefault="00857D01" w:rsidP="00857D01" w:rsidR="00857D01" w:rsidRPr="00254DDA">
      <w:pPr>
        <w:jc w:val="both"/>
        <w:rPr>
          <w:rFonts w:hAnsi="Times New Roman" w:ascii="Times New Roman"/>
          <w:szCs w:val="24"/>
        </w:rPr>
      </w:pPr>
    </w:p>
    <w:p w:rsidRDefault="00172FC7" w:rsidP="00857D01" w:rsidR="00172FC7">
      <w:pPr>
        <w:jc w:val="both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Uputa o pravnom lijeku:</w:t>
      </w:r>
    </w:p>
    <w:p w:rsidRDefault="00857D01" w:rsidP="00857D01" w:rsidR="00857D01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Protiv ovog rješenja </w:t>
      </w:r>
      <w:r w:rsidR="00375C87" w:rsidRPr="00254DDA">
        <w:rPr>
          <w:rFonts w:hAnsi="Times New Roman" w:ascii="Times New Roman"/>
          <w:szCs w:val="24"/>
        </w:rPr>
        <w:t xml:space="preserve">žalba nije dopuštena </w:t>
      </w:r>
      <w:r w:rsidR="00ED10B6" w:rsidRPr="00254DDA">
        <w:rPr>
          <w:rFonts w:hAnsi="Times New Roman" w:ascii="Times New Roman"/>
          <w:szCs w:val="24"/>
        </w:rPr>
        <w:t>(</w:t>
      </w:r>
      <w:r w:rsidR="00375C87" w:rsidRPr="00254DDA">
        <w:rPr>
          <w:rFonts w:hAnsi="Times New Roman" w:ascii="Times New Roman"/>
          <w:szCs w:val="24"/>
        </w:rPr>
        <w:t>čl. 278. s</w:t>
      </w:r>
      <w:r w:rsidR="00ED10B6" w:rsidRPr="00254DDA">
        <w:rPr>
          <w:rFonts w:hAnsi="Times New Roman" w:ascii="Times New Roman"/>
          <w:szCs w:val="24"/>
        </w:rPr>
        <w:t>t. 2. ZPP-a u svezi čl. 10 SZ-a).</w:t>
      </w:r>
    </w:p>
    <w:p w:rsidRDefault="00375C87" w:rsidP="00857D01" w:rsidR="00375C87" w:rsidRPr="00254DDA">
      <w:pPr>
        <w:jc w:val="both"/>
        <w:rPr>
          <w:rFonts w:hAnsi="Times New Roman" w:ascii="Times New Roman"/>
          <w:szCs w:val="24"/>
        </w:rPr>
      </w:pPr>
    </w:p>
    <w:p w:rsidRDefault="003F64EA" w:rsidP="00692346" w:rsidR="003F64EA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3F64EA" w:rsidP="00C662EE" w:rsidR="003F64EA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857D01" w:rsidP="00857D01" w:rsidR="00857D01" w:rsidRPr="00254DDA">
      <w:pPr>
        <w:rPr>
          <w:rFonts w:hAnsi="Times New Roman" w:ascii="Times New Roman"/>
          <w:sz w:val="32"/>
          <w:highlight w:val="green"/>
          <w:u w:val="single"/>
        </w:rPr>
      </w:pPr>
    </w:p>
    <w:p w:rsidRDefault="00DA5881" w:rsidR="00DA5881" w:rsidRPr="00254DDA"/>
    <w:sectPr w:rsidSect="0063638D" w:rsidR="00DA5881" w:rsidRPr="00254DDA">
      <w:headerReference w:type="default" r:id="rId10"/>
      <w:footerReference w:type="default" r:id="rId11"/>
      <w:pgSz w:code="9" w:h="16840" w:w="11907"/>
      <w:pgMar w:gutter="0" w:footer="720" w:header="720" w:left="1418" w:bottom="1134" w:right="1418" w:top="156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492" w:rsidR="001A72E9">
      <w:r>
        <w:separator/>
      </w:r>
    </w:p>
  </w:endnote>
  <w:endnote w:id="0" w:type="continuationSeparator">
    <w:p w:rsidRDefault="00C90492" w:rsidR="001A7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4EA" w:rsidR="00280A5F">
    <w:pPr>
      <w:pStyle w:val="Podnoje"/>
      <w:jc w:val="right"/>
    </w:pPr>
  </w:p>
  <w:p w:rsidRDefault="003F64EA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492" w:rsidR="001A72E9">
      <w:r>
        <w:separator/>
      </w:r>
    </w:p>
  </w:footnote>
  <w:footnote w:id="0" w:type="continuationSeparator">
    <w:p w:rsidRDefault="00C90492" w:rsidR="001A72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857D01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64EA">
          <w:rPr>
            <w:noProof/>
          </w:rPr>
          <w:t>2</w:t>
        </w:r>
        <w:r>
          <w:fldChar w:fldCharType="end"/>
        </w:r>
      </w:p>
    </w:sdtContent>
  </w:sdt>
  <w:p w:rsidRDefault="00857D01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F614AC">
      <w:rPr>
        <w:rFonts w:hAnsi="Times New Roman" w:ascii="Times New Roman"/>
      </w:rPr>
      <w:t>6689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5F1D"/>
    <w:multiLevelType w:val="hybridMultilevel"/>
    <w:tmpl w:val="67AED4B2"/>
    <w:lvl w:tplc="EDC07B58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7D01"/>
    <w:rsid w:val="000079AD"/>
    <w:rsid w:val="0004304B"/>
    <w:rsid w:val="000569A1"/>
    <w:rsid w:val="000D2911"/>
    <w:rsid w:val="000D4CFD"/>
    <w:rsid w:val="00141787"/>
    <w:rsid w:val="001438E2"/>
    <w:rsid w:val="00172FC7"/>
    <w:rsid w:val="001A72E9"/>
    <w:rsid w:val="001E5406"/>
    <w:rsid w:val="001F32DA"/>
    <w:rsid w:val="00254DDA"/>
    <w:rsid w:val="00264B61"/>
    <w:rsid w:val="00297BC6"/>
    <w:rsid w:val="002B6F6B"/>
    <w:rsid w:val="002B7F6B"/>
    <w:rsid w:val="002F04DD"/>
    <w:rsid w:val="00354EB6"/>
    <w:rsid w:val="0035527C"/>
    <w:rsid w:val="00375C87"/>
    <w:rsid w:val="003D06A8"/>
    <w:rsid w:val="003F64EA"/>
    <w:rsid w:val="004308C6"/>
    <w:rsid w:val="0043400D"/>
    <w:rsid w:val="0045625A"/>
    <w:rsid w:val="004C5EC5"/>
    <w:rsid w:val="004C7067"/>
    <w:rsid w:val="00576E03"/>
    <w:rsid w:val="005948E8"/>
    <w:rsid w:val="005D6E0C"/>
    <w:rsid w:val="005E241E"/>
    <w:rsid w:val="0063638D"/>
    <w:rsid w:val="006505EB"/>
    <w:rsid w:val="00677AEE"/>
    <w:rsid w:val="006D060F"/>
    <w:rsid w:val="00711D79"/>
    <w:rsid w:val="00787FC3"/>
    <w:rsid w:val="00857D01"/>
    <w:rsid w:val="0086239F"/>
    <w:rsid w:val="00874B1C"/>
    <w:rsid w:val="008A4DC9"/>
    <w:rsid w:val="008D764C"/>
    <w:rsid w:val="00926573"/>
    <w:rsid w:val="009653CB"/>
    <w:rsid w:val="009A1110"/>
    <w:rsid w:val="009C19FC"/>
    <w:rsid w:val="009D6DF6"/>
    <w:rsid w:val="00A837C8"/>
    <w:rsid w:val="00B61C85"/>
    <w:rsid w:val="00B66C56"/>
    <w:rsid w:val="00B70C39"/>
    <w:rsid w:val="00B8438A"/>
    <w:rsid w:val="00B9730F"/>
    <w:rsid w:val="00BD1328"/>
    <w:rsid w:val="00BD5B01"/>
    <w:rsid w:val="00C1730E"/>
    <w:rsid w:val="00C27FEC"/>
    <w:rsid w:val="00C62B3D"/>
    <w:rsid w:val="00C74E8D"/>
    <w:rsid w:val="00C90492"/>
    <w:rsid w:val="00CD0162"/>
    <w:rsid w:val="00DA5881"/>
    <w:rsid w:val="00E665DF"/>
    <w:rsid w:val="00E73121"/>
    <w:rsid w:val="00ED10B6"/>
    <w:rsid w:val="00EE2FD1"/>
    <w:rsid w:val="00F31494"/>
    <w:rsid w:val="00F614AC"/>
    <w:rsid w:val="00F751E0"/>
    <w:rsid w:val="00FE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7D01"/>
    <w:rPr>
      <w:rFonts w:hAnsi="Arial" w:ascii="Arial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857D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57D01"/>
    <w:rPr>
      <w:rFonts w:hAnsi="Arial" w:ascii="Arial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857D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7D01"/>
    <w:rPr>
      <w:rFonts w:hAnsi="Arial" w:ascii="Arial"/>
      <w:sz w:val="24"/>
      <w:lang w:eastAsia="hr-HR"/>
    </w:rPr>
  </w:style>
  <w:style w:customStyle="true" w:styleId="BodyText21" w:type="paragraph">
    <w:name w:val="Body Text 21"/>
    <w:basedOn w:val="Normal"/>
    <w:rsid w:val="00857D01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7D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7D01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C74E8D"/>
    <w:rPr>
      <w:rFonts w:cstheme="minorBidi" w:eastAsiaTheme="minorHAnsi" w:hAnsiTheme="minorHAnsi" w:asciiTheme="minorHAnsi"/>
      <w:sz w:val="22"/>
      <w:szCs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F64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64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4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4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4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7D01"/>
    <w:rPr>
      <w:rFonts w:ascii="Arial" w:hAnsi="Arial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857D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57D01"/>
    <w:rPr>
      <w:rFonts w:ascii="Arial" w:hAnsi="Arial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857D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7D01"/>
    <w:rPr>
      <w:rFonts w:ascii="Arial" w:hAnsi="Arial"/>
      <w:sz w:val="24"/>
      <w:lang w:eastAsia="hr-HR"/>
    </w:rPr>
  </w:style>
  <w:style w:customStyle="1" w:styleId="BodyText21" w:type="paragraph">
    <w:name w:val="Body Text 21"/>
    <w:basedOn w:val="Normal"/>
    <w:rsid w:val="00857D01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7D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7D01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C74E8D"/>
    <w:rPr>
      <w:rFonts w:asciiTheme="minorHAnsi" w:cstheme="minorBidi" w:eastAsiaTheme="minorHAnsi" w:hAnsiTheme="minorHAnsi"/>
      <w:sz w:val="22"/>
      <w:szCs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F64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4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4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4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4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61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998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84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922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St-6689/2015-75</izvorni_sadrzaj>
    <derivirana_varijabla naziv="DomainObject.Oznaka_1">St-6689/2015-75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6689</izvorni_sadrzaj>
    <derivirana_varijabla naziv="DomainObject.Predmet.Broj_1">6689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St-6689/2015</izvorni_sadrzaj>
    <derivirana_varijabla naziv="DomainObject.Predmet.OznakaBroj_1">St-6689/2015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L</izvorni_sadrzaj>
    <derivirana_varijabla naziv="DomainObject.Predmet.PrimjedbaSuca_1">žalba L</derivirana_varijabla>
  </DomainObject.Predmet.PrimjedbaSuca>
  <DomainObject.Predmet.ProtustrankaFormated>
    <izvorni_sadrzaj>  BORNA TRGOVINA d.o.o. zastupanog po punomoćniku Mario Vukušić</izvorni_sadrzaj>
    <derivirana_varijabla naziv="DomainObject.Predmet.ProtustrankaFormated_1">  BORNA TRGOVINA d.o.o. zastupanog po punomoćniku Mario Vukušić</derivirana_varijabla>
  </DomainObject.Predmet.ProtustrankaFormated>
  <DomainObject.Predmet.ProtustrankaFormatedOIB>
    <izvorni_sadrzaj>  BORNA TRGOVINA d.o.o., OIB 73151166193 zastupanog po punomoćniku Mario Vukušić</izvorni_sadrzaj>
    <derivirana_varijabla naziv="DomainObject.Predmet.ProtustrankaFormatedOIB_1">  BORNA TRGOVINA d.o.o., OIB 73151166193 zastupanog po punomoćniku Mario Vukušić</derivirana_varijabla>
  </DomainObject.Predmet.ProtustrankaFormatedOIB>
  <DomainObject.Predmet.ProtustrankaFormatedWithAdress>
    <izvorni_sadrzaj> BORNA TRGOVINA d.o.o., Maksimirska 108, 10000 Zagreb zastupanog po punomoćniku Mario Vukušić</izvorni_sadrzaj>
    <derivirana_varijabla naziv="DomainObject.Predmet.ProtustrankaFormatedWithAdress_1"> BORNA TRGOVINA d.o.o., Maksimirska 108, 10000 Zagreb zastupanog po punomoćniku Mario Vukušić</derivirana_varijabla>
  </DomainObject.Predmet.ProtustrankaFormatedWithAdress>
  <DomainObject.Predmet.ProtustrankaFormatedWithAdressOIB>
    <izvorni_sadrzaj> BORNA TRGOVINA d.o.o., OIB 73151166193, Maksimirska 108, 10000 Zagreb zastupanog po punomoćniku Mario Vukušić</izvorni_sadrzaj>
    <derivirana_varijabla naziv="DomainObject.Predmet.ProtustrankaFormatedWithAdressOIB_1"> BORNA TRGOVINA d.o.o., OIB 73151166193, Maksimirska 108, 10000 Zagreb zastupanog po punomoćniku Mario Vukušić</derivirana_varijabla>
  </DomainObject.Predmet.ProtustrankaFormatedWithAdressOIB>
  <DomainObject.Predmet.ProtustrankaWithAdress>
    <izvorni_sadrzaj>BORNA TRGOVINA d.o.o. Maksimirska 108, 10000 Zagreb</izvorni_sadrzaj>
    <derivirana_varijabla naziv="DomainObject.Predmet.ProtustrankaWithAdress_1">BORNA TRGOVINA d.o.o. Maksimirska 108, 10000 Zagreb</derivirana_varijabla>
  </DomainObject.Predmet.ProtustrankaWithAdress>
  <DomainObject.Predmet.ProtustrankaWithAdressOIB>
    <izvorni_sadrzaj>BORNA TRGOVINA d.o.o., OIB 73151166193, Maksimirska 108, 10000 Zagreb</izvorni_sadrzaj>
    <derivirana_varijabla naziv="DomainObject.Predmet.ProtustrankaWithAdressOIB_1">BORNA TRGOVINA d.o.o., OIB 73151166193, Maksimirska 108, 10000 Zagreb</derivirana_varijabla>
  </DomainObject.Predmet.ProtustrankaWithAdressOIB>
  <DomainObject.Predmet.ProtustrankaNazivFormated>
    <izvorni_sadrzaj>BORNA TRGOVINA d.o.o.</izvorni_sadrzaj>
    <derivirana_varijabla naziv="DomainObject.Predmet.ProtustrankaNazivFormated_1">BORNA TRGOVINA d.o.o.</derivirana_varijabla>
  </DomainObject.Predmet.ProtustrankaNazivFormated>
  <DomainObject.Predmet.ProtustrankaNazivFormatedOIB>
    <izvorni_sadrzaj>BORNA TRGOVINA d.o.o., OIB 73151166193</izvorni_sadrzaj>
    <derivirana_varijabla naziv="DomainObject.Predmet.ProtustrankaNazivFormatedOIB_1">BORNA TRGOVINA d.o.o., OIB 73151166193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BORNA TRGOVINA d.o.o. zastupanog po punomoćniku Mario Vukušić</item>
    </izvorni_sadrzaj>
    <derivirana_varijabla naziv="DomainObject.Predmet.ProtuStrankaListFormated_1">
      <item>BORNA TRGOVINA d.o.o. zastupanog po punomoćniku Mario Vukušić</item>
    </derivirana_varijabla>
  </DomainObject.Predmet.ProtuStrankaListFormated>
  <DomainObject.Predmet.ProtuStrankaListFormatedOIB>
    <izvorni_sadrzaj>
      <item>BORNA TRGOVINA d.o.o., OIB 73151166193 zastupanog po punomoćniku Mario Vukušić</item>
    </izvorni_sadrzaj>
    <derivirana_varijabla naziv="DomainObject.Predmet.ProtuStrankaListFormatedOIB_1">
      <item>BORNA TRGOVINA d.o.o., OIB 73151166193 zastupanog po punomoćniku Mario Vukušić</item>
    </derivirana_varijabla>
  </DomainObject.Predmet.ProtuStrankaListFormatedOIB>
  <DomainObject.Predmet.ProtuStrankaListFormatedWithAdress>
    <izvorni_sadrzaj>
      <item>BORNA TRGOVINA d.o.o., Maksimirska 108, 10000 Zagreb zastupanog po punomoćniku Mario Vukušić</item>
    </izvorni_sadrzaj>
    <derivirana_varijabla naziv="DomainObject.Predmet.ProtuStrankaListFormatedWithAdress_1">
      <item>BORNA TRGOVINA d.o.o., Maksimirska 108, 10000 Zagreb zastupanog po punomoćniku Mario Vukušić</item>
    </derivirana_varijabla>
  </DomainObject.Predmet.ProtuStrankaListFormatedWithAdress>
  <DomainObject.Predmet.ProtuStrankaListFormatedWithAdressOIB>
    <izvorni_sadrzaj>
      <item>BORNA TRGOVINA d.o.o., OIB 73151166193, Maksimirska 108, 10000 Zagreb zastupanog po punomoćniku Mario Vukušić</item>
    </izvorni_sadrzaj>
    <derivirana_varijabla naziv="DomainObject.Predmet.ProtuStrankaListFormatedWithAdressOIB_1">
      <item>BORNA TRGOVINA d.o.o., OIB 73151166193, Maksimirska 108, 10000 Zagreb zastupanog po punomoćniku Mario Vukušić</item>
    </derivirana_varijabla>
  </DomainObject.Predmet.ProtuStrankaListFormatedWithAdressOIB>
  <DomainObject.Predmet.ProtuStrankaListNazivFormated>
    <izvorni_sadrzaj>
      <item>BORNA TRGOVINA d.o.o.</item>
    </izvorni_sadrzaj>
    <derivirana_varijabla naziv="DomainObject.Predmet.ProtuStrankaListNazivFormated_1">
      <item>BORNA TRGOVINA d.o.o.</item>
    </derivirana_varijabla>
  </DomainObject.Predmet.ProtuStrankaListNazivFormated>
  <DomainObject.Predmet.ProtuStrankaListNazivFormatedOIB>
    <izvorni_sadrzaj>
      <item>BORNA TRGOVINA d.o.o., OIB 73151166193</item>
    </izvorni_sadrzaj>
    <derivirana_varijabla naziv="DomainObject.Predmet.ProtuStrankaListNazivFormatedOIB_1">
      <item>BORNA TRGOVINA d.o.o., OIB 73151166193</item>
    </derivirana_varijabla>
  </DomainObject.Predmet.ProtuStrankaListNazivFormatedOIB>
  <DomainObject.Predmet.OstaliListFormated>
    <izvorni_sadrzaj>
      <item>Mario Vukušić punomoćnik sudionika u postupku BORNA TRGOVINA d.o.o.</item>
      <item>IGOR SVILAR</item>
      <item>HELIOS HRVATSKA društvo s ograničenom odgovornošću za trgovinu boja i lakova</item>
      <item>DETONEX d.o.o. za trgovinu</item>
    </izvorni_sadrzaj>
    <derivirana_varijabla naziv="DomainObject.Predmet.OstaliListFormated_1">
      <item>Mario Vukušić punomoćnik sudionika u postupku BORNA TRGOVINA d.o.o.</item>
      <item>IGOR SVILAR</item>
      <item>HELIOS HRVATSKA društvo s ograničenom odgovornošću za trgovinu boja i lakova</item>
      <item>DETONEX d.o.o. za trgovinu</item>
    </derivirana_varijabla>
  </DomainObject.Predmet.OstaliListFormated>
  <DomainObject.Predmet.OstaliListFormatedOIB>
    <izvorni_sadrzaj>
      <item>Mario Vukušić, OIB 34514655446 punomoćnik sudionika u postupku BORNA TRGOVINA d.o.o.</item>
      <item>IGOR SVILAR</item>
      <item>HELIOS HRVATSKA društvo s ograničenom odgovornošću za trgovinu boja i lakova, OIB 51925436571</item>
      <item>DETONEX d.o.o. za trgovinu, OIB 84246899345</item>
    </izvorni_sadrzaj>
    <derivirana_varijabla naziv="DomainObject.Predmet.OstaliListFormatedOIB_1">
      <item>Mario Vukušić, OIB 34514655446 punomoćnik sudionika u postupku BORNA TRGOVINA d.o.o.</item>
      <item>IGOR SVILAR</item>
      <item>HELIOS HRVATSKA društvo s ograničenom odgovornošću za trgovinu boja i lakova, OIB 51925436571</item>
      <item>DETONEX d.o.o. za trgovinu, OIB 84246899345</item>
    </derivirana_varijabla>
  </DomainObject.Predmet.OstaliListFormatedOIB>
  <DomainObject.Predmet.OstaliListFormatedWithAdress>
    <izvorni_sadrzaj>
      <item>Mario Vukušić, Ulica Kralja Petra Svačića 14, 10410 Velika Gorica punomoćnik sudionika u postupku BORNA TRGOVINA d.o.o.</item>
      <item>IGOR SVILAR, GREDIČKA 23, 10000 Zagreb</item>
      <item>HELIOS HRVATSKA društvo s ograničenom odgovornošću za trgovinu boja i lakova, Radnička cesta 173d, 10000 Zagreb</item>
      <item>DETONEX d.o.o. za trgovinu, Horvaćanska cesta 23, 10000 Zagreb</item>
    </izvorni_sadrzaj>
    <derivirana_varijabla naziv="DomainObject.Predmet.OstaliListFormatedWithAdress_1">
      <item>Mario Vukušić, Ulica Kralja Petra Svačića 14, 10410 Velika Gorica punomoćnik sudionika u postupku BORNA TRGOVINA d.o.o.</item>
      <item>IGOR SVILAR, GREDIČKA 23, 10000 Zagreb</item>
      <item>HELIOS HRVATSKA društvo s ograničenom odgovornošću za trgovinu boja i lakova, Radnička cesta 173d, 10000 Zagreb</item>
      <item>DETONEX d.o.o. za trgovinu, Horvaćanska cesta 23, 10000 Zagreb</item>
    </derivirana_varijabla>
  </DomainObject.Predmet.OstaliListFormatedWithAdress>
  <DomainObject.Predmet.OstaliListFormatedWithAdressOIB>
    <izvorni_sadrzaj>
      <item>Mario Vukušić, OIB 34514655446, Ulica Kralja Petra Svačića 14, 10410 Velika Gorica punomoćnik sudionika u postupku BORNA TRGOVINA d.o.o.</item>
      <item>IGOR SVILAR, GREDIČKA 23, 10000 Zagreb</item>
      <item>HELIOS HRVATSKA društvo s ograničenom odgovornošću za trgovinu boja i lakova, OIB 51925436571, Radnička cesta 173d, 10000 Zagreb</item>
      <item>DETONEX d.o.o. za trgovinu, OIB 84246899345, Horvaćanska cesta 23, 10000 Zagreb</item>
    </izvorni_sadrzaj>
    <derivirana_varijabla naziv="DomainObject.Predmet.OstaliListFormatedWithAdressOIB_1">
      <item>Mario Vukušić, OIB 34514655446, Ulica Kralja Petra Svačića 14, 10410 Velika Gorica punomoćnik sudionika u postupku BORNA TRGOVINA d.o.o.</item>
      <item>IGOR SVILAR, GREDIČKA 23, 10000 Zagreb</item>
      <item>HELIOS HRVATSKA društvo s ograničenom odgovornošću za trgovinu boja i lakova, OIB 51925436571, Radnička cesta 173d, 10000 Zagreb</item>
      <item>DETONEX d.o.o. za trgovinu, OIB 84246899345, Horvaćanska cesta 23, 10000 Zagreb</item>
    </derivirana_varijabla>
  </DomainObject.Predmet.OstaliListFormatedWithAdressOIB>
  <DomainObject.Predmet.OstaliListNazivFormated>
    <izvorni_sadrzaj>
      <item>Mario Vukušić</item>
      <item>IGOR SVILAR</item>
      <item>HELIOS HRVATSKA društvo s ograničenom odgovornošću za trgovinu boja i lakova</item>
      <item>DETONEX d.o.o. za trgovinu</item>
    </izvorni_sadrzaj>
    <derivirana_varijabla naziv="DomainObject.Predmet.OstaliListNazivFormated_1">
      <item>Mario Vukušić</item>
      <item>IGOR SVILAR</item>
      <item>HELIOS HRVATSKA društvo s ograničenom odgovornošću za trgovinu boja i lakova</item>
      <item>DETONEX d.o.o. za trgovinu</item>
    </derivirana_varijabla>
  </DomainObject.Predmet.OstaliListNazivFormated>
  <DomainObject.Predmet.OstaliListNazivFormatedOIB>
    <izvorni_sadrzaj>
      <item>Mario Vukušić, OIB 34514655446</item>
      <item>IGOR SVILAR</item>
      <item>HELIOS HRVATSKA društvo s ograničenom odgovornošću za trgovinu boja i lakova, OIB 51925436571</item>
      <item>DETONEX d.o.o. za trgovinu, OIB 84246899345</item>
    </izvorni_sadrzaj>
    <derivirana_varijabla naziv="DomainObject.Predmet.OstaliListNazivFormatedOIB_1">
      <item>Mario Vukušić, OIB 34514655446</item>
      <item>IGOR SVILAR</item>
      <item>HELIOS HRVATSKA društvo s ograničenom odgovornošću za trgovinu boja i lakova, OIB 51925436571</item>
      <item>DETONEX d.o.o. za trgovinu, OIB 84246899345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>St-6689/2015-75</izvorni_sadrzaj>
    <derivirana_varijabla naziv="DomainObject.PoslovniBrojDokumenta_1">St-6689/2015-75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BORNA TRGOVINA d.o.o.</izvorni_sadrzaj>
    <derivirana_varijabla naziv="DomainObject.Predmet.ProtustrankaIDrugi_1">BORNA TRGOVINA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BORNA TRGOVINA d.o.o., OIB 73151166193, Maksimirska 108, 10000 Zagreb</izvorni_sadrzaj>
    <derivirana_varijabla naziv="DomainObject.Predmet.ProtustrankaIDrugiAdressOIB_1">BORNA TRGOVINA d.o.o., OIB 73151166193, Maksimirska 108,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BORNA TRGOVINA d.o.o.</item>
      <item>Mario Vukušić</item>
      <item>IGOR SVILAR</item>
      <item>HELIOS HRVATSKA društvo s ograničenom odgovornošću za trgovinu boja i lakova</item>
      <item>DETONEX d.o.o. za trgovinu</item>
    </izvorni_sadrzaj>
    <derivirana_varijabla naziv="DomainObject.Predmet.SudioniciListNaziv_1">
      <item>FINA Regionalni centar Zagreb</item>
      <item>BORNA TRGOVINA d.o.o.</item>
      <item>Mario Vukušić</item>
      <item>IGOR SVILAR</item>
      <item>HELIOS HRVATSKA društvo s ograničenom odgovornošću za trgovinu boja i lakova</item>
      <item>DETONEX d.o.o. za trgovinu</item>
    </derivirana_varijabla>
  </DomainObject.Predmet.SudioniciListNaziv>
  <DomainObject.Predmet.SudioniciListAdressOIB>
    <izvorni_sadrzaj>
      <item>FINA Regionalni centar Zagreb, OIB 85821130368, Ulica grada Vukovara 70,10000 Zagreb</item>
      <item>BORNA TRGOVINA d.o.o., OIB 73151166193, Maksimirska 108,10000 Zagreb</item>
      <item>Mario Vukušić, OIB 34514655446, Ulica Kralja Petra Svačića 14,10410 Velika Gorica</item>
      <item>IGOR SVILAR, GREDIČKA 23,10000 Zagreb</item>
      <item>HELIOS HRVATSKA društvo s ograničenom odgovornošću za trgovinu boja i lakova, OIB 51925436571, Radnička cesta 173d,10000 Zagreb</item>
      <item>DETONEX d.o.o. za trgovinu, OIB 84246899345, Horvaćanska cesta 23,10000 Zagreb</item>
    </izvorni_sadrzaj>
    <derivirana_varijabla naziv="DomainObject.Predmet.SudioniciListAdressOIB_1">
      <item>FINA Regionalni centar Zagreb, OIB 85821130368, Ulica grada Vukovara 70,10000 Zagreb</item>
      <item>BORNA TRGOVINA d.o.o., OIB 73151166193, Maksimirska 108,10000 Zagreb</item>
      <item>Mario Vukušić, OIB 34514655446, Ulica Kralja Petra Svačića 14,10410 Velika Gorica</item>
      <item>IGOR SVILAR, GREDIČKA 23,10000 Zagreb</item>
      <item>HELIOS HRVATSKA društvo s ograničenom odgovornošću za trgovinu boja i lakova, OIB 51925436571, Radnička cesta 173d,10000 Zagreb</item>
      <item>DETONEX d.o.o. za trgovinu, OIB 84246899345, Horvaćanska cesta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73151166193</item>
      <item>, OIB 34514655446</item>
      <item>, OIB null</item>
      <item>, OIB 51925436571</item>
      <item>, OIB 84246899345</item>
    </izvorni_sadrzaj>
    <derivirana_varijabla naziv="DomainObject.Predmet.SudioniciListNazivOIB_1">
      <item>, OIB 85821130368</item>
      <item>, OIB 73151166193</item>
      <item>, OIB 34514655446</item>
      <item>, OIB null</item>
      <item>, OIB 51925436571</item>
      <item>, OIB 84246899345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studenog 2017.</izvorni_sadrzaj>
    <derivirana_varijabla naziv="DomainObject.Predmet.DatumZadnjeOdrzaneSudskeRadnje_1">22. studenog 2017.</derivirana_varijabla>
  </DomainObject.Predmet.DatumZadnjeOdrzaneSudskeRadnje>
  <DomainObject.PredzadnjaOdlukaIzPredmeta.DatumDonosenjaOdluke>
    <izvorni_sadrzaj>19. studenog 2018.</izvorni_sadrzaj>
    <derivirana_varijabla naziv="DomainObject.PredzadnjaOdlukaIzPredmeta.DatumDonosenjaOdluke_1">19. studenog 2018.</derivirana_varijabla>
  </DomainObject.PredzadnjaOdlukaIzPredmeta.DatumDonosenjaOdluke>
  <DomainObject.PredzadnjaOdlukaIzPredmeta.Oznaka>
    <izvorni_sadrzaj>St-6689/2015-71</izvorni_sadrzaj>
    <derivirana_varijabla naziv="DomainObject.PredzadnjaOdlukaIzPredmeta.Oznaka_1">St-6689/2015-71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1941</properties:Characters>
  <properties:Lines>56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2018-11-29T10:51:00Z</dcterms:created>
  <dc:creator>Valentina Kranjčić</dc:creator>
  <cp:lastModifiedBy>Monika Grbac</cp:lastModifiedBy>
  <cp:lastPrinted>2018-05-29T12:25:00Z</cp:lastPrinted>
  <dcterms:modified xmlns:xsi="http://www.w3.org/2001/XMLSchema-instance" xsi:type="dcterms:W3CDTF">2018-11-29T13:24:00Z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St-6689/2015-75 / Odluka - Rješenje - ispravak rješenja (st-6689-15 ispravak dosude.docx)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