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7f1b4" w14:paraId="7f7f1b4" w:rsidRDefault="00E93B7B" w:rsidP="00E93B7B" w:rsidR="00E93B7B" w:rsidRPr="00B95DFC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 w:rsidRPr="00B95DFC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82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3B7B" w:rsidP="00E93B7B" w:rsidR="00E93B7B" w:rsidRPr="00B95DFC">
      <w:pPr>
        <w:rPr>
          <w:szCs w:val="24"/>
        </w:rPr>
      </w:pPr>
      <w:r w:rsidRPr="00B95DFC">
        <w:rPr>
          <w:szCs w:val="24"/>
        </w:rPr>
        <w:t xml:space="preserve">     REPUBLIKA HRVATSKA</w:t>
      </w:r>
    </w:p>
    <w:p w:rsidRDefault="00E93B7B" w:rsidP="00E93B7B" w:rsidR="00E93B7B" w:rsidRPr="00B95DFC">
      <w:pPr>
        <w:rPr>
          <w:szCs w:val="24"/>
        </w:rPr>
      </w:pPr>
      <w:r w:rsidRPr="00B95DFC">
        <w:rPr>
          <w:szCs w:val="24"/>
        </w:rPr>
        <w:t>TRGOVAČKI SUD U ZAGREBU</w:t>
      </w:r>
    </w:p>
    <w:p w:rsidRDefault="00E93B7B" w:rsidP="00E93B7B" w:rsidR="00E93B7B" w:rsidRPr="00B95DFC">
      <w:pPr>
        <w:tabs>
          <w:tab w:pos="7238" w:val="left"/>
        </w:tabs>
        <w:rPr>
          <w:rFonts w:eastAsia="Times New Roman"/>
          <w:szCs w:val="24"/>
          <w:lang w:eastAsia="hr-HR"/>
        </w:rPr>
      </w:pPr>
      <w:r w:rsidRPr="00B95DFC">
        <w:rPr>
          <w:szCs w:val="24"/>
        </w:rPr>
        <w:t xml:space="preserve">        Zagreb, Amruševa 2/II.</w:t>
      </w:r>
      <w:r w:rsidRPr="00B95DFC">
        <w:rPr>
          <w:rFonts w:eastAsia="Times New Roman"/>
          <w:szCs w:val="24"/>
          <w:lang w:eastAsia="hr-HR"/>
        </w:rPr>
        <w:tab/>
      </w:r>
    </w:p>
    <w:p w:rsidRDefault="00E93B7B" w:rsidP="00E93B7B" w:rsidR="00E93B7B" w:rsidRPr="00B95DFC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E93B7B" w:rsidP="00E93B7B" w:rsidR="00E93B7B" w:rsidRPr="00B95DFC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 w:rsidRPr="00B95DFC">
        <w:rPr>
          <w:rFonts w:eastAsia="Times New Roman"/>
          <w:szCs w:val="24"/>
          <w:lang w:eastAsia="hr-HR"/>
        </w:rPr>
        <w:t>Poslovni broj: 21. St-7381/15</w:t>
      </w:r>
    </w:p>
    <w:p w:rsidRDefault="00E93B7B" w:rsidP="00E93B7B" w:rsidR="00E93B7B" w:rsidRPr="00B95DFC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E93B7B" w:rsidP="00E93B7B" w:rsidR="00E93B7B" w:rsidRPr="00B95DFC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E93B7B" w:rsidP="00E93B7B" w:rsidR="00E93B7B" w:rsidRPr="00B95DFC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E93B7B" w:rsidP="00E93B7B" w:rsidR="00E93B7B" w:rsidRPr="00B95DFC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E93B7B" w:rsidP="00E93B7B" w:rsidR="00E93B7B" w:rsidRPr="00B95DFC">
      <w:pPr>
        <w:jc w:val="center"/>
        <w:rPr>
          <w:rFonts w:eastAsia="Times New Roman"/>
          <w:szCs w:val="24"/>
          <w:lang w:eastAsia="hr-HR" w:val="en-GB"/>
        </w:rPr>
      </w:pPr>
      <w:r w:rsidRPr="00B95DFC"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E93B7B" w:rsidP="00E93B7B" w:rsidR="00E93B7B" w:rsidRPr="00B95DFC">
      <w:pPr>
        <w:jc w:val="both"/>
        <w:rPr>
          <w:rFonts w:eastAsia="Times New Roman"/>
          <w:szCs w:val="24"/>
          <w:lang w:eastAsia="hr-HR"/>
        </w:rPr>
      </w:pPr>
    </w:p>
    <w:p w:rsidRDefault="00E93B7B" w:rsidP="00E93B7B" w:rsidR="00E93B7B" w:rsidRPr="00B95DFC">
      <w:pPr>
        <w:jc w:val="center"/>
        <w:rPr>
          <w:rFonts w:eastAsia="Times New Roman"/>
          <w:szCs w:val="24"/>
          <w:lang w:eastAsia="hr-HR"/>
        </w:rPr>
      </w:pPr>
      <w:r w:rsidRPr="00B95DFC">
        <w:rPr>
          <w:rFonts w:eastAsia="Times New Roman"/>
          <w:szCs w:val="24"/>
          <w:lang w:eastAsia="hr-HR"/>
        </w:rPr>
        <w:t>R J E Š E N J E</w:t>
      </w:r>
    </w:p>
    <w:p w:rsidRDefault="00E93B7B" w:rsidP="00E93B7B" w:rsidR="00E93B7B" w:rsidRPr="00B95DFC">
      <w:pPr>
        <w:jc w:val="center"/>
        <w:rPr>
          <w:rFonts w:eastAsia="Times New Roman"/>
          <w:szCs w:val="24"/>
          <w:lang w:eastAsia="hr-HR"/>
        </w:rPr>
      </w:pPr>
    </w:p>
    <w:p w:rsidRDefault="00E93B7B" w:rsidP="00E93B7B" w:rsidR="00E93B7B" w:rsidRPr="00B95DFC">
      <w:pPr>
        <w:jc w:val="both"/>
        <w:rPr>
          <w:rFonts w:eastAsia="Times New Roman"/>
          <w:szCs w:val="24"/>
          <w:lang w:eastAsia="hr-HR"/>
        </w:rPr>
      </w:pPr>
      <w:r w:rsidRPr="00B95DFC">
        <w:rPr>
          <w:rFonts w:eastAsia="Times New Roman"/>
          <w:szCs w:val="24"/>
          <w:lang w:eastAsia="hr-HR"/>
        </w:rPr>
        <w:tab/>
        <w:t>Trgovački sud u Zagrebu, po sutkinji Ivani Manestar, u skraćenom stečajnom postupku pokrenutom nad dužnikom VIRUS INTERNACIONAL d.o.o., Kutina, Augusta Šenoe 2</w:t>
      </w:r>
      <w:r w:rsidRPr="00B95DFC">
        <w:rPr>
          <w:rFonts w:eastAsia="Times New Roman"/>
          <w:szCs w:val="24"/>
          <w:lang w:eastAsia="hr-HR" w:val="en-GB"/>
        </w:rPr>
        <w:t xml:space="preserve">, OIB: </w:t>
      </w:r>
      <w:r w:rsidRPr="00B95DFC">
        <w:rPr>
          <w:szCs w:val="24"/>
        </w:rPr>
        <w:t>49329946512</w:t>
      </w:r>
      <w:r w:rsidRPr="00B95DFC">
        <w:rPr>
          <w:rFonts w:eastAsia="Times New Roman"/>
          <w:szCs w:val="24"/>
          <w:lang w:eastAsia="hr-HR"/>
        </w:rPr>
        <w:t xml:space="preserve">, dana </w:t>
      </w:r>
      <w:r w:rsidR="00B95DFC" w:rsidRPr="00B95DFC">
        <w:rPr>
          <w:rFonts w:eastAsia="Times New Roman"/>
          <w:szCs w:val="24"/>
          <w:lang w:eastAsia="hr-HR"/>
        </w:rPr>
        <w:t>30</w:t>
      </w:r>
      <w:r w:rsidRPr="00B95DFC">
        <w:rPr>
          <w:rFonts w:eastAsia="Times New Roman"/>
          <w:szCs w:val="24"/>
          <w:lang w:eastAsia="hr-HR"/>
        </w:rPr>
        <w:t xml:space="preserve">. </w:t>
      </w:r>
      <w:r w:rsidR="00B95DFC" w:rsidRPr="00B95DFC">
        <w:rPr>
          <w:rFonts w:eastAsia="Times New Roman"/>
          <w:szCs w:val="24"/>
          <w:lang w:eastAsia="hr-HR"/>
        </w:rPr>
        <w:t>svibnja</w:t>
      </w:r>
      <w:r w:rsidRPr="00B95DFC">
        <w:rPr>
          <w:rFonts w:eastAsia="Times New Roman"/>
          <w:szCs w:val="24"/>
          <w:lang w:eastAsia="hr-HR"/>
        </w:rPr>
        <w:t xml:space="preserve"> 2016. </w:t>
      </w:r>
    </w:p>
    <w:p w:rsidRDefault="00E93B7B" w:rsidP="00E93B7B" w:rsidR="00E93B7B" w:rsidRPr="00B95DFC">
      <w:pPr>
        <w:jc w:val="both"/>
        <w:rPr>
          <w:rFonts w:eastAsia="Times New Roman"/>
          <w:szCs w:val="24"/>
          <w:lang w:eastAsia="hr-HR"/>
        </w:rPr>
      </w:pPr>
    </w:p>
    <w:p w:rsidRDefault="00E93B7B" w:rsidP="00E93B7B" w:rsidR="00E93B7B" w:rsidRPr="00B95DFC">
      <w:pPr>
        <w:jc w:val="both"/>
        <w:rPr>
          <w:rFonts w:eastAsia="Times New Roman"/>
          <w:szCs w:val="24"/>
          <w:lang w:eastAsia="hr-HR"/>
        </w:rPr>
      </w:pPr>
    </w:p>
    <w:p w:rsidRDefault="00E93B7B" w:rsidP="00E93B7B" w:rsidR="00E93B7B" w:rsidRPr="00B95DFC">
      <w:pPr>
        <w:jc w:val="center"/>
        <w:rPr>
          <w:rFonts w:eastAsia="Times New Roman"/>
          <w:szCs w:val="24"/>
          <w:lang w:eastAsia="hr-HR"/>
        </w:rPr>
      </w:pPr>
      <w:r w:rsidRPr="00B95DFC">
        <w:rPr>
          <w:rFonts w:eastAsia="Times New Roman"/>
          <w:szCs w:val="24"/>
          <w:lang w:eastAsia="hr-HR"/>
        </w:rPr>
        <w:t>r i j e š i o    j e</w:t>
      </w:r>
    </w:p>
    <w:p w:rsidRDefault="00E93B7B" w:rsidP="00E93B7B" w:rsidR="00E93B7B" w:rsidRPr="00B95DFC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E93B7B" w:rsidP="00E93B7B" w:rsidR="00E93B7B" w:rsidRPr="00B95DFC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B95DFC">
        <w:rPr>
          <w:rFonts w:eastAsia="Times New Roman"/>
          <w:szCs w:val="24"/>
          <w:lang w:eastAsia="hr-HR"/>
        </w:rPr>
        <w:tab/>
        <w:t>I. Otvara se stečajni postupak nad dužnikom VIRUS INTERNACIONAL d.o.o., Kutina, Augusta Šenoe 2</w:t>
      </w:r>
      <w:r w:rsidRPr="00B95DFC">
        <w:rPr>
          <w:rFonts w:eastAsia="Times New Roman"/>
          <w:szCs w:val="24"/>
          <w:lang w:eastAsia="hr-HR" w:val="en-GB"/>
        </w:rPr>
        <w:t xml:space="preserve">, OIB: </w:t>
      </w:r>
      <w:r w:rsidRPr="00B95DFC">
        <w:rPr>
          <w:szCs w:val="24"/>
        </w:rPr>
        <w:t>49329946512</w:t>
      </w:r>
      <w:r w:rsidRPr="00B95DFC">
        <w:rPr>
          <w:rFonts w:eastAsia="Times New Roman"/>
          <w:szCs w:val="24"/>
          <w:lang w:eastAsia="hr-HR"/>
        </w:rPr>
        <w:t xml:space="preserve">. Stečajni postupak otvoren je </w:t>
      </w:r>
      <w:r w:rsidR="00B95DFC" w:rsidRPr="00B95DFC">
        <w:rPr>
          <w:rFonts w:eastAsia="Times New Roman"/>
          <w:szCs w:val="24"/>
          <w:lang w:eastAsia="hr-HR"/>
        </w:rPr>
        <w:t>30</w:t>
      </w:r>
      <w:r w:rsidRPr="00B95DFC">
        <w:rPr>
          <w:rFonts w:eastAsia="Times New Roman"/>
          <w:szCs w:val="24"/>
          <w:lang w:eastAsia="hr-HR"/>
        </w:rPr>
        <w:t xml:space="preserve">. </w:t>
      </w:r>
      <w:r w:rsidR="00B95DFC" w:rsidRPr="00B95DFC">
        <w:rPr>
          <w:rFonts w:eastAsia="Times New Roman"/>
          <w:szCs w:val="24"/>
          <w:lang w:eastAsia="hr-HR"/>
        </w:rPr>
        <w:t>svibnja</w:t>
      </w:r>
      <w:r w:rsidRPr="00B95DFC">
        <w:rPr>
          <w:rFonts w:eastAsia="Times New Roman"/>
          <w:szCs w:val="24"/>
          <w:lang w:eastAsia="hr-HR"/>
        </w:rPr>
        <w:t xml:space="preserve"> 2016. u 15,00 sati, kada je ovo rješenje objavljeno na mrežnoj stranici e-Oglasna ploča ovog suda.</w:t>
      </w:r>
    </w:p>
    <w:p w:rsidRDefault="00E93B7B" w:rsidP="00E93B7B" w:rsidR="00E93B7B" w:rsidRPr="00B95DFC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E93B7B" w:rsidP="00E93B7B" w:rsidR="00E93B7B" w:rsidRPr="00B95DFC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u w:val="single"/>
          <w:lang w:eastAsia="hr-HR"/>
        </w:rPr>
      </w:pPr>
      <w:r w:rsidRPr="00B95DFC">
        <w:rPr>
          <w:rFonts w:eastAsia="Times New Roman"/>
          <w:szCs w:val="24"/>
          <w:lang w:eastAsia="hr-HR"/>
        </w:rPr>
        <w:tab/>
        <w:t>II. Za stečajnog upravitelja imenuje se David Jakovljević, Sesvete, Kašinska 7, OIB: 63014812654.</w:t>
      </w:r>
    </w:p>
    <w:p w:rsidRDefault="00E93B7B" w:rsidP="00E93B7B" w:rsidR="00E93B7B" w:rsidRPr="00B95DFC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E93B7B" w:rsidP="00E93B7B" w:rsidR="00E93B7B" w:rsidRPr="00B95DFC">
      <w:pPr>
        <w:jc w:val="both"/>
        <w:rPr>
          <w:rFonts w:eastAsia="Times New Roman"/>
          <w:szCs w:val="24"/>
          <w:lang w:eastAsia="hr-HR"/>
        </w:rPr>
      </w:pPr>
      <w:r w:rsidRPr="00B95DFC">
        <w:rPr>
          <w:rFonts w:eastAsia="Times New Roman"/>
          <w:szCs w:val="24"/>
          <w:lang w:eastAsia="hr-HR"/>
        </w:rPr>
        <w:tab/>
        <w:t>III. Zaključuje se stečajni postupak nad dužnikom</w:t>
      </w:r>
      <w:r w:rsidRPr="00B95DFC">
        <w:rPr>
          <w:rFonts w:eastAsia="Times New Roman"/>
          <w:szCs w:val="24"/>
          <w:lang w:eastAsia="hr-HR" w:val="en-GB"/>
        </w:rPr>
        <w:t xml:space="preserve"> </w:t>
      </w:r>
      <w:r w:rsidRPr="00B95DFC">
        <w:rPr>
          <w:rFonts w:eastAsia="Times New Roman"/>
          <w:szCs w:val="24"/>
          <w:lang w:eastAsia="hr-HR"/>
        </w:rPr>
        <w:t>VIRUS INTERNACIONAL d.o.o., Kutina, Augusta Šenoe 2</w:t>
      </w:r>
      <w:r w:rsidRPr="00B95DFC">
        <w:rPr>
          <w:rFonts w:eastAsia="Times New Roman"/>
          <w:szCs w:val="24"/>
          <w:lang w:eastAsia="hr-HR" w:val="en-GB"/>
        </w:rPr>
        <w:t xml:space="preserve">, OIB: </w:t>
      </w:r>
      <w:r w:rsidRPr="00B95DFC">
        <w:rPr>
          <w:szCs w:val="24"/>
        </w:rPr>
        <w:t>49329946512</w:t>
      </w:r>
      <w:r w:rsidRPr="00B95DFC">
        <w:rPr>
          <w:rFonts w:eastAsia="Times New Roman"/>
          <w:szCs w:val="24"/>
          <w:lang w:eastAsia="hr-HR"/>
        </w:rPr>
        <w:t>.</w:t>
      </w:r>
    </w:p>
    <w:p w:rsidRDefault="00E93B7B" w:rsidP="00E93B7B" w:rsidR="00E93B7B" w:rsidRPr="00B95DFC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E93B7B" w:rsidP="00E93B7B" w:rsidR="00E93B7B" w:rsidRPr="00B95DFC">
      <w:pPr>
        <w:jc w:val="both"/>
        <w:rPr>
          <w:rFonts w:eastAsia="Times New Roman"/>
          <w:szCs w:val="24"/>
          <w:lang w:eastAsia="hr-HR"/>
        </w:rPr>
      </w:pPr>
      <w:r w:rsidRPr="00B95DFC">
        <w:rPr>
          <w:rFonts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E93B7B" w:rsidP="00E93B7B" w:rsidR="00E93B7B" w:rsidRPr="00B95DFC">
      <w:pPr>
        <w:jc w:val="both"/>
        <w:rPr>
          <w:rFonts w:eastAsia="Times New Roman"/>
          <w:szCs w:val="24"/>
          <w:lang w:eastAsia="hr-HR"/>
        </w:rPr>
      </w:pPr>
    </w:p>
    <w:p w:rsidRDefault="00E93B7B" w:rsidP="00E93B7B" w:rsidR="00E93B7B" w:rsidRPr="00B95DFC">
      <w:pPr>
        <w:jc w:val="both"/>
        <w:rPr>
          <w:rFonts w:eastAsia="Times New Roman"/>
          <w:szCs w:val="24"/>
          <w:lang w:eastAsia="hr-HR"/>
        </w:rPr>
      </w:pPr>
    </w:p>
    <w:p w:rsidRDefault="00E93B7B" w:rsidP="00E93B7B" w:rsidR="00E93B7B" w:rsidRPr="00B95DFC">
      <w:pPr>
        <w:ind w:left="360"/>
        <w:jc w:val="center"/>
        <w:rPr>
          <w:rFonts w:eastAsia="Times New Roman"/>
          <w:szCs w:val="24"/>
          <w:lang w:eastAsia="hr-HR"/>
        </w:rPr>
      </w:pPr>
      <w:r w:rsidRPr="00B95DFC">
        <w:rPr>
          <w:rFonts w:eastAsia="Times New Roman"/>
          <w:szCs w:val="24"/>
          <w:lang w:eastAsia="hr-HR"/>
        </w:rPr>
        <w:t>Obrazloženje</w:t>
      </w:r>
    </w:p>
    <w:p w:rsidRDefault="00E93B7B" w:rsidP="00E93B7B" w:rsidR="00E93B7B" w:rsidRPr="00B95DFC">
      <w:pPr>
        <w:jc w:val="both"/>
        <w:rPr>
          <w:rFonts w:eastAsia="Times New Roman"/>
          <w:szCs w:val="24"/>
          <w:lang w:eastAsia="hr-HR"/>
        </w:rPr>
      </w:pPr>
    </w:p>
    <w:p w:rsidRDefault="00E93B7B" w:rsidP="00E93B7B" w:rsidR="00E93B7B" w:rsidRPr="00B95DFC">
      <w:pPr>
        <w:jc w:val="both"/>
        <w:rPr>
          <w:rFonts w:eastAsia="Times New Roman"/>
          <w:szCs w:val="24"/>
          <w:lang w:eastAsia="hr-HR"/>
        </w:rPr>
      </w:pPr>
      <w:r w:rsidRPr="00B95DFC">
        <w:rPr>
          <w:rFonts w:eastAsia="Times New Roman"/>
          <w:szCs w:val="24"/>
          <w:lang w:eastAsia="hr-HR"/>
        </w:rPr>
        <w:tab/>
        <w:t>Financijska agencija, RC Zagreb, Podružnica Zagreb, Trg svibanjskih žrtava 1995. 1, podnijela je ovom sudu zahtjev za provedbu skraćenog stečajnog postupka nad dužnikom  VIRUS INTERNACIONAL d.o.o., Kutina, Augusta Šenoe 2</w:t>
      </w:r>
      <w:r w:rsidRPr="00B95DFC">
        <w:rPr>
          <w:rFonts w:eastAsia="Times New Roman"/>
          <w:szCs w:val="24"/>
          <w:lang w:eastAsia="hr-HR" w:val="en-GB"/>
        </w:rPr>
        <w:t xml:space="preserve">, OIB: </w:t>
      </w:r>
      <w:r w:rsidRPr="00B95DFC">
        <w:rPr>
          <w:szCs w:val="24"/>
        </w:rPr>
        <w:t>49329946512</w:t>
      </w:r>
      <w:r w:rsidRPr="00B95DFC">
        <w:rPr>
          <w:rFonts w:eastAsia="Times New Roman"/>
          <w:szCs w:val="24"/>
          <w:lang w:eastAsia="hr-HR"/>
        </w:rPr>
        <w:t>, temeljem odredbe čl. 444. st. 1. Stečajnog zakona (Narodne novine, broj: 71/2015., dalje u tekstu: SZ).</w:t>
      </w:r>
    </w:p>
    <w:p w:rsidRDefault="00E93B7B" w:rsidP="00E93B7B" w:rsidR="00E93B7B" w:rsidRPr="00B95DFC">
      <w:pPr>
        <w:jc w:val="both"/>
        <w:rPr>
          <w:rFonts w:eastAsia="Times New Roman"/>
          <w:szCs w:val="24"/>
          <w:lang w:eastAsia="hr-HR"/>
        </w:rPr>
      </w:pPr>
    </w:p>
    <w:p w:rsidRDefault="00E93B7B" w:rsidP="00E93B7B" w:rsidR="00E93B7B" w:rsidRPr="00B95DFC">
      <w:pPr>
        <w:jc w:val="both"/>
        <w:rPr>
          <w:rFonts w:eastAsia="Times New Roman"/>
          <w:szCs w:val="24"/>
          <w:lang w:eastAsia="hr-HR"/>
        </w:rPr>
      </w:pPr>
      <w:r w:rsidRPr="00B95DFC">
        <w:rPr>
          <w:rFonts w:eastAsia="Times New Roman"/>
          <w:color w:val="FF0000"/>
          <w:szCs w:val="24"/>
          <w:lang w:eastAsia="hr-HR"/>
        </w:rPr>
        <w:tab/>
      </w:r>
      <w:r w:rsidRPr="00B95DFC">
        <w:rPr>
          <w:rFonts w:eastAsia="Times New Roman"/>
          <w:szCs w:val="24"/>
          <w:lang w:eastAsia="hr-HR"/>
        </w:rPr>
        <w:t xml:space="preserve">Oglasom od 19. veljače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B95DFC">
        <w:rPr>
          <w:rFonts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E93B7B" w:rsidP="00E93B7B" w:rsidR="00E93B7B" w:rsidRPr="00B95DFC">
      <w:pPr>
        <w:jc w:val="both"/>
        <w:rPr>
          <w:rFonts w:eastAsia="Times New Roman"/>
          <w:szCs w:val="24"/>
          <w:lang w:eastAsia="hr-HR"/>
        </w:rPr>
      </w:pPr>
    </w:p>
    <w:p w:rsidRDefault="00E93B7B" w:rsidP="00E93B7B" w:rsidR="00E93B7B" w:rsidRPr="00B95DFC">
      <w:pPr>
        <w:ind w:firstLine="720"/>
        <w:jc w:val="both"/>
        <w:rPr>
          <w:rFonts w:eastAsia="Times New Roman"/>
          <w:szCs w:val="24"/>
          <w:lang w:eastAsia="hr-HR"/>
        </w:rPr>
      </w:pPr>
      <w:r w:rsidRPr="00B95DFC"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E93B7B" w:rsidP="00E93B7B" w:rsidR="00E93B7B" w:rsidRPr="00B95DFC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E93B7B" w:rsidP="00E93B7B" w:rsidR="00E93B7B" w:rsidRPr="00B95DFC">
      <w:pPr>
        <w:jc w:val="both"/>
        <w:rPr>
          <w:rFonts w:eastAsia="Times New Roman"/>
          <w:szCs w:val="24"/>
          <w:lang w:eastAsia="hr-HR"/>
        </w:rPr>
      </w:pPr>
      <w:r w:rsidRPr="00B95DFC"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E93B7B" w:rsidP="00E93B7B" w:rsidR="00E93B7B" w:rsidRPr="00B95DFC">
      <w:pPr>
        <w:jc w:val="both"/>
        <w:rPr>
          <w:rFonts w:eastAsia="Times New Roman"/>
          <w:szCs w:val="24"/>
          <w:lang w:eastAsia="hr-HR"/>
        </w:rPr>
      </w:pPr>
    </w:p>
    <w:p w:rsidRDefault="00E93B7B" w:rsidP="00E93B7B" w:rsidR="00E93B7B" w:rsidRPr="00B95DFC">
      <w:pPr>
        <w:jc w:val="both"/>
        <w:rPr>
          <w:rFonts w:eastAsia="Times New Roman"/>
          <w:szCs w:val="24"/>
          <w:lang w:eastAsia="hr-HR"/>
        </w:rPr>
      </w:pPr>
      <w:r w:rsidRPr="00B95DFC"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E93B7B" w:rsidP="00E93B7B" w:rsidR="00E93B7B" w:rsidRPr="00B95DFC">
      <w:pPr>
        <w:jc w:val="both"/>
        <w:rPr>
          <w:rFonts w:eastAsia="Times New Roman"/>
          <w:szCs w:val="24"/>
          <w:lang w:eastAsia="hr-HR"/>
        </w:rPr>
      </w:pPr>
    </w:p>
    <w:p w:rsidRDefault="00E93B7B" w:rsidP="00E93B7B" w:rsidR="00E93B7B" w:rsidRPr="00B95DFC">
      <w:pPr>
        <w:jc w:val="both"/>
        <w:rPr>
          <w:rFonts w:eastAsia="Times New Roman"/>
          <w:szCs w:val="24"/>
          <w:lang w:eastAsia="hr-HR"/>
        </w:rPr>
      </w:pPr>
      <w:r w:rsidRPr="00B95DFC"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E93B7B" w:rsidP="00E93B7B" w:rsidR="00E93B7B" w:rsidRPr="00B95DFC">
      <w:pPr>
        <w:jc w:val="both"/>
        <w:rPr>
          <w:rFonts w:eastAsia="Times New Roman"/>
          <w:szCs w:val="24"/>
          <w:lang w:eastAsia="hr-HR"/>
        </w:rPr>
      </w:pPr>
    </w:p>
    <w:p w:rsidRDefault="00E93B7B" w:rsidP="00E93B7B" w:rsidR="00E93B7B" w:rsidRPr="00B95DFC">
      <w:pPr>
        <w:jc w:val="both"/>
        <w:rPr>
          <w:rFonts w:eastAsia="Times New Roman"/>
          <w:szCs w:val="24"/>
          <w:lang w:eastAsia="hr-HR"/>
        </w:rPr>
      </w:pPr>
      <w:r w:rsidRPr="00B95DFC">
        <w:rPr>
          <w:rFonts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E93B7B" w:rsidP="00E93B7B" w:rsidR="00E93B7B" w:rsidRPr="00B95DFC">
      <w:pPr>
        <w:jc w:val="both"/>
        <w:rPr>
          <w:rFonts w:eastAsia="Times New Roman"/>
          <w:szCs w:val="24"/>
          <w:lang w:eastAsia="hr-HR"/>
        </w:rPr>
      </w:pPr>
    </w:p>
    <w:p w:rsidRDefault="00E93B7B" w:rsidP="00E93B7B" w:rsidR="00E93B7B" w:rsidRPr="00B95DFC">
      <w:pPr>
        <w:jc w:val="center"/>
        <w:rPr>
          <w:rFonts w:eastAsia="Times New Roman"/>
          <w:szCs w:val="24"/>
          <w:lang w:eastAsia="hr-HR"/>
        </w:rPr>
      </w:pPr>
      <w:r w:rsidRPr="00B95DFC">
        <w:rPr>
          <w:rFonts w:eastAsia="Times New Roman"/>
          <w:szCs w:val="24"/>
          <w:lang w:eastAsia="hr-HR"/>
        </w:rPr>
        <w:t xml:space="preserve">U Zagrebu </w:t>
      </w:r>
      <w:r w:rsidR="00B95DFC" w:rsidRPr="00B95DFC">
        <w:rPr>
          <w:rFonts w:eastAsia="Times New Roman"/>
          <w:szCs w:val="24"/>
          <w:lang w:eastAsia="hr-HR"/>
        </w:rPr>
        <w:t>30</w:t>
      </w:r>
      <w:r w:rsidRPr="00B95DFC">
        <w:rPr>
          <w:rFonts w:eastAsia="Times New Roman"/>
          <w:szCs w:val="24"/>
          <w:lang w:eastAsia="hr-HR"/>
        </w:rPr>
        <w:t xml:space="preserve">. </w:t>
      </w:r>
      <w:r w:rsidR="00B95DFC" w:rsidRPr="00B95DFC">
        <w:rPr>
          <w:rFonts w:eastAsia="Times New Roman"/>
          <w:szCs w:val="24"/>
          <w:lang w:eastAsia="hr-HR"/>
        </w:rPr>
        <w:t>svibnja</w:t>
      </w:r>
      <w:r w:rsidRPr="00B95DFC">
        <w:rPr>
          <w:rFonts w:eastAsia="Times New Roman"/>
          <w:szCs w:val="24"/>
          <w:lang w:eastAsia="hr-HR"/>
        </w:rPr>
        <w:t xml:space="preserve"> 2016.</w:t>
      </w:r>
    </w:p>
    <w:p w:rsidRDefault="00E93B7B" w:rsidP="00E93B7B" w:rsidR="00E93B7B" w:rsidRPr="00B95DFC">
      <w:pPr>
        <w:jc w:val="center"/>
        <w:rPr>
          <w:rFonts w:eastAsia="Times New Roman"/>
          <w:szCs w:val="24"/>
          <w:lang w:eastAsia="hr-HR"/>
        </w:rPr>
      </w:pPr>
    </w:p>
    <w:p w:rsidRDefault="00E93B7B" w:rsidP="00E93B7B" w:rsidR="00E93B7B" w:rsidRPr="00B95DFC">
      <w:pPr>
        <w:jc w:val="center"/>
        <w:rPr>
          <w:rFonts w:eastAsia="Times New Roman"/>
          <w:szCs w:val="24"/>
        </w:rPr>
      </w:pPr>
      <w:r w:rsidRPr="00B95DFC">
        <w:rPr>
          <w:rFonts w:eastAsia="Times New Roman"/>
          <w:szCs w:val="24"/>
          <w:lang w:eastAsia="hr-HR"/>
        </w:rPr>
        <w:t xml:space="preserve">      </w:t>
      </w:r>
      <w:r w:rsidRPr="00B95DFC">
        <w:rPr>
          <w:rFonts w:eastAsia="Times New Roman"/>
          <w:szCs w:val="24"/>
          <w:lang w:eastAsia="hr-HR"/>
        </w:rPr>
        <w:tab/>
      </w:r>
      <w:r w:rsidRPr="00B95DFC">
        <w:rPr>
          <w:rFonts w:eastAsia="Times New Roman"/>
          <w:szCs w:val="24"/>
          <w:lang w:eastAsia="hr-HR"/>
        </w:rPr>
        <w:tab/>
      </w:r>
      <w:r w:rsidRPr="00B95DFC">
        <w:rPr>
          <w:rFonts w:eastAsia="Times New Roman"/>
          <w:szCs w:val="24"/>
          <w:lang w:eastAsia="hr-HR"/>
        </w:rPr>
        <w:tab/>
      </w:r>
      <w:r w:rsidRPr="00B95DFC">
        <w:rPr>
          <w:rFonts w:eastAsia="Times New Roman"/>
          <w:szCs w:val="24"/>
          <w:lang w:eastAsia="hr-HR"/>
        </w:rPr>
        <w:tab/>
      </w:r>
      <w:r w:rsidRPr="00B95DFC">
        <w:rPr>
          <w:rFonts w:eastAsia="Times New Roman"/>
          <w:szCs w:val="24"/>
          <w:lang w:eastAsia="hr-HR"/>
        </w:rPr>
        <w:tab/>
      </w:r>
      <w:r w:rsidRPr="00B95DFC">
        <w:rPr>
          <w:rFonts w:eastAsia="Times New Roman"/>
          <w:szCs w:val="24"/>
          <w:lang w:eastAsia="hr-HR"/>
        </w:rPr>
        <w:tab/>
      </w:r>
      <w:r w:rsidRPr="00B95DFC">
        <w:rPr>
          <w:rFonts w:eastAsia="Times New Roman"/>
          <w:szCs w:val="24"/>
          <w:lang w:eastAsia="hr-HR"/>
        </w:rPr>
        <w:tab/>
      </w:r>
      <w:r w:rsidRPr="00B95DFC">
        <w:rPr>
          <w:rFonts w:eastAsia="Times New Roman"/>
          <w:szCs w:val="24"/>
          <w:lang w:eastAsia="hr-HR"/>
        </w:rPr>
        <w:tab/>
      </w:r>
      <w:r w:rsidRPr="00B95DFC">
        <w:rPr>
          <w:rFonts w:eastAsia="Times New Roman"/>
          <w:szCs w:val="24"/>
          <w:lang w:eastAsia="hr-HR"/>
        </w:rPr>
        <w:tab/>
      </w:r>
      <w:r w:rsidRPr="00B95DFC">
        <w:rPr>
          <w:rFonts w:eastAsia="Times New Roman"/>
          <w:szCs w:val="24"/>
          <w:lang w:eastAsia="hr-HR"/>
        </w:rPr>
        <w:tab/>
        <w:t xml:space="preserve">        </w:t>
      </w:r>
      <w:r w:rsidRPr="00B95DFC">
        <w:rPr>
          <w:rFonts w:eastAsia="Times New Roman"/>
          <w:szCs w:val="24"/>
        </w:rPr>
        <w:t>Sutkinja:</w:t>
      </w:r>
    </w:p>
    <w:p w:rsidRDefault="00E93B7B" w:rsidP="00E93B7B" w:rsidR="00E93B7B" w:rsidRPr="00B95DFC">
      <w:pPr>
        <w:jc w:val="right"/>
        <w:rPr>
          <w:rFonts w:eastAsia="Times New Roman"/>
          <w:szCs w:val="24"/>
        </w:rPr>
      </w:pPr>
      <w:r w:rsidRPr="00B95DFC">
        <w:rPr>
          <w:rFonts w:eastAsia="Times New Roman"/>
          <w:szCs w:val="24"/>
        </w:rPr>
        <w:t>Ivana Manestar</w:t>
      </w:r>
      <w:r w:rsidR="00B95DFC">
        <w:rPr>
          <w:rFonts w:eastAsia="Times New Roman"/>
          <w:szCs w:val="24"/>
        </w:rPr>
        <w:t xml:space="preserve"> v.r.</w:t>
      </w:r>
    </w:p>
    <w:p w:rsidRDefault="00E93B7B" w:rsidP="00E93B7B" w:rsidR="00E93B7B" w:rsidRPr="00B95DFC">
      <w:pPr>
        <w:jc w:val="both"/>
        <w:rPr>
          <w:rFonts w:eastAsia="Times New Roman"/>
          <w:szCs w:val="24"/>
        </w:rPr>
      </w:pPr>
      <w:r w:rsidRPr="00B95DFC">
        <w:rPr>
          <w:rFonts w:eastAsia="Times New Roman"/>
          <w:szCs w:val="24"/>
        </w:rPr>
        <w:tab/>
      </w:r>
    </w:p>
    <w:p w:rsidRDefault="00E93B7B" w:rsidP="00E93B7B" w:rsidR="00E93B7B" w:rsidRPr="00B95DFC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E93B7B" w:rsidP="00E93B7B" w:rsidR="00E93B7B" w:rsidRPr="00B95DFC">
      <w:pPr>
        <w:jc w:val="right"/>
        <w:rPr>
          <w:rFonts w:eastAsia="Times New Roman"/>
          <w:szCs w:val="24"/>
        </w:rPr>
      </w:pPr>
    </w:p>
    <w:p w:rsidRDefault="00E93B7B" w:rsidP="00E93B7B" w:rsidR="00E93B7B" w:rsidRPr="00B95DFC">
      <w:pPr>
        <w:jc w:val="both"/>
        <w:rPr>
          <w:rFonts w:eastAsia="Times New Roman"/>
          <w:szCs w:val="24"/>
        </w:rPr>
      </w:pPr>
      <w:r w:rsidRPr="00B95DFC">
        <w:rPr>
          <w:rFonts w:eastAsia="Times New Roman"/>
          <w:szCs w:val="24"/>
        </w:rPr>
        <w:t>UPUTA O PRAVNOM LIJEKU:</w:t>
      </w:r>
    </w:p>
    <w:p w:rsidRDefault="00E93B7B" w:rsidP="00E93B7B" w:rsidR="00E93B7B" w:rsidRPr="00B95DFC">
      <w:pPr>
        <w:jc w:val="both"/>
        <w:rPr>
          <w:rFonts w:eastAsia="Times New Roman"/>
          <w:szCs w:val="24"/>
          <w:lang w:eastAsia="hr-HR"/>
        </w:rPr>
      </w:pPr>
      <w:r w:rsidRPr="00B95DFC"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E93B7B" w:rsidP="00E93B7B" w:rsidR="00E93B7B" w:rsidRPr="00B95DFC">
      <w:pPr>
        <w:jc w:val="both"/>
        <w:rPr>
          <w:rFonts w:eastAsia="Times New Roman"/>
          <w:i/>
          <w:szCs w:val="24"/>
          <w:lang w:eastAsia="hr-HR"/>
        </w:rPr>
      </w:pPr>
    </w:p>
    <w:p w:rsidRDefault="00E93B7B" w:rsidP="00E93B7B" w:rsidR="00E93B7B" w:rsidRPr="00B95DFC">
      <w:pPr>
        <w:jc w:val="both"/>
        <w:rPr>
          <w:rFonts w:eastAsia="Times New Roman"/>
          <w:szCs w:val="24"/>
          <w:lang w:eastAsia="hr-HR"/>
        </w:rPr>
      </w:pPr>
    </w:p>
    <w:p w:rsidRDefault="00E93B7B" w:rsidP="00E93B7B" w:rsidR="00E93B7B" w:rsidRPr="00B95DFC">
      <w:pPr>
        <w:jc w:val="both"/>
        <w:rPr>
          <w:rFonts w:eastAsia="Times New Roman"/>
          <w:szCs w:val="24"/>
          <w:lang w:eastAsia="hr-HR"/>
        </w:rPr>
      </w:pPr>
    </w:p>
    <w:p w:rsidRDefault="00B95DFC" w:rsidR="00B95DFC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B95DFC" w:rsidR="00B95DFC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B95DFC" w:rsidR="00B95DFC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E93B7B" w:rsidP="00E93B7B" w:rsidR="00E93B7B">
      <w:pPr>
        <w:jc w:val="both"/>
        <w:rPr>
          <w:rFonts w:eastAsia="Times New Roman"/>
          <w:szCs w:val="24"/>
          <w:lang w:eastAsia="hr-HR"/>
        </w:rPr>
      </w:pPr>
    </w:p>
    <w:p w:rsidRDefault="00E93B7B" w:rsidP="00E93B7B" w:rsidR="00E93B7B"/>
    <w:p w:rsidRDefault="00131E95" w:rsidR="00131E95"/>
    <w:sectPr w:rsidSect="00E93B7B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3B7B" w:rsidP="00E93B7B" w:rsidR="00E93B7B">
      <w:r>
        <w:separator/>
      </w:r>
    </w:p>
  </w:endnote>
  <w:endnote w:id="0" w:type="continuationSeparator">
    <w:p w:rsidRDefault="00E93B7B" w:rsidP="00E93B7B" w:rsidR="00E93B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3B7B" w:rsidP="00E93B7B" w:rsidR="00E93B7B">
      <w:r>
        <w:separator/>
      </w:r>
    </w:p>
  </w:footnote>
  <w:footnote w:id="0" w:type="continuationSeparator">
    <w:p w:rsidRDefault="00E93B7B" w:rsidP="00E93B7B" w:rsidR="00E93B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55266260"/>
      <w:docPartObj>
        <w:docPartGallery w:val="Page Numbers (Top of Page)"/>
        <w:docPartUnique/>
      </w:docPartObj>
    </w:sdtPr>
    <w:sdtEndPr/>
    <w:sdtContent>
      <w:p w:rsidRDefault="00E93B7B" w:rsidR="00E93B7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5DFC">
          <w:rPr>
            <w:noProof/>
          </w:rPr>
          <w:t>2</w:t>
        </w:r>
        <w:r>
          <w:fldChar w:fldCharType="end"/>
        </w:r>
      </w:p>
      <w:p w:rsidRDefault="00E93B7B" w:rsidP="00E93B7B" w:rsidR="00E93B7B">
        <w:pPr>
          <w:pStyle w:val="Zaglavlje"/>
          <w:jc w:val="right"/>
        </w:pPr>
        <w:r>
          <w:t>Poslovni broj: 21. St-7381/15</w:t>
        </w:r>
      </w:p>
    </w:sdtContent>
  </w:sdt>
  <w:p w:rsidRDefault="00E93B7B" w:rsidR="00E93B7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40CD"/>
    <w:rsid w:val="001032F4"/>
    <w:rsid w:val="00131E95"/>
    <w:rsid w:val="0019711A"/>
    <w:rsid w:val="00197F24"/>
    <w:rsid w:val="001A1D04"/>
    <w:rsid w:val="00457EF8"/>
    <w:rsid w:val="007A1913"/>
    <w:rsid w:val="0085059C"/>
    <w:rsid w:val="00950F54"/>
    <w:rsid w:val="009D3B13"/>
    <w:rsid w:val="00A53DC3"/>
    <w:rsid w:val="00B4105F"/>
    <w:rsid w:val="00B95DFC"/>
    <w:rsid w:val="00C81BCE"/>
    <w:rsid w:val="00CA63C1"/>
    <w:rsid w:val="00D05353"/>
    <w:rsid w:val="00D90085"/>
    <w:rsid w:val="00E93B7B"/>
    <w:rsid w:val="00F740CD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3B7B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93B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3B7B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93B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3B7B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E93B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3B7B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95D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5DF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95DFC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95DF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95DF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3B7B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93B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3B7B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93B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3B7B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E93B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3B7B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95D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5DF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95DFC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95DF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95DF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6520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7381</izvorni_sadrzaj>
    <derivirana_varijabla naziv="DomainObject.Predmet.Broj_1">7381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St-7381/2015</izvorni_sadrzaj>
    <derivirana_varijabla naziv="DomainObject.Predmet.OznakaBroj_1">St-7381/2015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VIRUS INTERNACIONAL d.o.o.</izvorni_sadrzaj>
    <derivirana_varijabla naziv="DomainObject.Predmet.ProtustrankaFormated_1">  VIRUS INTERNACIONAL d.o.o.</derivirana_varijabla>
  </DomainObject.Predmet.ProtustrankaFormated>
  <DomainObject.Predmet.ProtustrankaFormatedOIB>
    <izvorni_sadrzaj>  VIRUS INTERNACIONAL d.o.o., OIB 49329946512</izvorni_sadrzaj>
    <derivirana_varijabla naziv="DomainObject.Predmet.ProtustrankaFormatedOIB_1">  VIRUS INTERNACIONAL d.o.o., OIB 49329946512</derivirana_varijabla>
  </DomainObject.Predmet.ProtustrankaFormatedOIB>
  <DomainObject.Predmet.ProtustrankaFormatedWithAdress>
    <izvorni_sadrzaj> VIRUS INTERNACIONAL d.o.o., Augusta Šenoe 2, 44320 Kutina</izvorni_sadrzaj>
    <derivirana_varijabla naziv="DomainObject.Predmet.ProtustrankaFormatedWithAdress_1"> VIRUS INTERNACIONAL d.o.o., Augusta Šenoe 2, 44320 Kutina</derivirana_varijabla>
  </DomainObject.Predmet.ProtustrankaFormatedWithAdress>
  <DomainObject.Predmet.ProtustrankaFormatedWithAdressOIB>
    <izvorni_sadrzaj> VIRUS INTERNACIONAL d.o.o., OIB 49329946512, Augusta Šenoe 2, 44320 Kutina</izvorni_sadrzaj>
    <derivirana_varijabla naziv="DomainObject.Predmet.ProtustrankaFormatedWithAdressOIB_1"> VIRUS INTERNACIONAL d.o.o., OIB 49329946512, Augusta Šenoe 2, 44320 Kutina</derivirana_varijabla>
  </DomainObject.Predmet.ProtustrankaFormatedWithAdressOIB>
  <DomainObject.Predmet.ProtustrankaWithAdress>
    <izvorni_sadrzaj>VIRUS INTERNACIONAL d.o.o. Augusta Šenoe 2, 44320 Kutina</izvorni_sadrzaj>
    <derivirana_varijabla naziv="DomainObject.Predmet.ProtustrankaWithAdress_1">VIRUS INTERNACIONAL d.o.o. Augusta Šenoe 2, 44320 Kutina</derivirana_varijabla>
  </DomainObject.Predmet.ProtustrankaWithAdress>
  <DomainObject.Predmet.ProtustrankaWithAdressOIB>
    <izvorni_sadrzaj>VIRUS INTERNACIONAL d.o.o., OIB 49329946512, Augusta Šenoe 2, 44320 Kutina</izvorni_sadrzaj>
    <derivirana_varijabla naziv="DomainObject.Predmet.ProtustrankaWithAdressOIB_1">VIRUS INTERNACIONAL d.o.o., OIB 49329946512, Augusta Šenoe 2, 44320 Kutina</derivirana_varijabla>
  </DomainObject.Predmet.ProtustrankaWithAdressOIB>
  <DomainObject.Predmet.ProtustrankaNazivFormated>
    <izvorni_sadrzaj>VIRUS INTERNACIONAL d.o.o.</izvorni_sadrzaj>
    <derivirana_varijabla naziv="DomainObject.Predmet.ProtustrankaNazivFormated_1">VIRUS INTERNACIONAL d.o.o.</derivirana_varijabla>
  </DomainObject.Predmet.ProtustrankaNazivFormated>
  <DomainObject.Predmet.ProtustrankaNazivFormatedOIB>
    <izvorni_sadrzaj>VIRUS INTERNACIONAL d.o.o., OIB 49329946512</izvorni_sadrzaj>
    <derivirana_varijabla naziv="DomainObject.Predmet.ProtustrankaNazivFormatedOIB_1">VIRUS INTERNACIONAL d.o.o., OIB 49329946512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VIRUS INTERNACIONAL d.o.o.</item>
    </izvorni_sadrzaj>
    <derivirana_varijabla naziv="DomainObject.Predmet.ProtuStrankaListFormated_1">
      <item>VIRUS INTERNACIONAL d.o.o.</item>
    </derivirana_varijabla>
  </DomainObject.Predmet.ProtuStrankaListFormated>
  <DomainObject.Predmet.ProtuStrankaListFormatedOIB>
    <izvorni_sadrzaj>
      <item>VIRUS INTERNACIONAL d.o.o., OIB 49329946512</item>
    </izvorni_sadrzaj>
    <derivirana_varijabla naziv="DomainObject.Predmet.ProtuStrankaListFormatedOIB_1">
      <item>VIRUS INTERNACIONAL d.o.o., OIB 49329946512</item>
    </derivirana_varijabla>
  </DomainObject.Predmet.ProtuStrankaListFormatedOIB>
  <DomainObject.Predmet.ProtuStrankaListFormatedWithAdress>
    <izvorni_sadrzaj>
      <item>VIRUS INTERNACIONAL d.o.o., Augusta Šenoe 2, 44320 Kutina</item>
    </izvorni_sadrzaj>
    <derivirana_varijabla naziv="DomainObject.Predmet.ProtuStrankaListFormatedWithAdress_1">
      <item>VIRUS INTERNACIONAL d.o.o., Augusta Šenoe 2, 44320 Kutina</item>
    </derivirana_varijabla>
  </DomainObject.Predmet.ProtuStrankaListFormatedWithAdress>
  <DomainObject.Predmet.ProtuStrankaListFormatedWithAdressOIB>
    <izvorni_sadrzaj>
      <item>VIRUS INTERNACIONAL d.o.o., OIB 49329946512, Augusta Šenoe 2, 44320 Kutina</item>
    </izvorni_sadrzaj>
    <derivirana_varijabla naziv="DomainObject.Predmet.ProtuStrankaListFormatedWithAdressOIB_1">
      <item>VIRUS INTERNACIONAL d.o.o., OIB 49329946512, Augusta Šenoe 2, 44320 Kutina</item>
    </derivirana_varijabla>
  </DomainObject.Predmet.ProtuStrankaListFormatedWithAdressOIB>
  <DomainObject.Predmet.ProtuStrankaListNazivFormated>
    <izvorni_sadrzaj>
      <item>VIRUS INTERNACIONAL d.o.o.</item>
    </izvorni_sadrzaj>
    <derivirana_varijabla naziv="DomainObject.Predmet.ProtuStrankaListNazivFormated_1">
      <item>VIRUS INTERNACIONAL d.o.o.</item>
    </derivirana_varijabla>
  </DomainObject.Predmet.ProtuStrankaListNazivFormated>
  <DomainObject.Predmet.ProtuStrankaListNazivFormatedOIB>
    <izvorni_sadrzaj>
      <item>VIRUS INTERNACIONAL d.o.o., OIB 49329946512</item>
    </izvorni_sadrzaj>
    <derivirana_varijabla naziv="DomainObject.Predmet.ProtuStrankaListNazivFormatedOIB_1">
      <item>VIRUS INTERNACIONAL d.o.o., OIB 49329946512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VIRUS INTERNACIONAL d.o.o.</izvorni_sadrzaj>
    <derivirana_varijabla naziv="DomainObject.Predmet.ProtustrankaIDrugi_1">VIRUS INTERNACIONAL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VIRUS INTERNACIONAL d.o.o., OIB 49329946512, Augusta Šenoe 2, 44320 Kutina</izvorni_sadrzaj>
    <derivirana_varijabla naziv="DomainObject.Predmet.ProtustrankaIDrugiAdressOIB_1">VIRUS INTERNACIONAL d.o.o., OIB 49329946512, Augusta Šenoe 2,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VIRUS INTERNACIONAL d.o.o.</item>
      <item>FINA Regionalni centar Zagreb</item>
    </izvorni_sadrzaj>
    <derivirana_varijabla naziv="DomainObject.Predmet.SudioniciListNaziv_1">
      <item>VIRUS INTERNACIONAL d.o.o.</item>
      <item>FINA Regionalni centar Zagreb</item>
    </derivirana_varijabla>
  </DomainObject.Predmet.SudioniciListNaziv>
  <DomainObject.Predmet.SudioniciListAdressOIB>
    <izvorni_sadrzaj>
      <item>VIRUS INTERNACIONAL d.o.o., OIB 49329946512, Augusta Šenoe 2,44320 Kutina</item>
      <item>FINA Regionalni centar Zagreb, OIB 85821130368, Trg svibanjskih žrtava 1995. 1,10000 Zagreb</item>
    </izvorni_sadrzaj>
    <derivirana_varijabla naziv="DomainObject.Predmet.SudioniciListAdressOIB_1">
      <item>VIRUS INTERNACIONAL d.o.o., OIB 49329946512, Augusta Šenoe 2,44320 Kutina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49329946512</item>
      <item>, OIB 85821130368</item>
    </izvorni_sadrzaj>
    <derivirana_varijabla naziv="DomainObject.Predmet.SudioniciListNazivOIB_1">
      <item>, OIB 49329946512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455</properties:Words>
  <properties:Characters>2487</properties:Characters>
  <properties:Lines>85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2016-05-18T13:59:00Z</dcterms:created>
  <dc:creator>Ivana Manestar</dc:creator>
  <dc:description/>
  <cp:keywords/>
  <cp:lastModifiedBy>Goran Plavšić</cp:lastModifiedBy>
  <cp:lastPrinted>2016-05-30T08:15:00Z</cp:lastPrinted>
  <dcterms:modified xmlns:xsi="http://www.w3.org/2001/XMLSchema-instance" xsi:type="dcterms:W3CDTF">2016-05-30T08:16:00Z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