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9739E" w:rsidR="00E9739E" w:rsidP="005637F5" w:rsidRDefault="00E9739E" w14:paraId="c17bea8" w14:textId="c17bea8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E9739E">
        <w:rPr>
          <w:rFonts w:ascii="Times New Roman" w:hAnsi="Times New Roman"/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x="723900" cy="962025"/>
            <wp:effectExtent l="0" t="0" r="0" b="9525"/>
            <wp:wrapSquare wrapText="bothSides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ascii="Times New Roman" w:hAnsi="Times New Roman"/>
        </w:rPr>
        <w:t xml:space="preserve">    </w:t>
      </w:r>
    </w:p>
    <w:p w:rsidRPr="00E9739E" w:rsidR="00E9739E" w:rsidP="00E9739E" w:rsidRDefault="00E9739E">
      <w:pPr>
        <w:rPr>
          <w:rFonts w:ascii="Times New Roman" w:hAnsi="Times New Roman"/>
        </w:rPr>
      </w:pPr>
    </w:p>
    <w:p w:rsidRPr="00E9739E" w:rsidR="00E9739E" w:rsidP="00E9739E" w:rsidRDefault="00E9739E">
      <w:pPr>
        <w:rPr>
          <w:rFonts w:ascii="Times New Roman" w:hAnsi="Times New Roman"/>
        </w:rPr>
      </w:pPr>
    </w:p>
    <w:p w:rsidRPr="00E9739E" w:rsidR="00E9739E" w:rsidP="00E9739E" w:rsidRDefault="00E9739E">
      <w:pPr>
        <w:rPr>
          <w:rFonts w:ascii="Times New Roman" w:hAnsi="Times New Roman"/>
        </w:rPr>
      </w:pPr>
    </w:p>
    <w:p w:rsidRPr="00E9739E" w:rsidR="00E9739E" w:rsidP="00E9739E" w:rsidRDefault="00E9739E">
      <w:pPr>
        <w:rPr>
          <w:rFonts w:ascii="Times New Roman" w:hAnsi="Times New Roman"/>
        </w:rPr>
      </w:pPr>
    </w:p>
    <w:p w:rsidRPr="00E9739E" w:rsidR="00E9739E" w:rsidP="00E9739E" w:rsidRDefault="00E9739E">
      <w:pPr>
        <w:rPr>
          <w:rFonts w:ascii="Times New Roman" w:hAnsi="Times New Roman"/>
        </w:rPr>
      </w:pPr>
    </w:p>
    <w:p w:rsidRPr="00E9739E" w:rsidR="00E9739E" w:rsidP="00E9739E" w:rsidRDefault="00E9739E">
      <w:pPr>
        <w:rPr>
          <w:rFonts w:ascii="Times New Roman" w:hAnsi="Times New Roman"/>
        </w:rPr>
      </w:pPr>
    </w:p>
    <w:p w:rsidRPr="00E9739E" w:rsidR="00E9739E" w:rsidP="00E9739E" w:rsidRDefault="00E9739E">
      <w:pPr>
        <w:rPr>
          <w:rFonts w:ascii="Times New Roman" w:hAnsi="Times New Roman"/>
        </w:rPr>
      </w:pPr>
      <w:r w:rsidRPr="00E9739E">
        <w:rPr>
          <w:rFonts w:ascii="Times New Roman" w:hAnsi="Times New Roman"/>
        </w:rPr>
        <w:t>REPUBLIKA HRVATSKA</w:t>
      </w:r>
      <w:r w:rsidR="000428A8">
        <w:rPr>
          <w:rFonts w:ascii="Times New Roman" w:hAnsi="Times New Roman"/>
        </w:rPr>
        <w:tab/>
      </w:r>
      <w:r w:rsidR="000428A8">
        <w:rPr>
          <w:rFonts w:ascii="Times New Roman" w:hAnsi="Times New Roman"/>
        </w:rPr>
        <w:tab/>
      </w:r>
      <w:r w:rsidR="000428A8">
        <w:rPr>
          <w:rFonts w:ascii="Times New Roman" w:hAnsi="Times New Roman"/>
        </w:rPr>
        <w:tab/>
      </w:r>
      <w:r w:rsidR="000428A8">
        <w:rPr>
          <w:rFonts w:ascii="Times New Roman" w:hAnsi="Times New Roman"/>
        </w:rPr>
        <w:tab/>
      </w:r>
      <w:r w:rsidR="000428A8">
        <w:rPr>
          <w:rFonts w:ascii="Times New Roman" w:hAnsi="Times New Roman"/>
        </w:rPr>
        <w:tab/>
      </w:r>
      <w:r w:rsidR="000428A8">
        <w:rPr>
          <w:rFonts w:ascii="Times New Roman" w:hAnsi="Times New Roman"/>
        </w:rPr>
        <w:tab/>
      </w:r>
      <w:r w:rsidR="005637F5">
        <w:rPr>
          <w:rFonts w:ascii="Times New Roman" w:hAnsi="Times New Roman"/>
        </w:rPr>
        <w:t xml:space="preserve">       </w:t>
      </w:r>
      <w:r w:rsidR="000428A8">
        <w:rPr>
          <w:rFonts w:ascii="Times New Roman" w:hAnsi="Times New Roman"/>
        </w:rPr>
        <w:t>3 St-</w:t>
      </w:r>
      <w:r w:rsidR="009B023E">
        <w:rPr>
          <w:rFonts w:ascii="Times New Roman" w:hAnsi="Times New Roman"/>
        </w:rPr>
        <w:t>7103/2016-66</w:t>
      </w:r>
    </w:p>
    <w:p w:rsidRPr="00E9739E" w:rsidR="00E9739E" w:rsidP="00E9739E" w:rsidRDefault="00E9739E">
      <w:pPr>
        <w:rPr>
          <w:rFonts w:ascii="Times New Roman" w:hAnsi="Times New Roman"/>
        </w:rPr>
      </w:pPr>
      <w:r w:rsidRPr="00E9739E">
        <w:rPr>
          <w:rFonts w:ascii="Times New Roman" w:hAnsi="Times New Roman"/>
        </w:rPr>
        <w:t>TRGOVAČKI SUD U ZAGREBU</w:t>
      </w:r>
    </w:p>
    <w:p w:rsidRPr="00E9739E" w:rsidR="00E9739E" w:rsidP="00E9739E" w:rsidRDefault="00E9739E">
      <w:pPr>
        <w:rPr>
          <w:rFonts w:ascii="Times New Roman" w:hAnsi="Times New Roman"/>
        </w:rPr>
      </w:pPr>
      <w:r w:rsidRPr="00E9739E">
        <w:rPr>
          <w:rFonts w:ascii="Times New Roman" w:hAnsi="Times New Roman"/>
        </w:rPr>
        <w:t xml:space="preserve">STALNA SLUŽBA </w:t>
      </w:r>
      <w:r w:rsidR="00C05E3A">
        <w:rPr>
          <w:rFonts w:ascii="Times New Roman" w:hAnsi="Times New Roman"/>
        </w:rPr>
        <w:t>U KARLOVCU</w:t>
      </w:r>
    </w:p>
    <w:p w:rsidRPr="00E9739E" w:rsidR="00E9739E" w:rsidP="00E9739E" w:rsidRDefault="00E9739E">
      <w:pPr>
        <w:rPr>
          <w:rFonts w:ascii="Times New Roman" w:hAnsi="Times New Roman"/>
        </w:rPr>
      </w:pPr>
      <w:r w:rsidRPr="00E9739E">
        <w:rPr>
          <w:rFonts w:ascii="Times New Roman" w:hAnsi="Times New Roman"/>
        </w:rPr>
        <w:t xml:space="preserve">Karlovac, </w:t>
      </w:r>
      <w:r w:rsidR="00C05E3A">
        <w:rPr>
          <w:rFonts w:ascii="Times New Roman" w:hAnsi="Times New Roman"/>
        </w:rPr>
        <w:t>Trg hrvatskih branitelja 1/II</w:t>
      </w:r>
    </w:p>
    <w:p w:rsidRPr="00E9739E" w:rsidR="00E9739E" w:rsidP="00E9739E" w:rsidRDefault="00E9739E">
      <w:pPr>
        <w:rPr>
          <w:rFonts w:ascii="Times New Roman" w:hAnsi="Times New Roman"/>
        </w:rPr>
      </w:pPr>
    </w:p>
    <w:p w:rsidRPr="00E9739E" w:rsidR="00E9739E" w:rsidP="00E9739E" w:rsidRDefault="00E9739E">
      <w:pPr>
        <w:jc w:val="center"/>
        <w:rPr>
          <w:rFonts w:ascii="Times New Roman" w:hAnsi="Times New Roman"/>
        </w:rPr>
      </w:pPr>
      <w:r w:rsidRPr="00E9739E">
        <w:rPr>
          <w:rFonts w:ascii="Times New Roman" w:hAnsi="Times New Roman"/>
        </w:rPr>
        <w:t>R E P U B L I K A  H R V A T S K A</w:t>
      </w:r>
    </w:p>
    <w:p w:rsidRPr="00E9739E" w:rsidR="00E9739E" w:rsidP="00E9739E" w:rsidRDefault="00E9739E">
      <w:pPr>
        <w:jc w:val="center"/>
        <w:rPr>
          <w:rFonts w:ascii="Times New Roman" w:hAnsi="Times New Roman"/>
        </w:rPr>
      </w:pPr>
      <w:r w:rsidRPr="00E9739E">
        <w:rPr>
          <w:rFonts w:ascii="Times New Roman" w:hAnsi="Times New Roman"/>
        </w:rPr>
        <w:t>R J E Š E N J E</w:t>
      </w:r>
    </w:p>
    <w:p w:rsidRPr="00E9739E" w:rsidR="00E9739E" w:rsidP="00E9739E" w:rsidRDefault="00E9739E">
      <w:pPr>
        <w:rPr>
          <w:rFonts w:ascii="Times New Roman" w:hAnsi="Times New Roman"/>
        </w:rPr>
      </w:pPr>
    </w:p>
    <w:p w:rsidR="003F01C3" w:rsidP="005637F5" w:rsidRDefault="005637F5">
      <w:pPr>
        <w:ind w:firstLine="720"/>
        <w:jc w:val="both"/>
        <w:rPr>
          <w:rFonts w:ascii="Times New Roman" w:hAnsi="Times New Roman"/>
        </w:rPr>
      </w:pPr>
      <w:r w:rsidRPr="005637F5">
        <w:rPr>
          <w:rFonts w:ascii="Times New Roman" w:hAnsi="Times New Roman"/>
        </w:rPr>
        <w:t>Trgovački sud u Zagrebu, Stalna služba u Karlovcu, po stečajnom sucu Vesni Fundurulić Perišin, u stečajnom postupku nad stečajnim dužnikom FORTUNA TRAVEL d.o.o.</w:t>
      </w:r>
      <w:r w:rsidR="00890A3D">
        <w:rPr>
          <w:rFonts w:ascii="Times New Roman" w:hAnsi="Times New Roman"/>
        </w:rPr>
        <w:t xml:space="preserve"> u stečaju</w:t>
      </w:r>
      <w:r w:rsidRPr="005637F5">
        <w:rPr>
          <w:rFonts w:ascii="Times New Roman" w:hAnsi="Times New Roman"/>
        </w:rPr>
        <w:t xml:space="preserve">, Zagreb, Draškovićeva 11, OIB: 68016459099, </w:t>
      </w:r>
      <w:r w:rsidR="00890A3D">
        <w:rPr>
          <w:rFonts w:ascii="Times New Roman" w:hAnsi="Times New Roman"/>
        </w:rPr>
        <w:t>odlučujući o prigovoru treće osobe FORTUNA HOTELI d.o.o., Zagreb, Tuškanova 37, OIB: 63062360949 zastupan po punomoćniku Hrvoje Korša, odvjetniku iz Zagreba, Prilaz Grge Antunca 3, 9. rujna</w:t>
      </w:r>
      <w:r w:rsidRPr="005637F5">
        <w:rPr>
          <w:rFonts w:ascii="Times New Roman" w:hAnsi="Times New Roman"/>
        </w:rPr>
        <w:t xml:space="preserve"> 2019.,</w:t>
      </w:r>
    </w:p>
    <w:p w:rsidR="005637F5" w:rsidP="005637F5" w:rsidRDefault="005637F5">
      <w:pPr>
        <w:ind w:firstLine="720"/>
        <w:jc w:val="both"/>
        <w:rPr>
          <w:rFonts w:ascii="Times New Roman" w:hAnsi="Times New Roman"/>
        </w:rPr>
      </w:pPr>
    </w:p>
    <w:p w:rsidR="005637F5" w:rsidP="005637F5" w:rsidRDefault="005637F5">
      <w:pPr>
        <w:ind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 i j e š i o   j e</w:t>
      </w:r>
    </w:p>
    <w:p w:rsidRPr="003C2D98" w:rsidR="005637F5" w:rsidP="005637F5" w:rsidRDefault="005637F5">
      <w:pPr>
        <w:ind w:firstLine="720"/>
        <w:jc w:val="both"/>
        <w:rPr>
          <w:rFonts w:ascii="Times New Roman" w:hAnsi="Times New Roman"/>
        </w:rPr>
      </w:pPr>
    </w:p>
    <w:p w:rsidR="005637F5" w:rsidP="00890A3D" w:rsidRDefault="005637F5">
      <w:pPr>
        <w:pStyle w:val="Tijeloteksta"/>
        <w:ind w:firstLine="720"/>
        <w:rPr>
          <w:rFonts w:ascii="Times New Roman" w:hAnsi="Times New Roman"/>
        </w:rPr>
      </w:pPr>
      <w:r w:rsidRPr="003C2D98">
        <w:rPr>
          <w:rFonts w:ascii="Times New Roman" w:hAnsi="Times New Roman"/>
        </w:rPr>
        <w:t>I.</w:t>
      </w:r>
      <w:r w:rsidR="00890A3D">
        <w:rPr>
          <w:rFonts w:ascii="Times New Roman" w:hAnsi="Times New Roman"/>
        </w:rPr>
        <w:t xml:space="preserve">Proglašava se nedopuštenom prodaja nekretnine </w:t>
      </w:r>
      <w:r>
        <w:rPr>
          <w:rFonts w:ascii="Times New Roman" w:hAnsi="Times New Roman"/>
        </w:rPr>
        <w:t>upisane</w:t>
      </w:r>
      <w:r w:rsidRPr="003C2D98">
        <w:rPr>
          <w:rFonts w:ascii="Times New Roman" w:hAnsi="Times New Roman"/>
        </w:rPr>
        <w:t xml:space="preserve"> u zemljišnim knjigama </w:t>
      </w:r>
      <w:r>
        <w:rPr>
          <w:rFonts w:ascii="Times New Roman" w:hAnsi="Times New Roman"/>
        </w:rPr>
        <w:t>Općinskog suda</w:t>
      </w:r>
      <w:r w:rsidRPr="005637F5">
        <w:rPr>
          <w:rFonts w:ascii="Times New Roman" w:hAnsi="Times New Roman"/>
        </w:rPr>
        <w:t xml:space="preserve"> u Karlovcu, Zemljišnoknjižni odjel Slunj</w:t>
      </w:r>
      <w:r w:rsidRPr="003C2D98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i to </w:t>
      </w:r>
      <w:r w:rsidRPr="005637F5">
        <w:rPr>
          <w:rFonts w:ascii="Times New Roman" w:hAnsi="Times New Roman"/>
        </w:rPr>
        <w:t xml:space="preserve">kč. br. 124/11 – oranica Rukavinka, ukupne površine 9479 m2, upisane u zk. </w:t>
      </w:r>
      <w:r w:rsidR="00890A3D">
        <w:rPr>
          <w:rFonts w:ascii="Times New Roman" w:hAnsi="Times New Roman"/>
        </w:rPr>
        <w:t>ul. 497, k.o. 329347, Sadilovac, određena rješenjem ovog suda poslovni broj St-7103/2016-50 od 30. svibnja 2019.</w:t>
      </w:r>
    </w:p>
    <w:p w:rsidRPr="003C2D98" w:rsidR="005637F5" w:rsidP="005637F5" w:rsidRDefault="005637F5">
      <w:pPr>
        <w:pStyle w:val="Tijeloteksta"/>
        <w:ind w:firstLine="720"/>
        <w:rPr>
          <w:rFonts w:ascii="Times New Roman" w:hAnsi="Times New Roman"/>
        </w:rPr>
      </w:pPr>
    </w:p>
    <w:p w:rsidR="00890A3D" w:rsidP="005637F5" w:rsidRDefault="005637F5">
      <w:pPr>
        <w:pStyle w:val="Tijeloteksta"/>
        <w:rPr>
          <w:rFonts w:ascii="Times New Roman" w:hAnsi="Times New Roman"/>
        </w:rPr>
      </w:pPr>
      <w:r w:rsidRPr="003C2D98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  <w:t>II.</w:t>
      </w:r>
      <w:r w:rsidR="00890A3D">
        <w:rPr>
          <w:rFonts w:ascii="Times New Roman" w:hAnsi="Times New Roman"/>
        </w:rPr>
        <w:t xml:space="preserve">Određuje se brisanje zabilježbe otvaranja stečajnog postupka u zemljišnim knjigama Općinskog </w:t>
      </w:r>
      <w:r w:rsidRPr="00890A3D" w:rsidR="00890A3D">
        <w:rPr>
          <w:rFonts w:ascii="Times New Roman" w:hAnsi="Times New Roman"/>
        </w:rPr>
        <w:t>suda u Karlovc</w:t>
      </w:r>
      <w:r w:rsidR="00890A3D">
        <w:rPr>
          <w:rFonts w:ascii="Times New Roman" w:hAnsi="Times New Roman"/>
        </w:rPr>
        <w:t>u, Zemljišnoknjižni odjel Slunj</w:t>
      </w:r>
      <w:r w:rsidR="007D2E8D">
        <w:rPr>
          <w:rFonts w:ascii="Times New Roman" w:hAnsi="Times New Roman"/>
        </w:rPr>
        <w:t xml:space="preserve"> na nekretnini opisanoj pod toč. I. izreke ovog rješenja upisane pod brojem Z-12060/2018 od 27. studenog 2018.</w:t>
      </w:r>
    </w:p>
    <w:p w:rsidRPr="003C2D98" w:rsidR="005637F5" w:rsidP="005637F5" w:rsidRDefault="005637F5">
      <w:pPr>
        <w:pStyle w:val="Tijeloteksta"/>
        <w:rPr>
          <w:rFonts w:ascii="Times New Roman" w:hAnsi="Times New Roman"/>
        </w:rPr>
      </w:pPr>
      <w:r w:rsidRPr="003C2D98">
        <w:rPr>
          <w:rFonts w:ascii="Times New Roman" w:hAnsi="Times New Roman"/>
        </w:rPr>
        <w:t xml:space="preserve">           </w:t>
      </w:r>
    </w:p>
    <w:p w:rsidR="007D2E8D" w:rsidP="005637F5" w:rsidRDefault="005637F5">
      <w:pPr>
        <w:pStyle w:val="Tijeloteksta"/>
        <w:rPr>
          <w:rFonts w:ascii="Times New Roman" w:hAnsi="Times New Roman"/>
        </w:rPr>
      </w:pPr>
      <w:r w:rsidRPr="003C2D9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III.</w:t>
      </w:r>
      <w:r w:rsidRPr="007D2E8D" w:rsidR="007D2E8D">
        <w:rPr>
          <w:rFonts w:ascii="Times New Roman" w:hAnsi="Times New Roman"/>
        </w:rPr>
        <w:t xml:space="preserve">Određuje se brisanje zabilježbe </w:t>
      </w:r>
      <w:r w:rsidR="007D2E8D">
        <w:rPr>
          <w:rFonts w:ascii="Times New Roman" w:hAnsi="Times New Roman"/>
        </w:rPr>
        <w:t>rješenja o prodaji</w:t>
      </w:r>
      <w:r w:rsidRPr="007D2E8D" w:rsidR="007D2E8D">
        <w:rPr>
          <w:rFonts w:ascii="Times New Roman" w:hAnsi="Times New Roman"/>
        </w:rPr>
        <w:t xml:space="preserve"> u zemljišnim knjigama Općinskog suda u Karlovcu, Zemljišnoknjižni odjel Slunj na nekretnini opisanoj pod toč. I. izreke ovog rješenja upisane pod brojem Z-</w:t>
      </w:r>
      <w:r w:rsidR="007D2E8D">
        <w:rPr>
          <w:rFonts w:ascii="Times New Roman" w:hAnsi="Times New Roman"/>
        </w:rPr>
        <w:t>6771/2019</w:t>
      </w:r>
      <w:r w:rsidRPr="007D2E8D" w:rsidR="007D2E8D">
        <w:rPr>
          <w:rFonts w:ascii="Times New Roman" w:hAnsi="Times New Roman"/>
        </w:rPr>
        <w:t xml:space="preserve"> od </w:t>
      </w:r>
      <w:r w:rsidR="007D2E8D">
        <w:rPr>
          <w:rFonts w:ascii="Times New Roman" w:hAnsi="Times New Roman"/>
        </w:rPr>
        <w:t>6. lipnja 2019</w:t>
      </w:r>
      <w:r w:rsidRPr="007D2E8D" w:rsidR="007D2E8D">
        <w:rPr>
          <w:rFonts w:ascii="Times New Roman" w:hAnsi="Times New Roman"/>
        </w:rPr>
        <w:t>.</w:t>
      </w:r>
    </w:p>
    <w:p w:rsidRPr="003C2D98" w:rsidR="005637F5" w:rsidP="005637F5" w:rsidRDefault="005637F5">
      <w:pPr>
        <w:pStyle w:val="Tijeloteksta"/>
        <w:rPr>
          <w:rFonts w:ascii="Times New Roman" w:hAnsi="Times New Roman"/>
        </w:rPr>
      </w:pPr>
      <w:r w:rsidRPr="003C2D98">
        <w:rPr>
          <w:rFonts w:ascii="Times New Roman" w:hAnsi="Times New Roman"/>
        </w:rPr>
        <w:t xml:space="preserve">                    </w:t>
      </w:r>
    </w:p>
    <w:p w:rsidRPr="003C2D98" w:rsidR="005637F5" w:rsidP="005637F5" w:rsidRDefault="005637F5">
      <w:pPr>
        <w:pStyle w:val="Tijeloteksta"/>
        <w:jc w:val="center"/>
        <w:rPr>
          <w:rFonts w:ascii="Times New Roman" w:hAnsi="Times New Roman"/>
        </w:rPr>
      </w:pPr>
      <w:r w:rsidRPr="003C2D98">
        <w:rPr>
          <w:rFonts w:ascii="Times New Roman" w:hAnsi="Times New Roman"/>
        </w:rPr>
        <w:t>Obrazloženje</w:t>
      </w:r>
    </w:p>
    <w:p w:rsidRPr="003C2D98" w:rsidR="005637F5" w:rsidP="005637F5" w:rsidRDefault="005637F5">
      <w:pPr>
        <w:pStyle w:val="Tijeloteksta"/>
        <w:rPr>
          <w:rFonts w:ascii="Times New Roman" w:hAnsi="Times New Roman"/>
        </w:rPr>
      </w:pPr>
    </w:p>
    <w:p w:rsidR="007D2E8D" w:rsidP="005637F5" w:rsidRDefault="005637F5">
      <w:pPr>
        <w:pStyle w:val="Tijeloteksta"/>
        <w:ind w:firstLine="720"/>
        <w:rPr>
          <w:rFonts w:ascii="Times New Roman" w:hAnsi="Times New Roman"/>
        </w:rPr>
      </w:pPr>
      <w:r w:rsidRPr="003C2D98">
        <w:rPr>
          <w:rFonts w:ascii="Times New Roman" w:hAnsi="Times New Roman"/>
        </w:rPr>
        <w:t>Rješenjem ovog suda poslovni broj St-</w:t>
      </w:r>
      <w:r w:rsidR="007D2E8D">
        <w:rPr>
          <w:rFonts w:ascii="Times New Roman" w:hAnsi="Times New Roman"/>
        </w:rPr>
        <w:t>7103/2016-50</w:t>
      </w:r>
      <w:r w:rsidRPr="003C2D98">
        <w:rPr>
          <w:rFonts w:ascii="Times New Roman" w:hAnsi="Times New Roman"/>
        </w:rPr>
        <w:t xml:space="preserve"> od </w:t>
      </w:r>
      <w:r w:rsidR="007D2E8D">
        <w:rPr>
          <w:rFonts w:ascii="Times New Roman" w:hAnsi="Times New Roman"/>
        </w:rPr>
        <w:t>30. svibnja 2019</w:t>
      </w:r>
      <w:r w:rsidRPr="003C2D98">
        <w:rPr>
          <w:rFonts w:ascii="Times New Roman" w:hAnsi="Times New Roman"/>
        </w:rPr>
        <w:t xml:space="preserve">. </w:t>
      </w:r>
      <w:r w:rsidR="007D2E8D">
        <w:rPr>
          <w:rFonts w:ascii="Times New Roman" w:hAnsi="Times New Roman"/>
        </w:rPr>
        <w:t>određena je prodaja dužnikovih nekretnina u stečajnom postupku.</w:t>
      </w:r>
    </w:p>
    <w:p w:rsidR="007D2E8D" w:rsidP="005637F5" w:rsidRDefault="007D2E8D">
      <w:pPr>
        <w:pStyle w:val="Tijeloteksta"/>
        <w:ind w:firstLine="720"/>
        <w:rPr>
          <w:rFonts w:ascii="Times New Roman" w:hAnsi="Times New Roman"/>
        </w:rPr>
      </w:pPr>
    </w:p>
    <w:p w:rsidR="007D2E8D" w:rsidP="005637F5" w:rsidRDefault="007D2E8D">
      <w:pPr>
        <w:pStyle w:val="Tijeloteksta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Treća osoba </w:t>
      </w:r>
      <w:r w:rsidRPr="007D2E8D">
        <w:rPr>
          <w:rFonts w:ascii="Times New Roman" w:hAnsi="Times New Roman"/>
        </w:rPr>
        <w:t>FORTUNA HOTELI d.o.o., Zagreb</w:t>
      </w:r>
      <w:r w:rsidR="009F7522">
        <w:rPr>
          <w:rFonts w:ascii="Times New Roman" w:hAnsi="Times New Roman"/>
        </w:rPr>
        <w:t xml:space="preserve"> je podneskom od 12. srpnja 2019. podnijela prigovor treće osobe vezano za predmet prodaje opisan u izreci tražeći da se rješenje o prodaji ukine odnosno da se prodaja na tom predmetu proglasi nedopuštenom. U prigovoru navodi da je prije otvaranja stečajnog postupka između FORTUNA TRAVEL d.o.o. Zagreb kao društva koje se dijeli i društava preuzimatelja FORTUNA HOTELI d.o.o., FORTUNA NEKRETNINE d.o.o., FORTUNA LUKSUZNI TRANSFERI d.o.o. i FORTUNA TRAVEL DMC d.o.o., sklopljen Ugovor o podjeli i preuzimanju 16. travnja 2014.. Temeljem navedenog Ugovora vlasništvo predmetne nekretnine da je steklo društvo </w:t>
      </w:r>
      <w:r w:rsidR="009F7522">
        <w:rPr>
          <w:rFonts w:ascii="Times New Roman" w:hAnsi="Times New Roman"/>
        </w:rPr>
        <w:lastRenderedPageBreak/>
        <w:t>FORTUNA HOTELI d.o.o.. U privitku dostavlja povijesni izvadak iz sudskog registra, Ugovor o podjeli i preuzimanju solemniziran kod javnog bilježnika Obrenija Ribarić iz Zagreba pod poslovnim brojem</w:t>
      </w:r>
      <w:r w:rsidR="00743EA8">
        <w:rPr>
          <w:rFonts w:ascii="Times New Roman" w:hAnsi="Times New Roman"/>
        </w:rPr>
        <w:t xml:space="preserve"> OV</w:t>
      </w:r>
      <w:r w:rsidR="009F7522">
        <w:rPr>
          <w:rFonts w:ascii="Times New Roman" w:hAnsi="Times New Roman"/>
        </w:rPr>
        <w:t>-2085/2014, 16. travnja 2014..</w:t>
      </w:r>
    </w:p>
    <w:p w:rsidR="009F7522" w:rsidP="005637F5" w:rsidRDefault="009F7522">
      <w:pPr>
        <w:pStyle w:val="Tijeloteksta"/>
        <w:ind w:firstLine="720"/>
        <w:rPr>
          <w:rFonts w:ascii="Times New Roman" w:hAnsi="Times New Roman"/>
        </w:rPr>
      </w:pPr>
    </w:p>
    <w:p w:rsidR="009F7522" w:rsidP="005637F5" w:rsidRDefault="009F7522">
      <w:pPr>
        <w:pStyle w:val="Tijeloteksta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Prigovor treće osobe dostavljen je stečajnom upravitelju na očitovanje.</w:t>
      </w:r>
    </w:p>
    <w:p w:rsidR="009F7522" w:rsidP="005637F5" w:rsidRDefault="009F7522">
      <w:pPr>
        <w:pStyle w:val="Tijeloteksta"/>
        <w:ind w:firstLine="720"/>
        <w:rPr>
          <w:rFonts w:ascii="Times New Roman" w:hAnsi="Times New Roman"/>
        </w:rPr>
      </w:pPr>
    </w:p>
    <w:p w:rsidR="009F7522" w:rsidP="005637F5" w:rsidRDefault="009F7522">
      <w:pPr>
        <w:pStyle w:val="Tijeloteksta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Stečajni upravitelj u svom očitovanju od 3. rujna 2019. navodi da iz dostavljene dokumentacije </w:t>
      </w:r>
      <w:r w:rsidR="00216351">
        <w:rPr>
          <w:rFonts w:ascii="Times New Roman" w:hAnsi="Times New Roman"/>
        </w:rPr>
        <w:t>smatra opravdanim izlučni zahtjev treće osobe FORTUNA HOTELI d.o.o., a također da je sa istim upoznat i razlučni vjerovnik.</w:t>
      </w:r>
    </w:p>
    <w:p w:rsidR="00216351" w:rsidP="005637F5" w:rsidRDefault="00216351">
      <w:pPr>
        <w:pStyle w:val="Tijeloteksta"/>
        <w:ind w:firstLine="720"/>
        <w:rPr>
          <w:rFonts w:ascii="Times New Roman" w:hAnsi="Times New Roman"/>
        </w:rPr>
      </w:pPr>
    </w:p>
    <w:p w:rsidR="00216351" w:rsidP="005637F5" w:rsidRDefault="00216351">
      <w:pPr>
        <w:pStyle w:val="Tijeloteksta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Uvidom u </w:t>
      </w:r>
      <w:r w:rsidRPr="00216351">
        <w:rPr>
          <w:rFonts w:ascii="Times New Roman" w:hAnsi="Times New Roman"/>
        </w:rPr>
        <w:t>Ugovor o podjeli i preuzimanju</w:t>
      </w:r>
      <w:r>
        <w:rPr>
          <w:rFonts w:ascii="Times New Roman" w:hAnsi="Times New Roman"/>
        </w:rPr>
        <w:t>, koji je kao privatna isprava potvrđen-</w:t>
      </w:r>
      <w:r w:rsidRPr="00216351">
        <w:rPr>
          <w:rFonts w:ascii="Times New Roman" w:hAnsi="Times New Roman"/>
        </w:rPr>
        <w:t xml:space="preserve"> solemniziran kod javnog bilježnika Obrenija Ribarić iz Zagreba pod poslovnim brojem </w:t>
      </w:r>
      <w:r w:rsidR="00743EA8">
        <w:rPr>
          <w:rFonts w:ascii="Times New Roman" w:hAnsi="Times New Roman"/>
        </w:rPr>
        <w:t>OV</w:t>
      </w:r>
      <w:r>
        <w:rPr>
          <w:rFonts w:ascii="Times New Roman" w:hAnsi="Times New Roman"/>
        </w:rPr>
        <w:t>-2085/2014, 16. travnja 2014. utvrđeno je da je treća osoba FORTUNA HOTELI d.o.o., kao društvo preuzimatelj, od dužnika FORTUNA TRAVEL d.o.o. kao društva koje se dijeli preuzela u vlasništvo nekretninu opisanu u izreci ovog rješenja te je sastavni dio Ugovora i tabularna izjava za nekretninu.</w:t>
      </w:r>
    </w:p>
    <w:p w:rsidR="00216351" w:rsidP="005637F5" w:rsidRDefault="00216351">
      <w:pPr>
        <w:pStyle w:val="Tijeloteksta"/>
        <w:ind w:firstLine="720"/>
        <w:rPr>
          <w:rFonts w:ascii="Times New Roman" w:hAnsi="Times New Roman"/>
        </w:rPr>
      </w:pPr>
    </w:p>
    <w:p w:rsidR="00216351" w:rsidP="005637F5" w:rsidRDefault="00216351">
      <w:pPr>
        <w:pStyle w:val="Tijeloteksta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Iz iznesenog proizlazi da je treća osoba dokazala opravdanost svog prigovora javno ovjerovljenom privatnom ispravom.</w:t>
      </w:r>
    </w:p>
    <w:p w:rsidR="00216351" w:rsidP="005637F5" w:rsidRDefault="00216351">
      <w:pPr>
        <w:pStyle w:val="Tijeloteksta"/>
        <w:ind w:firstLine="720"/>
        <w:rPr>
          <w:rFonts w:ascii="Times New Roman" w:hAnsi="Times New Roman"/>
        </w:rPr>
      </w:pPr>
    </w:p>
    <w:p w:rsidRPr="003C2D98" w:rsidR="005637F5" w:rsidP="00216351" w:rsidRDefault="00216351">
      <w:pPr>
        <w:pStyle w:val="Tijeloteksta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Slijedom navedenog, a temeljem odredbe čl. 60. st. 2. </w:t>
      </w:r>
      <w:r w:rsidRPr="00216351">
        <w:rPr>
          <w:rFonts w:ascii="Times New Roman" w:hAnsi="Times New Roman"/>
        </w:rPr>
        <w:t>Ovršnog zakona („Narodne novine“ broj 112/12, 25/13, 93/14, 55/16, 73/17)</w:t>
      </w:r>
      <w:r>
        <w:rPr>
          <w:rFonts w:ascii="Times New Roman" w:hAnsi="Times New Roman"/>
        </w:rPr>
        <w:t xml:space="preserve">, a u svezi čl. 247. </w:t>
      </w:r>
      <w:r w:rsidRPr="003C2D98" w:rsidR="005637F5">
        <w:rPr>
          <w:rFonts w:ascii="Times New Roman" w:hAnsi="Times New Roman"/>
        </w:rPr>
        <w:t>Stečajnog zakona ("Narodne novine" broj 71/15</w:t>
      </w:r>
      <w:r>
        <w:rPr>
          <w:rFonts w:ascii="Times New Roman" w:hAnsi="Times New Roman"/>
        </w:rPr>
        <w:t>, 104/17</w:t>
      </w:r>
      <w:r w:rsidRPr="003C2D98" w:rsidR="005637F5">
        <w:rPr>
          <w:rFonts w:ascii="Times New Roman" w:hAnsi="Times New Roman"/>
        </w:rPr>
        <w:t xml:space="preserve">) odlučeno je kao u izreci rješenja. </w:t>
      </w:r>
    </w:p>
    <w:p w:rsidRPr="003C2D98" w:rsidR="005637F5" w:rsidP="005637F5" w:rsidRDefault="005637F5">
      <w:pPr>
        <w:pStyle w:val="Tijeloteksta"/>
        <w:rPr>
          <w:rFonts w:ascii="Times New Roman" w:hAnsi="Times New Roman"/>
        </w:rPr>
      </w:pPr>
      <w:r w:rsidRPr="003C2D98">
        <w:rPr>
          <w:rFonts w:ascii="Times New Roman" w:hAnsi="Times New Roman"/>
        </w:rPr>
        <w:tab/>
      </w:r>
      <w:r w:rsidRPr="003C2D98">
        <w:rPr>
          <w:rFonts w:ascii="Times New Roman" w:hAnsi="Times New Roman"/>
        </w:rPr>
        <w:tab/>
        <w:t xml:space="preserve">   </w:t>
      </w:r>
    </w:p>
    <w:p w:rsidR="005637F5" w:rsidP="005637F5" w:rsidRDefault="005637F5">
      <w:pPr>
        <w:pStyle w:val="Tijeloteksta"/>
        <w:jc w:val="center"/>
        <w:rPr>
          <w:rFonts w:ascii="Times New Roman" w:hAnsi="Times New Roman"/>
        </w:rPr>
      </w:pPr>
      <w:r w:rsidRPr="003C2D98">
        <w:rPr>
          <w:rFonts w:ascii="Times New Roman" w:hAnsi="Times New Roman"/>
        </w:rPr>
        <w:t xml:space="preserve">U Karlovcu </w:t>
      </w:r>
      <w:r w:rsidR="00216351">
        <w:rPr>
          <w:rFonts w:ascii="Times New Roman" w:hAnsi="Times New Roman"/>
        </w:rPr>
        <w:t>9. rujna</w:t>
      </w:r>
      <w:r>
        <w:rPr>
          <w:rFonts w:ascii="Times New Roman" w:hAnsi="Times New Roman"/>
        </w:rPr>
        <w:t xml:space="preserve"> 2019</w:t>
      </w:r>
      <w:r w:rsidRPr="003C2D98">
        <w:rPr>
          <w:rFonts w:ascii="Times New Roman" w:hAnsi="Times New Roman"/>
        </w:rPr>
        <w:t>.</w:t>
      </w:r>
    </w:p>
    <w:p w:rsidRPr="003C2D98" w:rsidR="005637F5" w:rsidP="005637F5" w:rsidRDefault="005637F5">
      <w:pPr>
        <w:pStyle w:val="Tijeloteksta"/>
        <w:jc w:val="center"/>
        <w:rPr>
          <w:rFonts w:ascii="Times New Roman" w:hAnsi="Times New Roman"/>
        </w:rPr>
      </w:pPr>
    </w:p>
    <w:p w:rsidRPr="003C2D98" w:rsidR="005637F5" w:rsidP="005637F5" w:rsidRDefault="005637F5">
      <w:pPr>
        <w:pStyle w:val="Tijeloteksta"/>
        <w:rPr>
          <w:rFonts w:ascii="Times New Roman" w:hAnsi="Times New Roman"/>
        </w:rPr>
      </w:pPr>
    </w:p>
    <w:p w:rsidRPr="003C2D98" w:rsidR="005637F5" w:rsidP="005637F5" w:rsidRDefault="005637F5">
      <w:pPr>
        <w:pStyle w:val="Tijeloteksta"/>
        <w:jc w:val="right"/>
        <w:rPr>
          <w:rFonts w:ascii="Times New Roman" w:hAnsi="Times New Roman"/>
        </w:rPr>
      </w:pPr>
      <w:r w:rsidRPr="003C2D98">
        <w:rPr>
          <w:rFonts w:ascii="Times New Roman" w:hAnsi="Times New Roman"/>
        </w:rPr>
        <w:t>STEČAJNI SUDAC:</w:t>
      </w:r>
    </w:p>
    <w:p w:rsidR="005637F5" w:rsidP="005637F5" w:rsidRDefault="005637F5">
      <w:pPr>
        <w:pStyle w:val="Tijeloteksta"/>
        <w:jc w:val="right"/>
        <w:rPr>
          <w:rFonts w:ascii="Times New Roman" w:hAnsi="Times New Roman"/>
        </w:rPr>
      </w:pPr>
      <w:r w:rsidRPr="003C2D98">
        <w:rPr>
          <w:rFonts w:ascii="Times New Roman" w:hAnsi="Times New Roman"/>
        </w:rPr>
        <w:t>Vesna Fundurulić Perišin</w:t>
      </w:r>
      <w:r w:rsidR="006F370B">
        <w:rPr>
          <w:rFonts w:ascii="Times New Roman" w:hAnsi="Times New Roman"/>
        </w:rPr>
        <w:t>, v.r.</w:t>
      </w:r>
    </w:p>
    <w:p w:rsidR="006F370B" w:rsidP="005637F5" w:rsidRDefault="006F370B">
      <w:pPr>
        <w:pStyle w:val="Tijeloteksta"/>
        <w:jc w:val="right"/>
        <w:rPr>
          <w:rFonts w:ascii="Times New Roman" w:hAnsi="Times New Roman"/>
        </w:rPr>
      </w:pPr>
    </w:p>
    <w:p w:rsidR="006F370B" w:rsidP="00C339BE" w:rsidRDefault="006F370B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Pr="003C2D98" w:rsidR="006F370B" w:rsidP="005637F5" w:rsidRDefault="006F370B">
      <w:pPr>
        <w:pStyle w:val="Tijeloteksta"/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Pr="003C2D98" w:rsidR="005637F5" w:rsidP="005637F5" w:rsidRDefault="005637F5">
      <w:pPr>
        <w:pStyle w:val="Tijeloteksta"/>
        <w:rPr>
          <w:rFonts w:ascii="Times New Roman" w:hAnsi="Times New Roman"/>
        </w:rPr>
      </w:pPr>
    </w:p>
    <w:p w:rsidRPr="003C2D98" w:rsidR="005637F5" w:rsidP="005637F5" w:rsidRDefault="005637F5">
      <w:pPr>
        <w:pStyle w:val="Tijeloteksta"/>
        <w:rPr>
          <w:rFonts w:ascii="Times New Roman" w:hAnsi="Times New Roman"/>
        </w:rPr>
      </w:pPr>
      <w:r w:rsidRPr="003C2D98">
        <w:rPr>
          <w:rFonts w:ascii="Times New Roman" w:hAnsi="Times New Roman"/>
        </w:rPr>
        <w:t>UPUTA O PRAVNOM LIJEKU:</w:t>
      </w:r>
    </w:p>
    <w:p w:rsidRPr="00216351" w:rsidR="00216351" w:rsidP="00216351" w:rsidRDefault="00216351">
      <w:pPr>
        <w:ind w:firstLine="708"/>
        <w:jc w:val="both"/>
        <w:rPr>
          <w:rFonts w:ascii="Times New Roman" w:hAnsi="Times New Roman" w:eastAsiaTheme="minorHAnsi" w:cstheme="minorBidi"/>
          <w:szCs w:val="22"/>
          <w:lang w:eastAsia="en-US"/>
        </w:rPr>
      </w:pPr>
      <w:r w:rsidRPr="00216351">
        <w:rPr>
          <w:rFonts w:ascii="Times New Roman" w:hAnsi="Times New Roman" w:eastAsiaTheme="minorHAnsi" w:cstheme="minorBidi"/>
          <w:szCs w:val="22"/>
          <w:lang w:eastAsia="en-US"/>
        </w:rPr>
        <w:t>Protiv ovog rješenja može se izjaviti žalba Visokom trgovačkom sudu Republike Hrvatske u roku od 8 dana od dostave rješenja, a podnosi se putem ovog suda u 2 primjerka. Dostava se smatra obavljenom istekom osmoga dana od dana objave ovog rješenja na mrežnoj stranici e-oglasna ploča Trgovačkog suda u Zagrebu (čl. 12. st. 1. SZ).</w:t>
      </w:r>
    </w:p>
    <w:p w:rsidRPr="00E9739E" w:rsidR="00463152" w:rsidP="006F370B" w:rsidRDefault="00463152">
      <w:pPr>
        <w:pStyle w:val="Tijeloteksta"/>
        <w:jc w:val="left"/>
        <w:rPr>
          <w:rFonts w:ascii="Times New Roman" w:hAnsi="Times New Roman"/>
        </w:rPr>
      </w:pPr>
    </w:p>
    <w:sectPr w:rsidRPr="00E9739E" w:rsidR="00463152" w:rsidSect="00A524B0">
      <w:headerReference w:type="even" r:id="rId11"/>
      <w:headerReference w:type="default" r:id="rId12"/>
      <w:pgSz w:w="11906" w:h="16838" w:code="9"/>
      <w:pgMar w:top="1560" w:right="1418" w:bottom="1702" w:left="1418" w:header="720" w:footer="720" w:gutter="0"/>
      <w:paperSrc w:first="280" w:other="28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91D7C" w:rsidRDefault="00D91D7C">
      <w:r>
        <w:separator/>
      </w:r>
    </w:p>
  </w:endnote>
  <w:endnote w:type="continuationSeparator" w:id="0">
    <w:p w:rsidR="00D91D7C" w:rsidRDefault="00D91D7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91D7C" w:rsidRDefault="00D91D7C">
      <w:r>
        <w:separator/>
      </w:r>
    </w:p>
  </w:footnote>
  <w:footnote w:type="continuationSeparator" w:id="0">
    <w:p w:rsidR="00D91D7C" w:rsidRDefault="00D91D7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4159D" w:rsidP="00B84FC9" w:rsidRDefault="0014159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4159D" w:rsidRDefault="0014159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4159D" w:rsidP="00B84FC9" w:rsidRDefault="0014159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370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60790" w:rsidR="0014159D" w:rsidP="005637F5" w:rsidRDefault="00026C2F">
    <w:pPr>
      <w:pStyle w:val="Zaglavlje"/>
      <w:jc w:val="right"/>
      <w:rPr>
        <w:rFonts w:ascii="Times New Roman" w:hAnsi="Times New Roman"/>
      </w:rPr>
    </w:pPr>
    <w:r>
      <w:rPr>
        <w:rFonts w:ascii="Times New Roman" w:hAnsi="Times New Roman"/>
      </w:rPr>
      <w:t>3 St-7103/2016-66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ilvl="0" w:tplc="E52C71D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51F28A6"/>
    <w:multiLevelType w:val="hybridMultilevel"/>
    <w:tmpl w:val="498272FA"/>
    <w:lvl w:ilvl="0" w:tplc="1B0E3F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366CDA"/>
    <w:multiLevelType w:val="hybridMultilevel"/>
    <w:tmpl w:val="D9341A5A"/>
    <w:lvl w:ilvl="0" w:tplc="4802DE0A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8124E72"/>
    <w:multiLevelType w:val="hybridMultilevel"/>
    <w:tmpl w:val="F146BD3C"/>
    <w:lvl w:ilvl="0" w:tplc="9814D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F6895"/>
    <w:multiLevelType w:val="hybridMultilevel"/>
    <w:tmpl w:val="8AB495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A34100"/>
    <w:multiLevelType w:val="hybridMultilevel"/>
    <w:tmpl w:val="43741BA4"/>
    <w:lvl w:ilvl="0" w:tplc="1B0CDAA4">
      <w:start w:val="1"/>
      <w:numFmt w:val="upperRoman"/>
      <w:lvlText w:val="%1.)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2754C2"/>
    <w:multiLevelType w:val="hybridMultilevel"/>
    <w:tmpl w:val="25BAB448"/>
    <w:lvl w:ilvl="0" w:tplc="1CC869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E696B"/>
    <w:multiLevelType w:val="hybridMultilevel"/>
    <w:tmpl w:val="860E3DD6"/>
    <w:lvl w:ilvl="0" w:tplc="49989D72">
      <w:start w:val="3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9">
    <w:nsid w:val="62CA32A8"/>
    <w:multiLevelType w:val="hybridMultilevel"/>
    <w:tmpl w:val="98C67B54"/>
    <w:lvl w:ilvl="0" w:tplc="382EBC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70891196"/>
    <w:multiLevelType w:val="hybridMultilevel"/>
    <w:tmpl w:val="FD069974"/>
    <w:lvl w:ilvl="0" w:tplc="45F2CA2E">
      <w:start w:val="9777"/>
      <w:numFmt w:val="bullet"/>
      <w:lvlText w:val="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50C24D5"/>
    <w:multiLevelType w:val="hybridMultilevel"/>
    <w:tmpl w:val="CD70D10C"/>
    <w:lvl w:ilvl="0" w:tplc="FE687F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90220F9"/>
    <w:multiLevelType w:val="hybridMultilevel"/>
    <w:tmpl w:val="DC5E821A"/>
    <w:lvl w:ilvl="0" w:tplc="48EA91E8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4">
    <w:nsid w:val="7EA1450C"/>
    <w:multiLevelType w:val="hybridMultilevel"/>
    <w:tmpl w:val="42366E86"/>
    <w:lvl w:ilvl="0" w:tplc="041A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AC65F5"/>
    <w:multiLevelType w:val="hybridMultilevel"/>
    <w:tmpl w:val="C7A2430A"/>
    <w:lvl w:ilvl="0" w:tplc="59F6A91A">
      <w:start w:val="5"/>
      <w:numFmt w:val="bullet"/>
      <w:lvlText w:val="-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EEE3230"/>
    <w:multiLevelType w:val="hybridMultilevel"/>
    <w:tmpl w:val="117E612C"/>
    <w:lvl w:ilvl="0" w:tplc="F80C804A">
      <w:start w:val="4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8"/>
  </w:num>
  <w:num w:numId="3">
    <w:abstractNumId w:val="12"/>
  </w:num>
  <w:num w:numId="4">
    <w:abstractNumId w:val="4"/>
  </w:num>
  <w:num w:numId="5">
    <w:abstractNumId w:val="1"/>
  </w:num>
  <w:num w:numId="6">
    <w:abstractNumId w:val="1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1"/>
  </w:num>
  <w:num w:numId="10">
    <w:abstractNumId w:val="16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6"/>
  </w:num>
  <w:num w:numId="14">
    <w:abstractNumId w:val="3"/>
  </w:num>
  <w:num w:numId="15">
    <w:abstractNumId w:val="2"/>
  </w:num>
  <w:num w:numId="16">
    <w:abstractNumId w:val="7"/>
  </w:num>
  <w:num w:numId="17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28673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D71"/>
    <w:rsid w:val="00026C2F"/>
    <w:rsid w:val="000428A8"/>
    <w:rsid w:val="0006161A"/>
    <w:rsid w:val="0008012E"/>
    <w:rsid w:val="000B68FC"/>
    <w:rsid w:val="000D1654"/>
    <w:rsid w:val="00121B3D"/>
    <w:rsid w:val="0014159D"/>
    <w:rsid w:val="00151C69"/>
    <w:rsid w:val="00156568"/>
    <w:rsid w:val="00163764"/>
    <w:rsid w:val="00173A30"/>
    <w:rsid w:val="0019361B"/>
    <w:rsid w:val="001A1B41"/>
    <w:rsid w:val="001B1C70"/>
    <w:rsid w:val="001B4292"/>
    <w:rsid w:val="001C1D3E"/>
    <w:rsid w:val="001C21EC"/>
    <w:rsid w:val="00200EA5"/>
    <w:rsid w:val="00216351"/>
    <w:rsid w:val="002424CE"/>
    <w:rsid w:val="00243F03"/>
    <w:rsid w:val="00247832"/>
    <w:rsid w:val="002574A8"/>
    <w:rsid w:val="00287086"/>
    <w:rsid w:val="002942CA"/>
    <w:rsid w:val="002C277E"/>
    <w:rsid w:val="002D25C2"/>
    <w:rsid w:val="002D2A7E"/>
    <w:rsid w:val="002E733F"/>
    <w:rsid w:val="002F272B"/>
    <w:rsid w:val="003144B9"/>
    <w:rsid w:val="00341EAC"/>
    <w:rsid w:val="00367A51"/>
    <w:rsid w:val="00372D71"/>
    <w:rsid w:val="003A2EE3"/>
    <w:rsid w:val="003B321C"/>
    <w:rsid w:val="003C2D98"/>
    <w:rsid w:val="003C7482"/>
    <w:rsid w:val="003D4958"/>
    <w:rsid w:val="003E5804"/>
    <w:rsid w:val="003F01C3"/>
    <w:rsid w:val="00411D03"/>
    <w:rsid w:val="0042644E"/>
    <w:rsid w:val="00430122"/>
    <w:rsid w:val="00463152"/>
    <w:rsid w:val="0047193E"/>
    <w:rsid w:val="00474553"/>
    <w:rsid w:val="004F1375"/>
    <w:rsid w:val="004F7F1E"/>
    <w:rsid w:val="00514C8A"/>
    <w:rsid w:val="005218ED"/>
    <w:rsid w:val="005267BE"/>
    <w:rsid w:val="0055245D"/>
    <w:rsid w:val="005637F5"/>
    <w:rsid w:val="005C20C4"/>
    <w:rsid w:val="005D7C52"/>
    <w:rsid w:val="00654B7C"/>
    <w:rsid w:val="00661669"/>
    <w:rsid w:val="00670E6F"/>
    <w:rsid w:val="00677698"/>
    <w:rsid w:val="00691300"/>
    <w:rsid w:val="006C3A8F"/>
    <w:rsid w:val="006D0620"/>
    <w:rsid w:val="006E0E70"/>
    <w:rsid w:val="006F370B"/>
    <w:rsid w:val="00706549"/>
    <w:rsid w:val="00731BB0"/>
    <w:rsid w:val="00737877"/>
    <w:rsid w:val="0074286D"/>
    <w:rsid w:val="00743EA8"/>
    <w:rsid w:val="00753DDE"/>
    <w:rsid w:val="007811A1"/>
    <w:rsid w:val="00784BE4"/>
    <w:rsid w:val="00785709"/>
    <w:rsid w:val="007B07CF"/>
    <w:rsid w:val="007D2E8D"/>
    <w:rsid w:val="007E6AA6"/>
    <w:rsid w:val="0080790B"/>
    <w:rsid w:val="00823204"/>
    <w:rsid w:val="00832230"/>
    <w:rsid w:val="00832F98"/>
    <w:rsid w:val="00855039"/>
    <w:rsid w:val="00860790"/>
    <w:rsid w:val="00890A3D"/>
    <w:rsid w:val="008A5E6E"/>
    <w:rsid w:val="008A7DF4"/>
    <w:rsid w:val="008D3620"/>
    <w:rsid w:val="008D43E1"/>
    <w:rsid w:val="009116DF"/>
    <w:rsid w:val="00933A2A"/>
    <w:rsid w:val="00940489"/>
    <w:rsid w:val="009468C7"/>
    <w:rsid w:val="00963E0E"/>
    <w:rsid w:val="009A3D56"/>
    <w:rsid w:val="009B023E"/>
    <w:rsid w:val="009C5761"/>
    <w:rsid w:val="009E4EC9"/>
    <w:rsid w:val="009F7522"/>
    <w:rsid w:val="00A31829"/>
    <w:rsid w:val="00A34A9E"/>
    <w:rsid w:val="00A35547"/>
    <w:rsid w:val="00A4609D"/>
    <w:rsid w:val="00A515FE"/>
    <w:rsid w:val="00A524B0"/>
    <w:rsid w:val="00A632D3"/>
    <w:rsid w:val="00A919C9"/>
    <w:rsid w:val="00A97B2F"/>
    <w:rsid w:val="00AE042E"/>
    <w:rsid w:val="00AE0BEB"/>
    <w:rsid w:val="00AE602C"/>
    <w:rsid w:val="00B12B83"/>
    <w:rsid w:val="00B1608B"/>
    <w:rsid w:val="00B3688B"/>
    <w:rsid w:val="00B466E2"/>
    <w:rsid w:val="00B80BF8"/>
    <w:rsid w:val="00B84FC9"/>
    <w:rsid w:val="00B84FCF"/>
    <w:rsid w:val="00BC3C90"/>
    <w:rsid w:val="00BF4125"/>
    <w:rsid w:val="00C05E3A"/>
    <w:rsid w:val="00C3507A"/>
    <w:rsid w:val="00C82731"/>
    <w:rsid w:val="00CD553F"/>
    <w:rsid w:val="00D06119"/>
    <w:rsid w:val="00D172B8"/>
    <w:rsid w:val="00D26E9F"/>
    <w:rsid w:val="00D91D7C"/>
    <w:rsid w:val="00D93B27"/>
    <w:rsid w:val="00DB7369"/>
    <w:rsid w:val="00DE4935"/>
    <w:rsid w:val="00E00454"/>
    <w:rsid w:val="00E159B6"/>
    <w:rsid w:val="00E22C2E"/>
    <w:rsid w:val="00E37712"/>
    <w:rsid w:val="00E775AF"/>
    <w:rsid w:val="00E9739E"/>
    <w:rsid w:val="00EA6929"/>
    <w:rsid w:val="00ED74E5"/>
    <w:rsid w:val="00EE6604"/>
    <w:rsid w:val="00F305F6"/>
    <w:rsid w:val="00F40C0D"/>
    <w:rsid w:val="00F82B00"/>
    <w:rsid w:val="00FA30F4"/>
    <w:rsid w:val="00FA7BC4"/>
    <w:rsid w:val="00FC1B13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86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caption" w:semiHidden="true" w:unhideWhenUsed="true"/>
    <w:lsdException w:name="Title" w:uiPriority="10" w:qFormat="true"/>
    <w:lsdException w:name="Subtitle" w:uiPriority="11" w:qFormat="true"/>
    <w:lsdException w:name="Strong" w:uiPriority="22" w:qFormat="true"/>
    <w:lsdException w:name="Emphasis" w:uiPriority="20" w:qFormat="true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9739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E9739E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rsid w:val="00BF41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F4125"/>
  </w:style>
  <w:style w:type="paragraph" w:styleId="Odlomakpopisa">
    <w:name w:val="List Paragraph"/>
    <w:basedOn w:val="Normal"/>
    <w:uiPriority w:val="34"/>
    <w:qFormat/>
    <w:rsid w:val="00E9739E"/>
    <w:pPr>
      <w:ind w:left="720"/>
      <w:contextualSpacing/>
    </w:pPr>
  </w:style>
  <w:style w:type="table" w:styleId="Reetkatablice">
    <w:name w:val="Table Grid"/>
    <w:basedOn w:val="Obinatablica"/>
    <w:uiPriority w:val="59"/>
    <w:rsid w:val="00463152"/>
    <w:rPr>
      <w:rFonts w:eastAsiaTheme="minorHAnsi" w:cstheme="minorBidi"/>
      <w:sz w:val="24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slov1Char" w:customStyle="true">
    <w:name w:val="Naslov 1 Char"/>
    <w:basedOn w:val="Zadanifontodlomka"/>
    <w:link w:val="Naslov1"/>
    <w:uiPriority w:val="9"/>
    <w:rsid w:val="00E9739E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E9739E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E9739E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E9739E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E9739E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E9739E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E9739E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E9739E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E9739E"/>
    <w:rPr>
      <w:b/>
      <w:bCs/>
    </w:rPr>
  </w:style>
  <w:style w:type="character" w:styleId="Istaknuto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E9739E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E9739E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type="character" w:styleId="Neupadljivoisticanje">
    <w:name w:val="Subtle Emphasis"/>
    <w:uiPriority w:val="19"/>
    <w:qFormat/>
    <w:rsid w:val="00E9739E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E9739E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type="paragraph" w:styleId="Podnoje">
    <w:name w:val="footer"/>
    <w:basedOn w:val="Normal"/>
    <w:link w:val="PodnojeChar"/>
    <w:rsid w:val="0086079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860790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F370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370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370B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370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370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Samoispravak" w:customStyle="true">
    <w:name w:val="Samoispravak"/>
    <w:rsid w:val="006F370B"/>
    <w:pPr>
      <w:spacing w:after="200" w:line="276" w:lineRule="auto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3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7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7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7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7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6F370B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7103</izvorni_sadrzaj>
    <derivirana_varijabla naziv="DomainObject.Predmet.Broj_1">7103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St-7103/2016</izvorni_sadrzaj>
    <derivirana_varijabla naziv="DomainObject.Predmet.OznakaBroj_1">St-7103/2016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TRAVEL d.o.o. zastupanog po punomoćniku CLAUDIA FORTUNA; HUGO FRANCISCO CHIRASPO SUAREZ (Kod Fortuna Travel d.o.o.); IVAN FORTUNA</izvorni_sadrzaj>
    <derivirana_varijabla naziv="DomainObject.Predmet.ProtustrankaFormated_1">  FORTUNA TRAVEL d.o.o. zastupanog po punomoćniku CLAUDIA FORTUNA; HUGO FRANCISCO CHIRASPO SUAREZ (Kod Fortuna Travel d.o.o.); IVAN FORTUNA</derivirana_varijabla>
  </DomainObject.Predmet.ProtustrankaFormated>
  <DomainObject.Predmet.ProtustrankaFormatedOIB>
    <izvorni_sadrzaj>  FORTUNA TRAVEL d.o.o., OIB 68016459099 zastupanog po punomoćniku CLAUDIA FORTUNA; HUGO FRANCISCO CHIRASPO SUAREZ (Kod Fortuna Travel d.o.o.); IVAN FORTUNA</izvorni_sadrzaj>
    <derivirana_varijabla naziv="DomainObject.Predmet.ProtustrankaFormatedOIB_1">  FORTUNA TRAVEL d.o.o., OIB 68016459099 zastupanog po punomoćniku CLAUDIA FORTUNA; HUGO FRANCISCO CHIRASPO SUAREZ (Kod Fortuna Travel d.o.o.); IVAN FORTUNA</derivirana_varijabla>
  </DomainObject.Predmet.ProtustrankaFormatedOIB>
  <DomainObject.Predmet.ProtustrankaFormatedWithAdress>
    <izvorni_sadrzaj> FORTUNA TRAVEL d.o.o., Draškovićeva 11, 10000 Zagreb zastupanog po punomoćniku CLAUDIA FORTUNA; HUGO FRANCISCO CHIRASPO SUAREZ (Kod Fortuna Travel d.o.o.); IVAN FORTUNA</izvorni_sadrzaj>
    <derivirana_varijabla naziv="DomainObject.Predmet.ProtustrankaFormatedWithAdress_1"> FORTUNA TRAVEL d.o.o., Draškovićeva 11, 10000 Zagreb zastupanog po punomoćniku CLAUDIA FORTUNA; HUGO FRANCISCO CHIRASPO SUAREZ (Kod Fortuna Travel d.o.o.); IVAN FORTUNA</derivirana_varijabla>
  </DomainObject.Predmet.ProtustrankaFormatedWithAdress>
  <DomainObject.Predmet.ProtustrankaFormatedWithAdressOIB>
    <izvorni_sadrzaj> FORTUNA TRAVEL d.o.o., OIB 68016459099, Draškovićeva 11, 10000 Zagreb zastupanog po punomoćniku CLAUDIA FORTUNA; HUGO FRANCISCO CHIRASPO SUAREZ (Kod Fortuna Travel d.o.o.); IVAN FORTUNA</izvorni_sadrzaj>
    <derivirana_varijabla naziv="DomainObject.Predmet.ProtustrankaFormatedWithAdressOIB_1"> FORTUNA TRAVEL d.o.o., OIB 68016459099, Draškovićeva 11, 10000 Zagreb zastupanog po punomoćniku CLAUDIA FORTUNA; HUGO FRANCISCO CHIRASPO SUAREZ (Kod Fortuna Travel d.o.o.); IVAN FORTUNA</derivirana_varijabla>
  </DomainObject.Predmet.ProtustrankaFormatedWithAdressOIB>
  <DomainObject.Predmet.ProtustrankaWithAdress>
    <izvorni_sadrzaj>FORTUNA TRAVEL d.o.o. Draškovićeva 11, 10000 Zagreb</izvorni_sadrzaj>
    <derivirana_varijabla naziv="DomainObject.Predmet.ProtustrankaWithAdress_1">FORTUNA TRAVEL d.o.o. Draškovićeva 11, 10000 Zagreb</derivirana_varijabla>
  </DomainObject.Predmet.ProtustrankaWithAdress>
  <DomainObject.Predmet.ProtustrankaWithAdressOIB>
    <izvorni_sadrzaj>FORTUNA TRAVEL d.o.o., OIB 68016459099, Draškovićeva 11, 10000 Zagreb</izvorni_sadrzaj>
    <derivirana_varijabla naziv="DomainObject.Predmet.ProtustrankaWithAdressOIB_1">FORTUNA TRAVEL d.o.o., OIB 68016459099, Draškovićeva 11, 10000 Zagreb</derivirana_varijabla>
  </DomainObject.Predmet.ProtustrankaWithAdressOIB>
  <DomainObject.Predmet.ProtustrankaNazivFormated>
    <izvorni_sadrzaj>FORTUNA TRAVEL d.o.o.</izvorni_sadrzaj>
    <derivirana_varijabla naziv="DomainObject.Predmet.ProtustrankaNazivFormated_1">FORTUNA TRAVEL d.o.o.</derivirana_varijabla>
  </DomainObject.Predmet.ProtustrankaNazivFormated>
  <DomainObject.Predmet.ProtustrankaNazivFormatedOIB>
    <izvorni_sadrzaj>FORTUNA TRAVEL d.o.o., OIB 68016459099</izvorni_sadrzaj>
    <derivirana_varijabla naziv="DomainObject.Predmet.ProtustrankaNazivFormatedOIB_1">FORTUNA TRAVEL d.o.o., OIB 68016459099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FORTUNA TRAVEL d.o.o. zastupanog po punomoćniku CLAUDIA FORTUNA; HUGO FRANCISCO CHIRASPO SUAREZ (Kod Fortuna Travel d.o.o.); IVAN FORTUNA</item>
    </izvorni_sadrzaj>
    <derivirana_varijabla naziv="DomainObject.Predmet.ProtuStrankaListFormated_1">
      <item>FORTUNA TRAVEL d.o.o. zastupanog po punomoćniku CLAUDIA FORTUNA; HUGO FRANCISCO CHIRASPO SUAREZ (Kod Fortuna Travel d.o.o.); IVAN FORTUNA</item>
    </derivirana_varijabla>
  </DomainObject.Predmet.ProtuStrankaListFormated>
  <DomainObject.Predmet.ProtuStrankaListFormatedOIB>
    <izvorni_sadrzaj>
      <item>FORTUNA TRAVEL d.o.o., OIB 68016459099 zastupanog po punomoćniku CLAUDIA FORTUNA; HUGO FRANCISCO CHIRASPO SUAREZ (Kod Fortuna Travel d.o.o.); IVAN FORTUNA</item>
    </izvorni_sadrzaj>
    <derivirana_varijabla naziv="DomainObject.Predmet.ProtuStrankaListFormatedOIB_1">
      <item>FORTUNA TRAVEL d.o.o., OIB 68016459099 zastupanog po punomoćniku CLAUDIA FORTUNA; HUGO FRANCISCO CHIRASPO SUAREZ (Kod Fortuna Travel d.o.o.); IVAN FORTUNA</item>
    </derivirana_varijabla>
  </DomainObject.Predmet.ProtuStrankaListFormatedOIB>
  <DomainObject.Predmet.ProtuStrankaListFormatedWithAdress>
    <izvorni_sadrzaj>
      <item>FORTUNA TRAVEL d.o.o., Draškovićeva 11, 10000 Zagreb zastupanog po punomoćniku CLAUDIA FORTUNA; HUGO FRANCISCO CHIRASPO SUAREZ (Kod Fortuna Travel d.o.o.); IVAN FORTUNA</item>
    </izvorni_sadrzaj>
    <derivirana_varijabla naziv="DomainObject.Predmet.ProtuStrankaListFormatedWithAdress_1">
      <item>FORTUNA TRAVEL d.o.o., Draškovićeva 11, 10000 Zagreb zastupanog po punomoćniku CLAUDIA FORTUNA; HUGO FRANCISCO CHIRASPO SUAREZ (Kod Fortuna Travel d.o.o.); IVAN FORTUNA</item>
    </derivirana_varijabla>
  </DomainObject.Predmet.ProtuStrankaListFormatedWithAdress>
  <DomainObject.Predmet.ProtuStrankaListFormatedWithAdressOIB>
    <izvorni_sadrzaj>
      <item>FORTUNA TRAVEL d.o.o., OIB 68016459099, Draškovićeva 11, 10000 Zagreb zastupanog po punomoćniku CLAUDIA FORTUNA; HUGO FRANCISCO CHIRASPO SUAREZ (Kod Fortuna Travel d.o.o.); IVAN FORTUNA</item>
    </izvorni_sadrzaj>
    <derivirana_varijabla naziv="DomainObject.Predmet.ProtuStrankaListFormatedWithAdressOIB_1">
      <item>FORTUNA TRAVEL d.o.o., OIB 68016459099, Draškovićeva 11, 10000 Zagreb zastupanog po punomoćniku CLAUDIA FORTUNA; HUGO FRANCISCO CHIRASPO SUAREZ (Kod Fortuna Travel d.o.o.); IVAN FORTUNA</item>
    </derivirana_varijabla>
  </DomainObject.Predmet.ProtuStrankaListFormatedWithAdressOIB>
  <DomainObject.Predmet.ProtuStrankaListNazivFormated>
    <izvorni_sadrzaj>
      <item>FORTUNA TRAVEL d.o.o.</item>
    </izvorni_sadrzaj>
    <derivirana_varijabla naziv="DomainObject.Predmet.ProtuStrankaListNazivFormated_1">
      <item>FORTUNA TRAVEL d.o.o.</item>
    </derivirana_varijabla>
  </DomainObject.Predmet.ProtuStrankaListNazivFormated>
  <DomainObject.Predmet.ProtuStrankaListNazivFormatedOIB>
    <izvorni_sadrzaj>
      <item>FORTUNA TRAVEL d.o.o., OIB 68016459099</item>
    </izvorni_sadrzaj>
    <derivirana_varijabla naziv="DomainObject.Predmet.ProtuStrankaListNazivFormatedOIB_1">
      <item>FORTUNA TRAVEL d.o.o., OIB 68016459099</item>
    </derivirana_varijabla>
  </DomainObject.Predmet.ProtuStrankaListNazivFormatedOIB>
  <DomainObject.Predmet.OstaliListFormated>
    <izvorni_sadrzaj>
      <item>IVAN FORTUNA punomoćnik sudionika u postupku FORTUNA TRAVEL d.o.o.</item>
      <item>CLAUDIA FORTUNA punomoćnik sudionika u postupku FORTUNA TRAVEL d.o.o.</item>
      <item>HUGO FRANCISCO CHIRASPO SUAREZ (Kod Fortuna Travel d.o.o.) punomoćnik sudionika u postupku FORTUNA TRAVEL d.o.o.</item>
      <item>ŽDO u Zagrebu punomoćnik sudionika u postupku RH MF Porezna uprava Zagreb</item>
      <item>Odvjetničko društvo Potočnjak &amp; Šušnjar društvo s ograničenom odgovornošću</item>
    </izvorni_sadrzaj>
    <derivirana_varijabla naziv="DomainObject.Predmet.OstaliListFormated_1">
      <item>IVAN FORTUNA punomoćnik sudionika u postupku FORTUNA TRAVEL d.o.o.</item>
      <item>CLAUDIA FORTUNA punomoćnik sudionika u postupku FORTUNA TRAVEL d.o.o.</item>
      <item>HUGO FRANCISCO CHIRASPO SUAREZ (Kod Fortuna Travel d.o.o.) punomoćnik sudionika u postupku FORTUNA TRAVEL d.o.o.</item>
      <item>ŽDO u Zagrebu punomoćnik sudionika u postupku RH MF Porezna uprava Zagreb</item>
      <item>Odvjetničko društvo Potočnjak &amp; Šušnjar društvo s ograničenom odgovornošću</item>
    </derivirana_varijabla>
  </DomainObject.Predmet.OstaliListFormated>
  <DomainObject.Predmet.OstaliListFormatedOIB>
    <izvorni_sadrzaj>
      <item>IVAN FORTUNA, OIB 20007012551 punomoćnik sudionika u postupku FORTUNA TRAVEL d.o.o.</item>
      <item>CLAUDIA FORTUNA, OIB 85628705216 punomoćnik sudionika u postupku FORTUNA TRAVEL d.o.o.</item>
      <item>HUGO FRANCISCO CHIRASPO SUAREZ (Kod Fortuna Travel d.o.o.) punomoćnik sudionika u postupku FORTUNA TRAVEL d.o.o.</item>
      <item>ŽDO u Zagrebu, OIB 16488001145 punomoćnik sudionika u postupku RH MF Porezna uprava Zagreb</item>
      <item>Odvjetničko društvo Potočnjak &amp; Šušnjar društvo s ograničenom odgovornošću, OIB 10358464591</item>
    </izvorni_sadrzaj>
    <derivirana_varijabla naziv="DomainObject.Predmet.OstaliListFormatedOIB_1">
      <item>IVAN FORTUNA, OIB 20007012551 punomoćnik sudionika u postupku FORTUNA TRAVEL d.o.o.</item>
      <item>CLAUDIA FORTUNA, OIB 85628705216 punomoćnik sudionika u postupku FORTUNA TRAVEL d.o.o.</item>
      <item>HUGO FRANCISCO CHIRASPO SUAREZ (Kod Fortuna Travel d.o.o.) punomoćnik sudionika u postupku FORTUNA TRAVEL d.o.o.</item>
      <item>ŽDO u Zagrebu, OIB 16488001145 punomoćnik sudionika u postupku RH MF Porezna uprava Zagreb</item>
      <item>Odvjetničko društvo Potočnjak &amp; Šušnjar društvo s ograničenom odgovornošću, OIB 10358464591</item>
    </derivirana_varijabla>
  </DomainObject.Predmet.OstaliListFormatedOIB>
  <DomainObject.Predmet.OstaliListFormatedWithAdress>
    <izvorni_sadrzaj>
      <item>IVAN FORTUNA, Rudolfa Bičanića 22, 10000 Zagreb punomoćnik sudionika u postupku FORTUNA TRAVEL d.o.o.</item>
      <item>CLAUDIA FORTUNA,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Savska cesta 41, 10000 Zagreb punomoćnik sudionika u postupku RH MF Porezna uprava Zagreb</item>
      <item>Odvjetničko društvo Potočnjak &amp; Šušnjar društvo s ograničenom odgovornošću, Miramarska 24/6, 10000 Zagreb</item>
    </izvorni_sadrzaj>
    <derivirana_varijabla naziv="DomainObject.Predmet.OstaliListFormatedWithAdress_1">
      <item>IVAN FORTUNA, Rudolfa Bičanića 22, 10000 Zagreb punomoćnik sudionika u postupku FORTUNA TRAVEL d.o.o.</item>
      <item>CLAUDIA FORTUNA,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Savska cesta 41, 10000 Zagreb punomoćnik sudionika u postupku RH MF Porezna uprava Zagreb</item>
      <item>Odvjetničko društvo Potočnjak &amp; Šušnjar društvo s ograničenom odgovornošću, Miramarska 24/6, 10000 Zagreb</item>
    </derivirana_varijabla>
  </DomainObject.Predmet.OstaliListFormatedWithAdress>
  <DomainObject.Predmet.OstaliListFormatedWithAdressOIB>
    <izvorni_sadrzaj>
      <item>IVAN FORTUNA, OIB 20007012551, Rudolfa Bičanića 22, 10000 Zagreb punomoćnik sudionika u postupku FORTUNA TRAVEL d.o.o.</item>
      <item>CLAUDIA FORTUNA, OIB 85628705216,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OIB 16488001145, Savska cesta 41, 10000 Zagreb punomoćnik sudionika u postupku RH MF Porezna uprava Zagreb</item>
      <item>Odvjetničko društvo Potočnjak &amp; Šušnjar društvo s ograničenom odgovornošću, OIB 10358464591, Miramarska 24/6, 10000 Zagreb</item>
    </izvorni_sadrzaj>
    <derivirana_varijabla naziv="DomainObject.Predmet.OstaliListFormatedWithAdressOIB_1">
      <item>IVAN FORTUNA, OIB 20007012551, Rudolfa Bičanića 22, 10000 Zagreb punomoćnik sudionika u postupku FORTUNA TRAVEL d.o.o.</item>
      <item>CLAUDIA FORTUNA, OIB 85628705216,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OIB 16488001145, Savska cesta 41, 10000 Zagreb punomoćnik sudionika u postupku RH MF Porezna uprava Zagreb</item>
      <item>Odvjetničko društvo Potočnjak &amp; Šušnjar društvo s ograničenom odgovornošću, OIB 10358464591, Miramarska 24/6, 10000 Zagreb</item>
    </derivirana_varijabla>
  </DomainObject.Predmet.OstaliListFormatedWithAdressOIB>
  <DomainObject.Predmet.OstaliListNazivFormated>
    <izvorni_sadrzaj>
      <item>IVAN FORTUNA</item>
      <item>CLAUDIA FORTUNA</item>
      <item>HUGO FRANCISCO CHIRASPO SUAREZ (Kod Fortuna Travel d.o.o.)</item>
      <item>ŽDO u Zagrebu</item>
      <item>Odvjetničko društvo Potočnjak &amp; Šušnjar društvo s ograničenom odgovornošću</item>
    </izvorni_sadrzaj>
    <derivirana_varijabla naziv="DomainObject.Predmet.OstaliListNazivFormated_1">
      <item>IVAN FORTUNA</item>
      <item>CLAUDIA FORTUNA</item>
      <item>HUGO FRANCISCO CHIRASPO SUAREZ (Kod Fortuna Travel d.o.o.)</item>
      <item>ŽDO u Zagrebu</item>
      <item>Odvjetničko društvo Potočnjak &amp; Šušnjar društvo s ograničenom odgovornošću</item>
    </derivirana_varijabla>
  </DomainObject.Predmet.OstaliListNazivFormated>
  <DomainObject.Predmet.OstaliListNazivFormatedOIB>
    <izvorni_sadrzaj>
      <item>IVAN FORTUNA, OIB 20007012551</item>
      <item>CLAUDIA FORTUNA, OIB 85628705216</item>
      <item>HUGO FRANCISCO CHIRASPO SUAREZ (Kod Fortuna Travel d.o.o.)</item>
      <item>ŽDO u Zagrebu, OIB 16488001145</item>
      <item>Odvjetničko društvo Potočnjak &amp; Šušnjar društvo s ograničenom odgovornošću, OIB 10358464591</item>
    </izvorni_sadrzaj>
    <derivirana_varijabla naziv="DomainObject.Predmet.OstaliListNazivFormatedOIB_1">
      <item>IVAN FORTUNA, OIB 20007012551</item>
      <item>CLAUDIA FORTUNA, OIB 85628705216</item>
      <item>HUGO FRANCISCO CHIRASPO SUAREZ (Kod Fortuna Travel d.o.o.)</item>
      <item>ŽDO u Zagrebu, OIB 16488001145</item>
      <item>Odvjetničko društvo Potočnjak &amp; Šušnjar društvo s ograničenom odgovornošću, OIB 10358464591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FORTUNA TRAVEL d.o.o.</izvorni_sadrzaj>
    <derivirana_varijabla naziv="DomainObject.Predmet.ProtustrankaIDrugi_1">FORTUNA TRAVEL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FORTUNA TRAVEL d.o.o., OIB 68016459099, Draškovićeva 11, 10000 Zagreb</izvorni_sadrzaj>
    <derivirana_varijabla naziv="DomainObject.Predmet.ProtustrankaIDrugiAdressOIB_1">FORTUNA TRAVEL d.o.o., OIB 68016459099, Draškovićeva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 TRAVEL d.o.o.</item>
      <item>FINA Regionalni centar Zagreb</item>
      <item>IVAN FORTUNA</item>
      <item>CLAUDIA FORTUNA</item>
      <item>HUGO FRANCISCO CHIRASPO SUAREZ (Kod Fortuna Travel d.o.o.)</item>
      <item>RH MF Porezna uprava Zagreb</item>
      <item>ŽDO u Zagrebu</item>
      <item>Odvjetničko društvo Potočnjak &amp; Šušnjar društvo s ograničenom odgovornošću</item>
    </izvorni_sadrzaj>
    <derivirana_varijabla naziv="DomainObject.Predmet.SudioniciListNaziv_1">
      <item>FORTUNA TRAVEL d.o.o.</item>
      <item>FINA Regionalni centar Zagreb</item>
      <item>IVAN FORTUNA</item>
      <item>CLAUDIA FORTUNA</item>
      <item>HUGO FRANCISCO CHIRASPO SUAREZ (Kod Fortuna Travel d.o.o.)</item>
      <item>RH MF Porezna uprava Zagreb</item>
      <item>ŽDO u Zagrebu</item>
      <item>Odvjetničko društvo Potočnjak &amp; Šušnjar društvo s ograničenom odgovornošću</item>
    </derivirana_varijabla>
  </DomainObject.Predmet.SudioniciListNaziv>
  <DomainObject.Predmet.SudioniciListAdressOIB>
    <izvorni_sadrzaj>
      <item>FORTUNA TRAVEL d.o.o., OIB 68016459099, Draškovićeva 11,10000 Zagreb</item>
      <item>FINA Regionalni centar Zagreb, OIB 85821130368, Trg svibanjskih žrtava 1995. br. 1,10000 Zagreb</item>
      <item>IVAN FORTUNA, OIB 20007012551, Rudolfa Bičanića 22,10000 Zagreb</item>
      <item>CLAUDIA FORTUNA, OIB 85628705216, Dužice 1,10000 Zagreb</item>
      <item>HUGO FRANCISCO CHIRASPO SUAREZ (Kod Fortuna Travel d.o.o.), Draškovićeva 11,10000 Zagreb</item>
      <item>RH MF Porezna uprava Zagreb, OIB 18683136487</item>
      <item>ŽDO u Zagrebu, OIB 16488001145, Savska cesta 41,10000 Zagreb</item>
      <item>Odvjetničko društvo Potočnjak &amp; Šušnjar društvo s ograničenom odgovornošću, OIB 10358464591, Miramarska 24/6,10000 Zagreb</item>
    </izvorni_sadrzaj>
    <derivirana_varijabla naziv="DomainObject.Predmet.SudioniciListAdressOIB_1">
      <item>FORTUNA TRAVEL d.o.o., OIB 68016459099, Draškovićeva 11,10000 Zagreb</item>
      <item>FINA Regionalni centar Zagreb, OIB 85821130368, Trg svibanjskih žrtava 1995. br. 1,10000 Zagreb</item>
      <item>IVAN FORTUNA, OIB 20007012551, Rudolfa Bičanića 22,10000 Zagreb</item>
      <item>CLAUDIA FORTUNA, OIB 85628705216, Dužice 1,10000 Zagreb</item>
      <item>HUGO FRANCISCO CHIRASPO SUAREZ (Kod Fortuna Travel d.o.o.), Draškovićeva 11,10000 Zagreb</item>
      <item>RH MF Porezna uprava Zagreb, OIB 18683136487</item>
      <item>ŽDO u Zagrebu, OIB 16488001145, Savska cesta 41,10000 Zagreb</item>
      <item>Odvjetničko društvo Potočnjak &amp; Šušnjar društvo s ograničenom odgovornošću, OIB 10358464591, Miramarska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68016459099</item>
      <item>, OIB 85821130368</item>
      <item>, OIB 20007012551</item>
      <item>, OIB 85628705216</item>
      <item>, OIB null</item>
      <item>, OIB 18683136487</item>
      <item>, OIB 16488001145</item>
      <item>, OIB 10358464591</item>
    </izvorni_sadrzaj>
    <derivirana_varijabla naziv="DomainObject.Predmet.SudioniciListNazivOIB_1">
      <item>, OIB 68016459099</item>
      <item>, OIB 85821130368</item>
      <item>, OIB 20007012551</item>
      <item>, OIB 85628705216</item>
      <item>, OIB null</item>
      <item>, OIB 18683136487</item>
      <item>, OIB 16488001145</item>
      <item>, OIB 10358464591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2019.</izvorni_sadrzaj>
    <derivirana_varijabla naziv="DomainObject.Predmet.DatumZadnjeOdrzaneSudskeRadnje_1">27. kolovoza 2019.</derivirana_varijabla>
  </DomainObject.Predmet.DatumZadnjeOdrzaneSudskeRadnje>
  <DomainObject.PredzadnjaOdlukaIzPredmeta.DatumDonosenjaOdluke>
    <izvorni_sadrzaj>16. srpnja 2019.</izvorni_sadrzaj>
    <derivirana_varijabla naziv="DomainObject.PredzadnjaOdlukaIzPredmeta.DatumDonosenjaOdluke_1">16. srpnja 2019.</derivirana_varijabla>
  </DomainObject.PredzadnjaOdlukaIzPredmeta.DatumDonosenjaOdluke>
  <DomainObject.PredzadnjaOdlukaIzPredmeta.Oznaka>
    <izvorni_sadrzaj>St-7103/2016-56</izvorni_sadrzaj>
    <derivirana_varijabla naziv="DomainObject.PredzadnjaOdlukaIzPredmeta.Oznaka_1">St-7103/2016-56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EF639A-0C8D-4E10-B3DF-1578A60F9A8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2</properties:Pages>
  <properties:Words>607</properties:Words>
  <properties:Characters>3437</properties:Characters>
  <properties:Lines>87</properties:Lines>
  <properties:Paragraphs>26</properties:Paragraphs>
  <properties:TotalTime>52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St-7/05-15</vt:lpstr>
    </vt:vector>
  </properties:TitlesOfParts>
  <properties:LinksUpToDate>false</properties:LinksUpToDate>
  <properties:CharactersWithSpaces>4084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2019-05-30T10:36:00Z</dcterms:created>
  <dc:creator>x</dc:creator>
  <cp:lastModifiedBy>Gordana Cvitković</cp:lastModifiedBy>
  <cp:lastPrinted>2019-09-09T11:18:00Z</cp:lastPrinted>
  <dcterms:modified xmlns:xsi="http://www.w3.org/2001/XMLSchema-instance" xsi:type="dcterms:W3CDTF">2019-09-09T11:18:00Z</dcterms:modified>
  <cp:revision>7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(St-7103-2016 rješenje prodaja nedopuštena odobrava se - FORTUNA TRAVEL.docx)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