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3c51" w14:paraId="67b3c5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926C91">
        <w:rPr>
          <w:b/>
          <w:sz w:val="22"/>
          <w:szCs w:val="22"/>
        </w:rPr>
        <w:t>1</w:t>
      </w:r>
      <w:r w:rsidR="007C4F7E">
        <w:rPr>
          <w:b/>
          <w:sz w:val="22"/>
          <w:szCs w:val="22"/>
        </w:rPr>
        <w:t>2</w:t>
      </w:r>
      <w:r w:rsidR="00285C6C" w:rsidRPr="00E477F9">
        <w:rPr>
          <w:b/>
          <w:sz w:val="22"/>
          <w:szCs w:val="22"/>
        </w:rPr>
        <w:t>/201</w:t>
      </w:r>
      <w:r w:rsidR="007C4F7E">
        <w:rPr>
          <w:b/>
          <w:sz w:val="22"/>
          <w:szCs w:val="22"/>
        </w:rPr>
        <w:t>2</w:t>
      </w:r>
      <w:r w:rsidR="0002662C" w:rsidRPr="00E477F9">
        <w:rPr>
          <w:b/>
          <w:sz w:val="22"/>
          <w:szCs w:val="22"/>
        </w:rPr>
        <w:t>-</w:t>
      </w:r>
      <w:r w:rsidR="007C4F7E">
        <w:rPr>
          <w:b/>
          <w:sz w:val="22"/>
          <w:szCs w:val="22"/>
        </w:rPr>
        <w:t>18</w:t>
      </w:r>
      <w:r w:rsidR="00926C91">
        <w:rPr>
          <w:b/>
          <w:sz w:val="22"/>
          <w:szCs w:val="22"/>
        </w:rPr>
        <w:t>8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2D649F" w:rsidR="002D649F" w:rsidRPr="00890692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2D649F">
        <w:rPr>
          <w:sz w:val="22"/>
          <w:szCs w:val="22"/>
        </w:rPr>
        <w:t>u stečajnom postupku nad</w:t>
      </w:r>
      <w:r w:rsidR="002D649F" w:rsidRPr="00890692">
        <w:rPr>
          <w:sz w:val="22"/>
          <w:szCs w:val="22"/>
        </w:rPr>
        <w:t xml:space="preserve"> dužnikom </w:t>
      </w:r>
      <w:r w:rsidR="007C4F7E" w:rsidRPr="007C4F7E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</w:t>
      </w:r>
      <w:r w:rsidR="002D649F">
        <w:rPr>
          <w:sz w:val="22"/>
          <w:szCs w:val="22"/>
        </w:rPr>
        <w:t xml:space="preserve">, </w:t>
      </w:r>
      <w:r w:rsidR="002D649F" w:rsidRPr="00890692">
        <w:rPr>
          <w:sz w:val="22"/>
          <w:szCs w:val="22"/>
        </w:rPr>
        <w:t xml:space="preserve">izvan ročišta, dana </w:t>
      </w:r>
      <w:r w:rsidR="007C4F7E">
        <w:rPr>
          <w:sz w:val="22"/>
          <w:szCs w:val="22"/>
        </w:rPr>
        <w:t>23</w:t>
      </w:r>
      <w:r w:rsidR="002D649F" w:rsidRPr="00890692">
        <w:rPr>
          <w:sz w:val="22"/>
          <w:szCs w:val="22"/>
        </w:rPr>
        <w:t xml:space="preserve">. </w:t>
      </w:r>
      <w:r w:rsidR="007C4F7E">
        <w:rPr>
          <w:sz w:val="22"/>
          <w:szCs w:val="22"/>
        </w:rPr>
        <w:t>listopada</w:t>
      </w:r>
      <w:r w:rsidR="002D649F" w:rsidRPr="00890692">
        <w:rPr>
          <w:sz w:val="22"/>
          <w:szCs w:val="22"/>
        </w:rPr>
        <w:t xml:space="preserve"> 2017.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472875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2D649F">
        <w:rPr>
          <w:sz w:val="22"/>
          <w:szCs w:val="22"/>
        </w:rPr>
        <w:t>1</w:t>
      </w:r>
      <w:r w:rsidR="007C4F7E">
        <w:rPr>
          <w:sz w:val="22"/>
          <w:szCs w:val="22"/>
        </w:rPr>
        <w:t>2</w:t>
      </w:r>
      <w:r w:rsidR="007E60DD" w:rsidRPr="00DB1A0F">
        <w:rPr>
          <w:sz w:val="22"/>
          <w:szCs w:val="22"/>
        </w:rPr>
        <w:t>/201</w:t>
      </w:r>
      <w:r w:rsidR="007C4F7E">
        <w:rPr>
          <w:sz w:val="22"/>
          <w:szCs w:val="22"/>
        </w:rPr>
        <w:t>2</w:t>
      </w:r>
      <w:r w:rsidR="007E60DD" w:rsidRPr="00DB1A0F">
        <w:rPr>
          <w:sz w:val="22"/>
          <w:szCs w:val="22"/>
        </w:rPr>
        <w:t>-</w:t>
      </w:r>
      <w:r w:rsidR="007C4F7E">
        <w:rPr>
          <w:sz w:val="22"/>
          <w:szCs w:val="22"/>
        </w:rPr>
        <w:t>184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7C4F7E">
        <w:rPr>
          <w:sz w:val="22"/>
          <w:szCs w:val="22"/>
        </w:rPr>
        <w:t>19</w:t>
      </w:r>
      <w:r w:rsidR="00914E6B" w:rsidRPr="00914E6B">
        <w:rPr>
          <w:sz w:val="22"/>
          <w:szCs w:val="22"/>
        </w:rPr>
        <w:t xml:space="preserve">. </w:t>
      </w:r>
      <w:r w:rsidR="007C4F7E"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</w:t>
      </w:r>
      <w:r w:rsidR="002D649F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</w:t>
      </w:r>
      <w:r w:rsidR="007C4F7E">
        <w:rPr>
          <w:sz w:val="22"/>
          <w:szCs w:val="22"/>
        </w:rPr>
        <w:t>I</w:t>
      </w:r>
      <w:r w:rsidR="00472875">
        <w:rPr>
          <w:sz w:val="22"/>
          <w:szCs w:val="22"/>
        </w:rPr>
        <w:t>I. izreke rješenja, tako da se</w:t>
      </w:r>
      <w:r w:rsidR="007C4F7E">
        <w:rPr>
          <w:sz w:val="22"/>
          <w:szCs w:val="22"/>
        </w:rPr>
        <w:t>:</w:t>
      </w:r>
    </w:p>
    <w:p w:rsidRDefault="007C4F7E" w:rsidP="007C4F7E" w:rsidR="007C4F7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iza riječi "ANAID d.o.o." dodaju riječi "</w:t>
      </w:r>
      <w:r w:rsidRPr="007C4F7E">
        <w:rPr>
          <w:b/>
          <w:sz w:val="22"/>
          <w:szCs w:val="22"/>
        </w:rPr>
        <w:t>u stečaju</w:t>
      </w:r>
      <w:r>
        <w:rPr>
          <w:sz w:val="22"/>
          <w:szCs w:val="22"/>
        </w:rPr>
        <w:t>",</w:t>
      </w:r>
    </w:p>
    <w:p w:rsidRDefault="007C4F7E" w:rsidP="007C4F7E" w:rsidR="007C4F7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iza riječi "</w:t>
      </w:r>
      <w:r w:rsidRPr="007C4F7E">
        <w:rPr>
          <w:sz w:val="22"/>
          <w:szCs w:val="22"/>
        </w:rPr>
        <w:t>H-ABDUCO d.o.o.</w:t>
      </w:r>
      <w:r>
        <w:rPr>
          <w:sz w:val="22"/>
          <w:szCs w:val="22"/>
        </w:rPr>
        <w:t xml:space="preserve">" </w:t>
      </w:r>
      <w:r w:rsidRPr="007C4F7E">
        <w:rPr>
          <w:sz w:val="22"/>
          <w:szCs w:val="22"/>
        </w:rPr>
        <w:t>dodaju riječi</w:t>
      </w:r>
      <w:r>
        <w:rPr>
          <w:sz w:val="22"/>
          <w:szCs w:val="22"/>
        </w:rPr>
        <w:t xml:space="preserve"> "</w:t>
      </w:r>
      <w:r w:rsidRPr="007C4F7E">
        <w:rPr>
          <w:b/>
          <w:sz w:val="22"/>
          <w:szCs w:val="22"/>
        </w:rPr>
        <w:t>Slavonska avenija 6A</w:t>
      </w:r>
      <w:r>
        <w:rPr>
          <w:sz w:val="22"/>
          <w:szCs w:val="22"/>
        </w:rPr>
        <w:t>"</w:t>
      </w:r>
      <w:r w:rsidRPr="007C4F7E">
        <w:rPr>
          <w:sz w:val="22"/>
          <w:szCs w:val="22"/>
        </w:rPr>
        <w:t xml:space="preserve"> </w:t>
      </w:r>
    </w:p>
    <w:p w:rsidRDefault="007C4F7E" w:rsidP="007C4F7E" w:rsidR="007C4F7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iza riječi "</w:t>
      </w:r>
      <w:r w:rsidRPr="007C4F7E">
        <w:rPr>
          <w:sz w:val="22"/>
          <w:szCs w:val="22"/>
        </w:rPr>
        <w:t>B2 KAPITAL d.o.o.</w:t>
      </w:r>
      <w:r>
        <w:rPr>
          <w:sz w:val="22"/>
          <w:szCs w:val="22"/>
        </w:rPr>
        <w:t>"</w:t>
      </w:r>
      <w:r w:rsidRPr="007C4F7E">
        <w:rPr>
          <w:sz w:val="22"/>
          <w:szCs w:val="22"/>
        </w:rPr>
        <w:t xml:space="preserve"> dodaju riječi</w:t>
      </w:r>
      <w:r>
        <w:rPr>
          <w:sz w:val="22"/>
          <w:szCs w:val="22"/>
        </w:rPr>
        <w:t xml:space="preserve"> "</w:t>
      </w:r>
      <w:r w:rsidRPr="007C4F7E">
        <w:rPr>
          <w:b/>
          <w:sz w:val="22"/>
          <w:szCs w:val="22"/>
        </w:rPr>
        <w:t>Radnička 41</w:t>
      </w:r>
      <w:r>
        <w:rPr>
          <w:sz w:val="22"/>
          <w:szCs w:val="22"/>
        </w:rPr>
        <w:t>".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472875">
        <w:rPr>
          <w:sz w:val="22"/>
          <w:szCs w:val="22"/>
        </w:rPr>
        <w:t>St.</w:t>
      </w:r>
      <w:r w:rsidR="007C4F7E" w:rsidRPr="007C4F7E">
        <w:rPr>
          <w:sz w:val="22"/>
          <w:szCs w:val="22"/>
        </w:rPr>
        <w:t xml:space="preserve"> </w:t>
      </w:r>
      <w:r w:rsidR="007C4F7E">
        <w:rPr>
          <w:sz w:val="22"/>
          <w:szCs w:val="22"/>
        </w:rPr>
        <w:t>12</w:t>
      </w:r>
      <w:r w:rsidR="007C4F7E" w:rsidRPr="00DB1A0F">
        <w:rPr>
          <w:sz w:val="22"/>
          <w:szCs w:val="22"/>
        </w:rPr>
        <w:t>/201</w:t>
      </w:r>
      <w:r w:rsidR="007C4F7E">
        <w:rPr>
          <w:sz w:val="22"/>
          <w:szCs w:val="22"/>
        </w:rPr>
        <w:t>2</w:t>
      </w:r>
      <w:r w:rsidR="007C4F7E" w:rsidRPr="00DB1A0F">
        <w:rPr>
          <w:sz w:val="22"/>
          <w:szCs w:val="22"/>
        </w:rPr>
        <w:t>-</w:t>
      </w:r>
      <w:r w:rsidR="007C4F7E">
        <w:rPr>
          <w:sz w:val="22"/>
          <w:szCs w:val="22"/>
        </w:rPr>
        <w:t>184</w:t>
      </w:r>
      <w:r w:rsidR="007C4F7E">
        <w:rPr>
          <w:b/>
          <w:sz w:val="22"/>
          <w:szCs w:val="22"/>
        </w:rPr>
        <w:t xml:space="preserve"> </w:t>
      </w:r>
      <w:r w:rsidR="007C4F7E" w:rsidRPr="00914E6B">
        <w:rPr>
          <w:sz w:val="22"/>
          <w:szCs w:val="22"/>
        </w:rPr>
        <w:t xml:space="preserve">od </w:t>
      </w:r>
      <w:r w:rsidR="007C4F7E">
        <w:rPr>
          <w:sz w:val="22"/>
          <w:szCs w:val="22"/>
        </w:rPr>
        <w:t>19</w:t>
      </w:r>
      <w:r w:rsidR="007C4F7E" w:rsidRPr="00914E6B">
        <w:rPr>
          <w:sz w:val="22"/>
          <w:szCs w:val="22"/>
        </w:rPr>
        <w:t xml:space="preserve">. </w:t>
      </w:r>
      <w:r w:rsidR="007C4F7E">
        <w:rPr>
          <w:sz w:val="22"/>
          <w:szCs w:val="22"/>
        </w:rPr>
        <w:t>listopada</w:t>
      </w:r>
      <w:r w:rsidR="007C4F7E" w:rsidRPr="00914E6B">
        <w:rPr>
          <w:sz w:val="22"/>
          <w:szCs w:val="22"/>
        </w:rPr>
        <w:t xml:space="preserve"> 201</w:t>
      </w:r>
      <w:r w:rsidR="007C4F7E">
        <w:rPr>
          <w:sz w:val="22"/>
          <w:szCs w:val="22"/>
        </w:rPr>
        <w:t>7</w:t>
      </w:r>
      <w:r w:rsidR="007C4F7E" w:rsidRPr="00914E6B">
        <w:rPr>
          <w:sz w:val="22"/>
          <w:szCs w:val="22"/>
        </w:rPr>
        <w:t xml:space="preserve">. godine </w:t>
      </w:r>
      <w:r w:rsidR="007C4F7E">
        <w:rPr>
          <w:sz w:val="22"/>
          <w:szCs w:val="22"/>
        </w:rPr>
        <w:t xml:space="preserve">u točki III. izreke rješenja ispušteno je za stečajnog dužnika navesti naznaku "u stečaju", a iza pravnih osoba u korist kojih se vrši prijenos sredstava nisu navedene adrese i to za </w:t>
      </w:r>
      <w:r w:rsidR="007C4F7E" w:rsidRPr="007C4F7E">
        <w:rPr>
          <w:sz w:val="22"/>
          <w:szCs w:val="22"/>
        </w:rPr>
        <w:t>H-ABDUCO d.o.o.</w:t>
      </w:r>
      <w:r w:rsidR="007C4F7E">
        <w:rPr>
          <w:sz w:val="22"/>
          <w:szCs w:val="22"/>
        </w:rPr>
        <w:t xml:space="preserve"> adresa </w:t>
      </w:r>
      <w:r w:rsidR="007C4F7E" w:rsidRPr="007C4F7E">
        <w:rPr>
          <w:sz w:val="22"/>
          <w:szCs w:val="22"/>
        </w:rPr>
        <w:t>Slavonska avenija 6A</w:t>
      </w:r>
      <w:r w:rsidR="007C4F7E">
        <w:rPr>
          <w:sz w:val="22"/>
          <w:szCs w:val="22"/>
        </w:rPr>
        <w:t xml:space="preserve">, a za </w:t>
      </w:r>
      <w:r w:rsidR="007C4F7E" w:rsidRPr="007C4F7E">
        <w:rPr>
          <w:sz w:val="22"/>
          <w:szCs w:val="22"/>
        </w:rPr>
        <w:t>B2 KAPITAL d.o.o</w:t>
      </w:r>
      <w:r w:rsidR="007C4F7E">
        <w:rPr>
          <w:sz w:val="22"/>
          <w:szCs w:val="22"/>
        </w:rPr>
        <w:t xml:space="preserve">. adresa </w:t>
      </w:r>
      <w:r w:rsidR="007C4F7E" w:rsidRPr="007C4F7E">
        <w:rPr>
          <w:sz w:val="22"/>
          <w:szCs w:val="22"/>
        </w:rPr>
        <w:t>Radnička 41.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27575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Omašku je uoči</w:t>
      </w:r>
      <w:r w:rsidR="007C4F7E">
        <w:rPr>
          <w:sz w:val="22"/>
          <w:szCs w:val="22"/>
        </w:rPr>
        <w:t>la Financijska agencija koja je u spis dostavila prijedlog za ispravak.</w:t>
      </w:r>
      <w:r w:rsidRPr="00491FC8">
        <w:rPr>
          <w:sz w:val="22"/>
          <w:szCs w:val="22"/>
        </w:rPr>
        <w:t xml:space="preserve"> </w:t>
      </w:r>
    </w:p>
    <w:p w:rsidRDefault="007C4F7E" w:rsidP="00491FC8" w:rsidR="007C4F7E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7C4F7E">
        <w:rPr>
          <w:sz w:val="22"/>
          <w:szCs w:val="22"/>
        </w:rPr>
        <w:t>Sukladno čl. 28. st. 2. Pravilnika o načinu i postupku provedbe prodaje na nekretninama i pokretninama u ovršnom postupku (NN 156/2014) moraju biti naznačene adrese osoba koje se namiruju.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24164B" w:rsidR="007C4F7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Financijska agencija je predložila i da se u uvodu rješenja ovog suda posl.br. St</w:t>
      </w:r>
      <w:r w:rsidRPr="007C4F7E">
        <w:rPr>
          <w:sz w:val="22"/>
          <w:szCs w:val="22"/>
        </w:rPr>
        <w:t>. 12/2012-184</w:t>
      </w:r>
      <w:r w:rsidRPr="007C4F7E">
        <w:rPr>
          <w:b/>
          <w:sz w:val="22"/>
          <w:szCs w:val="22"/>
        </w:rPr>
        <w:t xml:space="preserve"> </w:t>
      </w:r>
      <w:r w:rsidRPr="007C4F7E">
        <w:rPr>
          <w:sz w:val="22"/>
          <w:szCs w:val="22"/>
        </w:rPr>
        <w:t>od 19. listopada 2017. godine</w:t>
      </w:r>
      <w:r>
        <w:rPr>
          <w:sz w:val="22"/>
          <w:szCs w:val="22"/>
        </w:rPr>
        <w:t xml:space="preserve"> ispravi naziv dužnika budući da navedeni naziv dužnika (RECTUS d.o.o.) ne odgovara nazivu dužnika ANAID d.o.o. Međutim, u rješenju posl.br. St.</w:t>
      </w:r>
      <w:r w:rsidRPr="007C4F7E">
        <w:rPr>
          <w:sz w:val="22"/>
          <w:szCs w:val="22"/>
        </w:rPr>
        <w:t xml:space="preserve"> </w:t>
      </w:r>
      <w:r>
        <w:rPr>
          <w:sz w:val="22"/>
          <w:szCs w:val="22"/>
        </w:rPr>
        <w:t>12</w:t>
      </w:r>
      <w:r w:rsidRPr="00DB1A0F">
        <w:rPr>
          <w:sz w:val="22"/>
          <w:szCs w:val="22"/>
        </w:rPr>
        <w:t>/201</w:t>
      </w:r>
      <w:r>
        <w:rPr>
          <w:sz w:val="22"/>
          <w:szCs w:val="22"/>
        </w:rPr>
        <w:t>2</w:t>
      </w:r>
      <w:r w:rsidRPr="00DB1A0F">
        <w:rPr>
          <w:sz w:val="22"/>
          <w:szCs w:val="22"/>
        </w:rPr>
        <w:t>-</w:t>
      </w:r>
      <w:r>
        <w:rPr>
          <w:sz w:val="22"/>
          <w:szCs w:val="22"/>
        </w:rPr>
        <w:t>184</w:t>
      </w:r>
      <w:r>
        <w:rPr>
          <w:b/>
          <w:sz w:val="22"/>
          <w:szCs w:val="22"/>
        </w:rPr>
        <w:t xml:space="preserve"> </w:t>
      </w:r>
      <w:r w:rsidRPr="00914E6B">
        <w:rPr>
          <w:sz w:val="22"/>
          <w:szCs w:val="22"/>
        </w:rPr>
        <w:t xml:space="preserve">od </w:t>
      </w:r>
      <w:r>
        <w:rPr>
          <w:sz w:val="22"/>
          <w:szCs w:val="22"/>
        </w:rPr>
        <w:t>19</w:t>
      </w:r>
      <w:r w:rsidRPr="00914E6B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914E6B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914E6B">
        <w:rPr>
          <w:sz w:val="22"/>
          <w:szCs w:val="22"/>
        </w:rPr>
        <w:t xml:space="preserve">. godine </w:t>
      </w:r>
      <w:r>
        <w:rPr>
          <w:sz w:val="22"/>
          <w:szCs w:val="22"/>
        </w:rPr>
        <w:t xml:space="preserve">koji se nalazi u spisu naveden je u uvodu točan naziv dužnika, pa sudu nije poznato da li je do pogreške došlo kod prijenosa podataka iz e spisa na e oglasnu ploču, a i pregledom e oglasne ploče na današnji dan proizlazi da je u oglašenom rješenju ovog suda </w:t>
      </w:r>
      <w:r w:rsidRPr="007C4F7E">
        <w:rPr>
          <w:sz w:val="22"/>
          <w:szCs w:val="22"/>
        </w:rPr>
        <w:t>posl.br. St. 12/2012-184</w:t>
      </w:r>
      <w:r w:rsidRPr="007C4F7E">
        <w:rPr>
          <w:b/>
          <w:sz w:val="22"/>
          <w:szCs w:val="22"/>
        </w:rPr>
        <w:t xml:space="preserve"> </w:t>
      </w:r>
      <w:r w:rsidRPr="007C4F7E">
        <w:rPr>
          <w:sz w:val="22"/>
          <w:szCs w:val="22"/>
        </w:rPr>
        <w:t>od 19. listopada 2017. godine</w:t>
      </w:r>
      <w:r>
        <w:rPr>
          <w:sz w:val="22"/>
          <w:szCs w:val="22"/>
        </w:rPr>
        <w:t xml:space="preserve"> u uvodu pravilan naziv dužnika.</w:t>
      </w:r>
    </w:p>
    <w:p w:rsidRDefault="00491FC8" w:rsidP="0024164B" w:rsidR="007C4F7E" w:rsidRPr="007C4F7E">
      <w:pPr>
        <w:jc w:val="both"/>
        <w:rPr>
          <w:sz w:val="16"/>
          <w:szCs w:val="16"/>
        </w:rPr>
      </w:pPr>
      <w:r w:rsidRPr="007C4F7E">
        <w:rPr>
          <w:sz w:val="16"/>
          <w:szCs w:val="16"/>
        </w:rPr>
        <w:tab/>
      </w:r>
    </w:p>
    <w:p w:rsidRDefault="00491FC8" w:rsidP="007C4F7E" w:rsidR="0024164B" w:rsidRPr="0024164B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3B5F39">
        <w:rPr>
          <w:sz w:val="22"/>
          <w:szCs w:val="22"/>
        </w:rPr>
        <w:t>.</w:t>
      </w:r>
      <w:r w:rsidR="0024164B"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7C4F7E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7C4F7E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7C4F7E" w:rsidP="007C4F7E" w:rsidR="007C4F7E" w:rsidRPr="007C4F7E">
      <w:pPr>
        <w:jc w:val="both"/>
        <w:rPr>
          <w:sz w:val="22"/>
          <w:szCs w:val="22"/>
        </w:rPr>
      </w:pPr>
      <w:r w:rsidRPr="007C4F7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7C4F7E">
        <w:rPr>
          <w:sz w:val="22"/>
          <w:szCs w:val="22"/>
        </w:rPr>
        <w:t>23</w:t>
      </w:r>
      <w:r w:rsidRPr="00066255">
        <w:rPr>
          <w:sz w:val="22"/>
          <w:szCs w:val="22"/>
        </w:rPr>
        <w:t>.</w:t>
      </w:r>
      <w:r w:rsidR="007C4F7E">
        <w:rPr>
          <w:sz w:val="22"/>
          <w:szCs w:val="22"/>
        </w:rPr>
        <w:t>1</w:t>
      </w:r>
      <w:r w:rsidR="006E33CA">
        <w:rPr>
          <w:sz w:val="22"/>
          <w:szCs w:val="22"/>
        </w:rPr>
        <w:t>0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stečajnom upravitelju, putem e-oglasne ploče,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H ABDUCO d.o.o., putem e-oglasne ploče,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B2 KAPITAL d.o.o., putem e-oglasne ploče,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REPUBLIKA HRVATSKA, po ŽDO Dubrovnik, Građansko-upravni odjel, putem e-oglasne ploče,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ADDIKO BANK d.d., kao pravni sljednik HYPO ALPE-ADRIA-BANK d.d., putem e-oglasne ploče,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e-oglasna ploča</w:t>
      </w:r>
    </w:p>
    <w:p w:rsidRDefault="007C4F7E" w:rsidP="007C4F7E" w:rsidR="007C4F7E" w:rsidRPr="007C4F7E">
      <w:pPr>
        <w:jc w:val="both"/>
        <w:rPr>
          <w:sz w:val="20"/>
          <w:szCs w:val="20"/>
        </w:rPr>
      </w:pPr>
      <w:r w:rsidRPr="007C4F7E">
        <w:rPr>
          <w:sz w:val="20"/>
          <w:szCs w:val="20"/>
        </w:rPr>
        <w:t>- nakon pravomoćnosti Financijska agencija.</w:t>
      </w:r>
    </w:p>
    <w:p w:rsidRDefault="00B861F3" w:rsidP="00036CD8" w:rsidR="00B861F3" w:rsidRPr="00B861F3">
      <w:pPr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C09A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7C4F7E" w:rsidP="007C4F7E" w:rsidR="007C4F7E" w:rsidRPr="007C4F7E">
    <w:pPr>
      <w:jc w:val="right"/>
      <w:rPr>
        <w:b/>
        <w:sz w:val="22"/>
        <w:szCs w:val="22"/>
      </w:rPr>
    </w:pPr>
    <w:r w:rsidRPr="007C4F7E">
      <w:rPr>
        <w:b/>
        <w:sz w:val="22"/>
        <w:szCs w:val="22"/>
      </w:rPr>
      <w:t>Posl. br.6-St. 12/2012-188</w:t>
    </w:r>
  </w:p>
  <w:p w:rsidRDefault="00180734" w:rsidP="00036CD8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A6E8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09A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E751F"/>
    <w:rsid w:val="005F3559"/>
    <w:rsid w:val="005F3826"/>
    <w:rsid w:val="005F5AF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0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9A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9A9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9A9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9A9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0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9A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9A9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9A9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9A9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sv. u suca drugi u kal 10 polica treso</izvorni_sadrzaj>
    <derivirana_varijabla naziv="DomainObject.Predmet.PrimjedbaSuca_1">I i V sv. u suca drugi u kal 10 polica treso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4877F-0E8C-4276-9EB9-D0EC5DC75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2857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2017-10-23T12:05:00Z</dcterms:created>
  <dc:creator>Srđan Gavranić</dc:creator>
  <cp:lastModifiedBy>Srđan Gavranić</cp:lastModifiedBy>
  <cp:lastPrinted>2017-10-23T12:06:00Z</cp:lastPrinted>
  <dcterms:modified xmlns:xsi="http://www.w3.org/2001/XMLSchema-instance" xsi:type="dcterms:W3CDTF">2017-10-23T12:08:00Z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