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3802" w14:paraId="7963802" w:rsidRDefault="001315F1" w:rsidP="00B81BF5" w:rsidR="00B81BF5" w:rsidRPr="001315F1">
      <w:pPr>
        <w15:collapsed w:val="false"/>
        <w:rPr>
          <w:sz w:val="24"/>
          <w:szCs w:val="24"/>
        </w:rPr>
      </w:pPr>
      <w:bookmarkStart w:name="_GoBack" w:id="0"/>
      <w:bookmarkEnd w:id="0"/>
      <w:r w:rsidRPr="001315F1">
        <w:rPr>
          <w:sz w:val="24"/>
          <w:szCs w:val="24"/>
        </w:rPr>
        <w:t xml:space="preserve">      </w:t>
      </w:r>
      <w:r w:rsidR="00B81BF5" w:rsidRPr="001315F1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315F1" w:rsidR="00B81BF5" w:rsidRPr="001315F1">
        <w:tc>
          <w:tcPr>
            <w:tcW w:type="dxa" w:w="3060"/>
          </w:tcPr>
          <w:p w:rsidRDefault="00B81BF5" w:rsidP="001315F1" w:rsidR="00B81BF5" w:rsidRPr="001315F1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1315F1">
              <w:rPr>
                <w:sz w:val="24"/>
                <w:szCs w:val="24"/>
              </w:rPr>
              <w:t>REPUBLIKA HRVATSKA</w:t>
            </w:r>
          </w:p>
          <w:p w:rsidRDefault="00B81BF5" w:rsidP="001315F1" w:rsidR="00B81BF5" w:rsidRPr="001315F1">
            <w:pPr>
              <w:rPr>
                <w:sz w:val="24"/>
                <w:szCs w:val="24"/>
              </w:rPr>
            </w:pPr>
            <w:r w:rsidRPr="001315F1">
              <w:rPr>
                <w:sz w:val="24"/>
                <w:szCs w:val="24"/>
              </w:rPr>
              <w:t>Trgovački sud u Zagrebu</w:t>
            </w:r>
          </w:p>
          <w:p w:rsidRDefault="00B81BF5" w:rsidP="001315F1" w:rsidR="00B81BF5" w:rsidRPr="001315F1">
            <w:pPr>
              <w:rPr>
                <w:sz w:val="24"/>
                <w:szCs w:val="24"/>
              </w:rPr>
            </w:pPr>
            <w:r w:rsidRPr="001315F1">
              <w:rPr>
                <w:sz w:val="24"/>
                <w:szCs w:val="24"/>
              </w:rPr>
              <w:t>Zagreb, Amruševa 2/II</w:t>
            </w:r>
          </w:p>
        </w:tc>
      </w:tr>
    </w:tbl>
    <w:p w:rsidRDefault="001315F1" w:rsidP="00B81BF5" w:rsidR="00B81BF5" w:rsidRPr="001315F1">
      <w:pPr>
        <w:jc w:val="center"/>
        <w:rPr>
          <w:sz w:val="24"/>
          <w:szCs w:val="24"/>
        </w:rPr>
      </w:pPr>
      <w:r w:rsidRPr="001315F1">
        <w:rPr>
          <w:sz w:val="24"/>
          <w:szCs w:val="24"/>
        </w:rPr>
        <w:br w:clear="all" w:type="textWrapping"/>
      </w:r>
    </w:p>
    <w:p w:rsidRDefault="001315F1" w:rsidP="00B81BF5" w:rsidR="001315F1" w:rsidRPr="001315F1">
      <w:pPr>
        <w:jc w:val="center"/>
        <w:rPr>
          <w:sz w:val="24"/>
          <w:szCs w:val="24"/>
        </w:rPr>
      </w:pPr>
    </w:p>
    <w:p w:rsidRDefault="00B81BF5" w:rsidP="00B81BF5" w:rsidR="00B81BF5" w:rsidRPr="001315F1">
      <w:pPr>
        <w:jc w:val="center"/>
        <w:rPr>
          <w:sz w:val="24"/>
          <w:szCs w:val="24"/>
        </w:rPr>
      </w:pPr>
      <w:r w:rsidRPr="001315F1">
        <w:rPr>
          <w:sz w:val="24"/>
          <w:szCs w:val="24"/>
        </w:rPr>
        <w:t>R E P U B L I K A    H R V A T S K A</w:t>
      </w:r>
    </w:p>
    <w:p w:rsidRDefault="00B81BF5" w:rsidP="00B81BF5" w:rsidR="00B81BF5" w:rsidRPr="001315F1">
      <w:pPr>
        <w:jc w:val="center"/>
        <w:rPr>
          <w:sz w:val="24"/>
          <w:szCs w:val="24"/>
        </w:rPr>
      </w:pPr>
      <w:r w:rsidRPr="001315F1">
        <w:rPr>
          <w:sz w:val="24"/>
          <w:szCs w:val="24"/>
        </w:rPr>
        <w:t>R J E Š E N J E</w:t>
      </w:r>
    </w:p>
    <w:p w:rsidRDefault="00B81BF5" w:rsidP="00910E27" w:rsidR="00B81BF5" w:rsidRPr="001315F1">
      <w:pPr>
        <w:jc w:val="both"/>
        <w:rPr>
          <w:sz w:val="24"/>
          <w:szCs w:val="24"/>
        </w:rPr>
      </w:pPr>
    </w:p>
    <w:p w:rsidRDefault="009E2C1A" w:rsidP="00C052C1" w:rsidR="009E2C1A">
      <w:pPr>
        <w:jc w:val="both"/>
        <w:rPr>
          <w:sz w:val="24"/>
          <w:szCs w:val="24"/>
        </w:rPr>
      </w:pPr>
    </w:p>
    <w:p w:rsidRDefault="00EF3960" w:rsidP="00C052C1" w:rsidR="00706655" w:rsidRPr="001315F1">
      <w:pPr>
        <w:jc w:val="both"/>
        <w:rPr>
          <w:sz w:val="24"/>
          <w:szCs w:val="24"/>
        </w:rPr>
      </w:pPr>
      <w:r w:rsidRPr="001315F1">
        <w:rPr>
          <w:sz w:val="24"/>
          <w:szCs w:val="24"/>
        </w:rPr>
        <w:t>Trgovački sud u Zagrebu, po sucu Nikoli Ribariću, u stečajnom predmetu u povodu zahtjeva Republike Hrvatske, Ministarstva financija, Porezne uprave, OIB: 18683136487, za provedbu stečajnog postupka nad dužnikom THERMA d.o.o., Zagreb, Antuna Stipančića 3, OIB: 7096</w:t>
      </w:r>
      <w:r w:rsidR="002823BA" w:rsidRPr="001315F1">
        <w:rPr>
          <w:sz w:val="24"/>
          <w:szCs w:val="24"/>
        </w:rPr>
        <w:t>7147954, MBS: 080605898, dana 23</w:t>
      </w:r>
      <w:r w:rsidRPr="001315F1">
        <w:rPr>
          <w:sz w:val="24"/>
          <w:szCs w:val="24"/>
        </w:rPr>
        <w:t>. siječnja 2019.,</w:t>
      </w:r>
      <w:r w:rsidR="00C052C1" w:rsidRPr="001315F1">
        <w:rPr>
          <w:sz w:val="24"/>
          <w:szCs w:val="24"/>
        </w:rPr>
        <w:tab/>
      </w:r>
    </w:p>
    <w:p w:rsidRDefault="00EF3960" w:rsidP="00C052C1" w:rsidR="00EF3960" w:rsidRPr="001315F1">
      <w:pPr>
        <w:jc w:val="both"/>
        <w:rPr>
          <w:sz w:val="24"/>
          <w:szCs w:val="24"/>
        </w:rPr>
      </w:pPr>
    </w:p>
    <w:p w:rsidRDefault="001C364D" w:rsidP="0012073F" w:rsidR="001C364D" w:rsidRPr="001315F1">
      <w:pPr>
        <w:ind w:left="3540"/>
        <w:rPr>
          <w:sz w:val="24"/>
          <w:szCs w:val="24"/>
        </w:rPr>
      </w:pPr>
      <w:r w:rsidRPr="001315F1">
        <w:rPr>
          <w:sz w:val="24"/>
          <w:szCs w:val="24"/>
        </w:rPr>
        <w:t>r i j e š i o     j e</w:t>
      </w:r>
    </w:p>
    <w:p w:rsidRDefault="001C364D" w:rsidP="001C364D" w:rsidR="001C364D" w:rsidRPr="001315F1">
      <w:pPr>
        <w:rPr>
          <w:sz w:val="24"/>
          <w:szCs w:val="24"/>
        </w:rPr>
      </w:pPr>
      <w:r w:rsidRPr="001315F1">
        <w:rPr>
          <w:sz w:val="24"/>
          <w:szCs w:val="24"/>
        </w:rPr>
        <w:t xml:space="preserve"> </w:t>
      </w:r>
    </w:p>
    <w:p w:rsidRDefault="001C364D" w:rsidP="00D84076" w:rsidR="001C364D" w:rsidRPr="001315F1">
      <w:pPr>
        <w:jc w:val="both"/>
        <w:rPr>
          <w:sz w:val="24"/>
          <w:szCs w:val="24"/>
        </w:rPr>
      </w:pPr>
      <w:r w:rsidRPr="001315F1">
        <w:rPr>
          <w:sz w:val="24"/>
          <w:szCs w:val="24"/>
        </w:rPr>
        <w:t xml:space="preserve">I. Otvara se stečajni postupak nad </w:t>
      </w:r>
      <w:r w:rsidR="00ED0766" w:rsidRPr="001315F1">
        <w:rPr>
          <w:sz w:val="24"/>
          <w:szCs w:val="24"/>
          <w:lang w:val="pt-BR"/>
        </w:rPr>
        <w:t>dužnik</w:t>
      </w:r>
      <w:r w:rsidR="0075306B" w:rsidRPr="001315F1">
        <w:rPr>
          <w:sz w:val="24"/>
          <w:szCs w:val="24"/>
          <w:lang w:val="pt-BR"/>
        </w:rPr>
        <w:t>om</w:t>
      </w:r>
      <w:r w:rsidR="00ED0766" w:rsidRPr="001315F1">
        <w:rPr>
          <w:sz w:val="24"/>
          <w:szCs w:val="24"/>
          <w:lang w:val="pt-BR"/>
        </w:rPr>
        <w:t xml:space="preserve"> </w:t>
      </w:r>
      <w:r w:rsidR="00EF3960" w:rsidRPr="001315F1">
        <w:rPr>
          <w:sz w:val="24"/>
          <w:szCs w:val="24"/>
        </w:rPr>
        <w:t>THERMA d.o.o., Zagreb, Antuna Stipančića 3, OIB: 70967147954, MBS: 080605898</w:t>
      </w:r>
      <w:r w:rsidRPr="001315F1">
        <w:rPr>
          <w:sz w:val="24"/>
          <w:szCs w:val="24"/>
        </w:rPr>
        <w:t>. Oglas o otvaranju stečajnog postupka nad dužnikom istaknut je na</w:t>
      </w:r>
      <w:r w:rsidR="00D30A36" w:rsidRPr="001315F1">
        <w:rPr>
          <w:sz w:val="24"/>
          <w:szCs w:val="24"/>
        </w:rPr>
        <w:t xml:space="preserve"> </w:t>
      </w:r>
      <w:r w:rsidR="00ED0766" w:rsidRPr="001315F1">
        <w:rPr>
          <w:sz w:val="24"/>
          <w:szCs w:val="24"/>
        </w:rPr>
        <w:t xml:space="preserve">mrežnoj stranici </w:t>
      </w:r>
      <w:r w:rsidR="00D30A36" w:rsidRPr="001315F1">
        <w:rPr>
          <w:sz w:val="24"/>
          <w:szCs w:val="24"/>
        </w:rPr>
        <w:t>E - O</w:t>
      </w:r>
      <w:r w:rsidRPr="001315F1">
        <w:rPr>
          <w:sz w:val="24"/>
          <w:szCs w:val="24"/>
        </w:rPr>
        <w:t xml:space="preserve">glasnoj ploči </w:t>
      </w:r>
      <w:r w:rsidR="0012073F" w:rsidRPr="001315F1">
        <w:rPr>
          <w:sz w:val="24"/>
          <w:szCs w:val="24"/>
        </w:rPr>
        <w:t xml:space="preserve">Trgovačkog suda u Zagrebu dana </w:t>
      </w:r>
      <w:r w:rsidR="00EF3960" w:rsidRPr="001315F1">
        <w:rPr>
          <w:sz w:val="24"/>
          <w:szCs w:val="24"/>
        </w:rPr>
        <w:t>2</w:t>
      </w:r>
      <w:r w:rsidR="002823BA" w:rsidRPr="001315F1">
        <w:rPr>
          <w:sz w:val="24"/>
          <w:szCs w:val="24"/>
        </w:rPr>
        <w:t>3</w:t>
      </w:r>
      <w:r w:rsidRPr="001315F1">
        <w:rPr>
          <w:sz w:val="24"/>
          <w:szCs w:val="24"/>
        </w:rPr>
        <w:t>.</w:t>
      </w:r>
      <w:r w:rsidR="00C052C1" w:rsidRPr="001315F1">
        <w:rPr>
          <w:sz w:val="24"/>
          <w:szCs w:val="24"/>
        </w:rPr>
        <w:t xml:space="preserve"> </w:t>
      </w:r>
      <w:r w:rsidR="00EF3960" w:rsidRPr="001315F1">
        <w:rPr>
          <w:sz w:val="24"/>
          <w:szCs w:val="24"/>
        </w:rPr>
        <w:t>siječnja</w:t>
      </w:r>
      <w:r w:rsidRPr="001315F1">
        <w:rPr>
          <w:sz w:val="24"/>
          <w:szCs w:val="24"/>
        </w:rPr>
        <w:t xml:space="preserve"> 201</w:t>
      </w:r>
      <w:r w:rsidR="00EF3960" w:rsidRPr="001315F1">
        <w:rPr>
          <w:sz w:val="24"/>
          <w:szCs w:val="24"/>
        </w:rPr>
        <w:t>9</w:t>
      </w:r>
      <w:r w:rsidR="00F51030" w:rsidRPr="001315F1">
        <w:rPr>
          <w:sz w:val="24"/>
          <w:szCs w:val="24"/>
        </w:rPr>
        <w:t>. u 1</w:t>
      </w:r>
      <w:r w:rsidR="00C052C1" w:rsidRPr="001315F1">
        <w:rPr>
          <w:sz w:val="24"/>
          <w:szCs w:val="24"/>
        </w:rPr>
        <w:t>6</w:t>
      </w:r>
      <w:r w:rsidRPr="001315F1">
        <w:rPr>
          <w:sz w:val="24"/>
          <w:szCs w:val="24"/>
        </w:rPr>
        <w:t>.00 sati.</w:t>
      </w:r>
    </w:p>
    <w:p w:rsidRDefault="004728DE" w:rsidP="00743790" w:rsidR="00F1392B" w:rsidRPr="001315F1">
      <w:pPr>
        <w:jc w:val="both"/>
        <w:rPr>
          <w:sz w:val="24"/>
          <w:szCs w:val="24"/>
        </w:rPr>
      </w:pPr>
      <w:r w:rsidRPr="001315F1">
        <w:rPr>
          <w:sz w:val="24"/>
          <w:szCs w:val="24"/>
        </w:rPr>
        <w:t xml:space="preserve">II. Za stečajnog upravitelja imenuje se </w:t>
      </w:r>
      <w:r w:rsidR="00F1392B" w:rsidRPr="001315F1">
        <w:rPr>
          <w:sz w:val="24"/>
          <w:szCs w:val="24"/>
        </w:rPr>
        <w:t>JANKO VIDIČEK, ZAGREB, BRAZILSKA 3, OIB: 51043553915</w:t>
      </w:r>
    </w:p>
    <w:p w:rsidRDefault="001C364D" w:rsidP="00743790" w:rsidR="00743790" w:rsidRPr="001315F1">
      <w:pPr>
        <w:jc w:val="both"/>
        <w:rPr>
          <w:sz w:val="24"/>
          <w:szCs w:val="24"/>
          <w:lang w:val="pt-BR"/>
        </w:rPr>
      </w:pPr>
      <w:r w:rsidRPr="001315F1">
        <w:rPr>
          <w:sz w:val="24"/>
          <w:szCs w:val="24"/>
        </w:rPr>
        <w:t>III. Zaključuje s</w:t>
      </w:r>
      <w:r w:rsidR="00A6649B" w:rsidRPr="001315F1">
        <w:rPr>
          <w:sz w:val="24"/>
          <w:szCs w:val="24"/>
        </w:rPr>
        <w:t xml:space="preserve">e stečajni postupak </w:t>
      </w:r>
      <w:r w:rsidR="00ED0766" w:rsidRPr="001315F1">
        <w:rPr>
          <w:sz w:val="24"/>
          <w:szCs w:val="24"/>
          <w:lang w:val="pt-BR"/>
        </w:rPr>
        <w:t xml:space="preserve">nad </w:t>
      </w:r>
      <w:r w:rsidR="0075306B" w:rsidRPr="001315F1">
        <w:rPr>
          <w:sz w:val="24"/>
          <w:szCs w:val="24"/>
          <w:lang w:val="pt-BR"/>
        </w:rPr>
        <w:t>dužnikom</w:t>
      </w:r>
      <w:r w:rsidR="00ED0766" w:rsidRPr="001315F1">
        <w:rPr>
          <w:sz w:val="24"/>
          <w:szCs w:val="24"/>
          <w:lang w:val="pt-BR"/>
        </w:rPr>
        <w:t xml:space="preserve"> </w:t>
      </w:r>
      <w:r w:rsidR="00EF3960" w:rsidRPr="001315F1">
        <w:rPr>
          <w:sz w:val="24"/>
          <w:szCs w:val="24"/>
        </w:rPr>
        <w:t>THERMA d.o.o., Zagreb, Antuna Stipančića 3, OIB: 70967147954, MBS: 080605898</w:t>
      </w:r>
      <w:r w:rsidR="00743790" w:rsidRPr="001315F1">
        <w:rPr>
          <w:sz w:val="24"/>
          <w:szCs w:val="24"/>
          <w:lang w:val="pt-BR"/>
        </w:rPr>
        <w:t>.</w:t>
      </w:r>
    </w:p>
    <w:p w:rsidRDefault="001C364D" w:rsidP="00743790" w:rsidR="001C364D" w:rsidRPr="001315F1">
      <w:pPr>
        <w:jc w:val="both"/>
        <w:rPr>
          <w:sz w:val="24"/>
          <w:szCs w:val="24"/>
        </w:rPr>
      </w:pPr>
      <w:r w:rsidRPr="001315F1">
        <w:rPr>
          <w:sz w:val="24"/>
          <w:szCs w:val="24"/>
        </w:rPr>
        <w:t>IV. Nastali troškovi podmirit će se iz Fonda za pokriće troškova stečajnog postupka</w:t>
      </w:r>
      <w:r w:rsidR="00234926" w:rsidRPr="001315F1">
        <w:rPr>
          <w:sz w:val="24"/>
          <w:szCs w:val="24"/>
        </w:rPr>
        <w:t>, a</w:t>
      </w:r>
      <w:r w:rsidRPr="001315F1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1315F1">
      <w:pPr>
        <w:rPr>
          <w:sz w:val="24"/>
          <w:szCs w:val="24"/>
        </w:rPr>
      </w:pPr>
      <w:r w:rsidRPr="001315F1">
        <w:rPr>
          <w:sz w:val="24"/>
          <w:szCs w:val="24"/>
        </w:rPr>
        <w:t xml:space="preserve">V. Ovo rješenje objavljuje se na mrežnim stranicama E-Oglasna ploča </w:t>
      </w:r>
      <w:r w:rsidR="001C364D" w:rsidRPr="001315F1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1315F1">
      <w:pPr>
        <w:rPr>
          <w:sz w:val="24"/>
          <w:szCs w:val="24"/>
        </w:rPr>
      </w:pPr>
    </w:p>
    <w:p w:rsidRDefault="001315F1" w:rsidP="006A32FF" w:rsidR="001315F1">
      <w:pPr>
        <w:ind w:firstLine="708" w:left="3540"/>
        <w:rPr>
          <w:sz w:val="24"/>
          <w:szCs w:val="24"/>
        </w:rPr>
      </w:pPr>
    </w:p>
    <w:p w:rsidRDefault="001C364D" w:rsidP="006A32FF" w:rsidR="001C364D" w:rsidRPr="001315F1">
      <w:pPr>
        <w:ind w:firstLine="708" w:left="3540"/>
        <w:rPr>
          <w:sz w:val="24"/>
          <w:szCs w:val="24"/>
        </w:rPr>
      </w:pPr>
      <w:r w:rsidRPr="001315F1">
        <w:rPr>
          <w:sz w:val="24"/>
          <w:szCs w:val="24"/>
        </w:rPr>
        <w:t>Obrazloženje</w:t>
      </w:r>
    </w:p>
    <w:p w:rsidRDefault="004C71AC" w:rsidP="001315F1" w:rsidR="004C71AC" w:rsidRPr="001315F1">
      <w:pPr>
        <w:overflowPunct w:val="false"/>
        <w:jc w:val="both"/>
        <w:rPr>
          <w:sz w:val="24"/>
          <w:szCs w:val="24"/>
        </w:rPr>
      </w:pP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>Financijska agencija podnijela je ovom sudu, temeljem odredbe članka 429. stavak 1. Stečajnog zakona (“Narodne novine” broj 71/15, dalje: SZ) zahtjev za pokretanje skraćenog stečajnog postupka nad dužnikom THERMA d.o.o., Zagreb, Antuna Stipančića 3, OIB: 70967147954, MBS: 080605898.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>Prema odredbi članka 428. stavak 1. SZ-a sud će provesti skraćeni stečajni postupak ako su ispunjene slijedeće pretpostavke: ako dužnik nema zaposlenih, ako nisu ispunjeni uvjeti za pokretanje drugog postupka radi brisanja istog iz sudskog registra te ako u Očevidniku redoslijeda osnova za plaćanje (dalje: ORP) dužnik ima evidentirane neizvršene osnove za plaćanje u neprekidnom razdoblju od 120 dana.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 xml:space="preserve">Sud je temeljem članka 430. SZ-a na Mrežnoj stranici e-oglasna ploča suda dana 6. studenog 2015. objavio oglas kojim je pozvao osobe ovlaštene za zastupanje dužnika po zakonu da u roku od 15 dana od dana objave oglasa podnesu sudu javnobilježnički ovjerovljen popis imovine i obveza na propisanoj obrascu te je pozvao vjerovnike dužnika da najkasnije u roku od 45 dana od dana objave oglasa predlože otvaranje stečajnog postupka i </w:t>
      </w:r>
      <w:r w:rsidRPr="001315F1">
        <w:rPr>
          <w:sz w:val="24"/>
          <w:szCs w:val="24"/>
        </w:rPr>
        <w:lastRenderedPageBreak/>
        <w:t>da po pozivu suda predujme sredstva na namirenje troškova postupka, uz upozorenje na pravne posljedice takvog prijedloga.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>Vjerovnik dužnika Republika Hrvatska, Ministarstvo financija, porezna uprava, područni ured Zagreb po Županijskom državnom odvjetništvu u Zagrebu, podnijela je 17. prosinca 2015. prijedlog za otvaranje redovnog stečajnog postupka te je obavijestila sud da prema dužniku ima tražbinu u iznosu 208.918,26 kuna te da dužnik ima imovinu motorno vozilo koje prema katalogu rabljenih vozila Republike Hrvatske i drugim evidencijama ima vrijednost od 47.566,00 kuna.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>Republika Hrvatska je, sukladno članku 114. stavak 3. SZ-a oslobođena predujmljivanja iznosa od 1.000,00 kuna u fond za namirenje troškova stečajnog postupka te dodatnog iznosa koji ne može biti viši od 20.000,00 kuna u s smislu stavka 1. navedenog članka.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>Kako iz navedenog proizlazi da u konkretnom slučaju nisu ispunjeni uvjeti za vođenje skraćenog stečajnog postupka koji završava otvaranjem i istovremenim zaključenjem temeljem članka 431. SZ-a, već su ispunjeni uvjeti za otvaranje redovnog stečajnog postupka, sud je Rješenjem od 25. veljače 2016. godine obustavio skraćeni stečajni postupak nad dužnikom.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 xml:space="preserve">Rješenje od 25. veljače 2016. godine postalo je pravomoćno dana 7. ožujka 2016. 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 xml:space="preserve">Imajući u vidu činjenicu da je Financija agencija u zahtjevu za provedbu skraćenog stečajnog postupka, koji se vodio pod poslovnim brojem St-2168/2015, navela da je dužnik na dan 1. rujna 2015. u Očevidniku redoslijeda osnova za plaćanje imao evidentirane neizvršene osnove za plaćanje u neprekinutom razdoblju od 1105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>Rješenjem od 6. listopada 2016. pokrenut je prethodni postupak, te je određeno ročište radi izjašnjenja o prijedlogu za otvaranje stečajnog postupka.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>Na ročište radi očitovanja o prijedlogu za otvaranjem stečajnog postupka dana 16. studenoga 2016. godine na koje nije pristupio zastupnik po zakonu dužnika. Predlagatelj je ustrajao kod prijedloga.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 xml:space="preserve">Ročište radi rasprave o pretpostavkama za otvaranje stečajnog postupka održano je 16. studenoga 2016. godine. Na ročištu je pročitano Izvješće privremenog stečajnog upravitelja od 15.11.2016.g. Privremeni stečajni upravitelj u cijelosti je ostao kod Izvješća, te je na ročištu ponavio svoje navode. Privremeni stečajni upravitelj je utvrdio postojanje stečajnog  razloga u vidu nesposobnosti za plaćanje, kao i činjenicu kako predloženi stečajni dužnik nema imovine iz koje bi se mogao naplatiti trošak stečajnog postupka. Na ročištu je predlagatelj utvrdio kako na stranici 39 spisa odnosno u bruto bilanci postoji potraživanje u iznosu od 21.968,18 kn, te potraživanje u iznosu od 7.365,51 kn na ime poreza na dobit, te je tražio da se privremeni stečajni upravitelj očituje u vezi te imovine. Privremeni stečajni upravitelj nije imao saznanja o imovini te je naveo kako je vjerojatno predujam trebao biti isknjižen. Na ročištu je upravitelju dan zadatak da dopuni izvješće na način da u isto navede </w:t>
      </w:r>
      <w:r w:rsidRPr="001315F1">
        <w:rPr>
          <w:sz w:val="24"/>
          <w:szCs w:val="24"/>
        </w:rPr>
        <w:lastRenderedPageBreak/>
        <w:t>pokretnine koje su bile u vlasništvu stečajnog dužnika, te način njihova isknjiženja, kao i da se očituje o potraživanjima s osnova predujmova u iznosu 21.968,18 kn i potraživanje za porez na dobit u iznosu od 7.365,51 kn, a sve u roku 8 dana.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>Pročitana je potvrda FINA-e od 4.11.2016.g. iz koje je vidljivo kako je račun blokiran neprekidno 1534 dana.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 xml:space="preserve">Dana 29. prosinca 2016. godine privremen stečajni upravitelj je predao dopunu Izvješća u kojoj su navedene stavke iz bruto bilance 1.1.2014-.31.12.2014. Navedeno izvješće je bilo objavljeno na mrežnim stranicama e oglasna ploča. 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>Iz dopunjenog Izvješća upravitelj proizlazi kako predloženi stečajni dužnik nema imovine.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>Ročište radi rasprave o pretpostavkama za otvaranje stečajnog postupka sud je održao i dana 2.2.2017. godine, a kako bi potpuno utvrdio pitanje postojanja imovine dužnika. Na ročište nije pristupio zastupnik po zakonu dužnika. Pristupio je privremeni stečajni upravitelj i predlagatelj. Uvrđeno je kako je upravitelj predao 29.12.2016.g. dopunu Izvješća. Temeljem stanja spisa proizlazi kako je dužnik imovinu otuđio, kompenzacijom u trenutku blokade odnosno kada su se stekli uvjeti za otvaranje stečajnog postupka i to 17.10.2016.g. kao što je to vidljivo iz lista 46 spisa, slijedom čega RH, MF, Porezna uprava predlaže otvoriti stečajni postupak, te na Skupštini vjerovnika dati mogućnost vjerovnicima da odluče o eventualnom pobijanju navedene pravne radnje jer je evidentno da je navedenim prijebojem pogodovano jednom vjerovniku, što je vidljivo sa lista 46 spisa.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>Slijedom provedenog postupka sud je ut</w:t>
      </w:r>
      <w:r w:rsidR="001315F1">
        <w:rPr>
          <w:sz w:val="24"/>
          <w:szCs w:val="24"/>
        </w:rPr>
        <w:t>v</w:t>
      </w:r>
      <w:r w:rsidRPr="001315F1">
        <w:rPr>
          <w:sz w:val="24"/>
          <w:szCs w:val="24"/>
        </w:rPr>
        <w:t>rdio kako predloženi stečajni dužnik nema imovine odnosno imovina nije dostatna za pokriće troškova stečajnog postupka.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>U pogledu prijedloga RH, MF, Porezne uprave da se otvoriti stečajni postupak, te na Skupštini vjerovnika da mogućnost vjerovnicima da odluče o eventualnom pobijanju navedene pravne radnje jer je evidentno da je navedenim prijebojem pogodovano jednom vjerovniku, što je vidljivo sa lista 46 spisa, sud je stava kako prijedlog nije prihvatljiv.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 xml:space="preserve">Naime, prema stanju spisa imovina dužnika nije dostatna za pokriće troškova stečajnog postupka jer imovine u ovom trenutku nema. 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>Ukoliko bi se otvorio stečajni postupak radi davanja mogućnost vjerovnicima da na Skupštini odluče o eventualnom pobijanju navedene pravne radnje postavlja se pitanje što će biti sa troškovima postupka ukoliko se vjerovnici ne odluče za postupke pobijanja pravnih radnji i ne predujme sredstva, obzirom da imovine nema. Odakle će se i tko će podmiriti nastale troškove postupka, obzirom da bi u tom slučaju postupak trebao biti obustavljen i zaključen pozivom na odredbe članka 293. Stečajnog zakona (Obustava postupka zbog nedostatnosti mase za namirenje troškova stečajnoga postupka).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>Slijedom navedenoga, ovaj sud smatra kako je ispravnije postupiti u skladu s odredbom članka 132. Stečajnog zakona, te ukoliko vjerovnici uplate predujam otvoriti stečajni postupak. Ukoliko se nađe imovina dužnika i nakon što postupak bude otvoren i zaključen u skladu s odredbom članka 132. Stečajnog zakona (ukoliko vjerovnici ne predujme iznos troškova), postupit će se u skladu s odredbom članka 289. SZ-a.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</w:t>
      </w:r>
      <w:r w:rsidRPr="001315F1">
        <w:rPr>
          <w:sz w:val="24"/>
          <w:szCs w:val="24"/>
        </w:rPr>
        <w:lastRenderedPageBreak/>
        <w:t xml:space="preserve">za provedbom stečajnog postupka da u roku od 15 dana uplate predujam za namirenje troškova prethodnoga i otvorenog stečajnog postupka. 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</w:p>
    <w:p w:rsidRDefault="00E4189A" w:rsidP="00E4189A" w:rsidR="00D42C31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E4189A" w:rsidP="00E4189A" w:rsidR="00E4189A" w:rsidRPr="001315F1">
      <w:pPr>
        <w:ind w:firstLine="709"/>
        <w:jc w:val="both"/>
        <w:rPr>
          <w:sz w:val="24"/>
          <w:szCs w:val="24"/>
        </w:rPr>
      </w:pPr>
    </w:p>
    <w:p w:rsidRDefault="001167B0" w:rsidP="00FA7562" w:rsidR="006B45A6" w:rsidRPr="001315F1">
      <w:pPr>
        <w:ind w:firstLine="709"/>
        <w:jc w:val="both"/>
        <w:rPr>
          <w:sz w:val="24"/>
          <w:szCs w:val="24"/>
        </w:rPr>
      </w:pPr>
      <w:r w:rsidRPr="001315F1">
        <w:rPr>
          <w:sz w:val="24"/>
          <w:szCs w:val="24"/>
        </w:rPr>
        <w:t>S</w:t>
      </w:r>
      <w:r w:rsidR="006B45A6" w:rsidRPr="001315F1">
        <w:rPr>
          <w:sz w:val="24"/>
          <w:szCs w:val="24"/>
        </w:rPr>
        <w:t xml:space="preserve">tečajni upravitelj imenovan je </w:t>
      </w:r>
      <w:r w:rsidR="00405254" w:rsidRPr="001315F1">
        <w:rPr>
          <w:sz w:val="24"/>
          <w:szCs w:val="24"/>
        </w:rPr>
        <w:t xml:space="preserve">u prethodnom postupku Rješenjem suda o 6. listopada 2015. godine </w:t>
      </w:r>
      <w:r w:rsidR="006B45A6" w:rsidRPr="001315F1">
        <w:rPr>
          <w:sz w:val="24"/>
          <w:szCs w:val="24"/>
        </w:rPr>
        <w:t>metodom slučajnog odabira s liste stečajnih upravitelja kako to propisuje odredba čl. 84. st. 1. SZ-a.</w:t>
      </w:r>
      <w:r w:rsidR="00FA7562" w:rsidRPr="001315F1">
        <w:rPr>
          <w:sz w:val="24"/>
          <w:szCs w:val="24"/>
        </w:rPr>
        <w:t xml:space="preserve"> </w:t>
      </w:r>
      <w:r w:rsidR="00405254" w:rsidRPr="001315F1">
        <w:rPr>
          <w:sz w:val="24"/>
          <w:szCs w:val="24"/>
        </w:rPr>
        <w:t>Odredbom članka 84. stavak 2. Stečajnog zakona određeno je da ako je u predstečajnom</w:t>
      </w:r>
      <w:r w:rsidR="00FA7562" w:rsidRPr="001315F1">
        <w:rPr>
          <w:sz w:val="24"/>
          <w:szCs w:val="24"/>
        </w:rPr>
        <w:t xml:space="preserve"> </w:t>
      </w:r>
      <w:r w:rsidR="00405254" w:rsidRPr="001315F1">
        <w:rPr>
          <w:sz w:val="24"/>
          <w:szCs w:val="24"/>
        </w:rPr>
        <w:t xml:space="preserve">postupku koji je prethodio stečajnom postupku imenovan povjerenik ili je u stečajnom postupku imenovan privremeni stečajni upravitelj, sud će povjerenika odnosno privremenoga stečajnog upravitelja imenovati stečajnim upraviteljem. </w:t>
      </w:r>
      <w:r w:rsidR="00FA7562" w:rsidRPr="001315F1">
        <w:rPr>
          <w:sz w:val="24"/>
          <w:szCs w:val="24"/>
        </w:rPr>
        <w:t xml:space="preserve">Slijedom navedene odredbe članka 84. stavak 2. SZ-a, za stečajnog upravitelja imenovana je osoba koja je bila imenovana za privremenog stečajnog upravitelja u prethodnom postupku. </w:t>
      </w:r>
    </w:p>
    <w:p w:rsidRDefault="00405254" w:rsidP="006B45A6" w:rsidR="00405254" w:rsidRPr="001315F1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1315F1">
      <w:pPr>
        <w:ind w:firstLine="708"/>
        <w:jc w:val="both"/>
        <w:rPr>
          <w:sz w:val="24"/>
          <w:szCs w:val="24"/>
        </w:rPr>
      </w:pPr>
      <w:r w:rsidRPr="001315F1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 w:rsidRPr="001315F1">
      <w:pPr>
        <w:pStyle w:val="Tijeloteksta"/>
        <w:ind w:left="2832"/>
        <w:jc w:val="center"/>
      </w:pPr>
    </w:p>
    <w:p w:rsidRDefault="001315F1" w:rsidP="00556D2E" w:rsidR="001315F1">
      <w:pPr>
        <w:pStyle w:val="Tijeloteksta"/>
        <w:ind w:left="2832"/>
        <w:jc w:val="center"/>
      </w:pPr>
    </w:p>
    <w:p w:rsidRDefault="001315F1" w:rsidP="00556D2E" w:rsidR="001315F1">
      <w:pPr>
        <w:pStyle w:val="Tijeloteksta"/>
        <w:ind w:left="2832"/>
        <w:jc w:val="center"/>
      </w:pPr>
    </w:p>
    <w:p w:rsidRDefault="00F51030" w:rsidP="00556D2E" w:rsidR="00663464" w:rsidRPr="001315F1">
      <w:pPr>
        <w:pStyle w:val="Tijeloteksta"/>
        <w:ind w:left="2832"/>
        <w:jc w:val="center"/>
      </w:pPr>
      <w:r w:rsidRPr="001315F1">
        <w:t xml:space="preserve">U Zagrebu, </w:t>
      </w:r>
      <w:r w:rsidR="002823BA" w:rsidRPr="001315F1">
        <w:t>23</w:t>
      </w:r>
      <w:r w:rsidR="00E4189A" w:rsidRPr="001315F1">
        <w:t>. siječnja</w:t>
      </w:r>
      <w:r w:rsidR="006D0780" w:rsidRPr="001315F1">
        <w:t xml:space="preserve"> 201</w:t>
      </w:r>
      <w:r w:rsidR="00E4189A" w:rsidRPr="001315F1">
        <w:t>9</w:t>
      </w:r>
      <w:r w:rsidR="006D0780" w:rsidRPr="001315F1">
        <w:t>. godine</w:t>
      </w:r>
      <w:r w:rsidR="001C364D" w:rsidRPr="001315F1">
        <w:t xml:space="preserve">          </w:t>
      </w:r>
      <w:r w:rsidR="0012073F" w:rsidRPr="001315F1">
        <w:tab/>
      </w:r>
      <w:r w:rsidR="0058449E" w:rsidRPr="001315F1">
        <w:tab/>
      </w:r>
      <w:r w:rsidR="0058449E" w:rsidRPr="001315F1">
        <w:tab/>
      </w:r>
      <w:r w:rsidR="0012073F" w:rsidRPr="001315F1">
        <w:tab/>
      </w:r>
      <w:r w:rsidR="0012073F" w:rsidRPr="001315F1">
        <w:tab/>
      </w:r>
      <w:r w:rsidR="0012073F" w:rsidRPr="001315F1">
        <w:tab/>
      </w:r>
      <w:r w:rsidR="0012073F" w:rsidRPr="001315F1">
        <w:tab/>
      </w:r>
      <w:r w:rsidR="0012073F" w:rsidRPr="001315F1">
        <w:tab/>
      </w:r>
      <w:r w:rsidR="0012073F" w:rsidRPr="001315F1">
        <w:tab/>
      </w:r>
      <w:r w:rsidR="0012073F" w:rsidRPr="001315F1">
        <w:tab/>
      </w:r>
      <w:r w:rsidR="00663464" w:rsidRPr="001315F1">
        <w:t xml:space="preserve">                                                              </w:t>
      </w:r>
    </w:p>
    <w:p w:rsidRDefault="009839C0" w:rsidP="001315F1" w:rsidR="009839C0" w:rsidRPr="001315F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1315F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A2774" w:rsidP="001315F1" w:rsidR="00E9313A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7A2774" w:rsidP="001315F1" w:rsidR="007A277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7A2774" w:rsidP="007A2774" w:rsidR="007A2774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7A2774" w:rsidP="001315F1" w:rsidR="007A2774" w:rsidRPr="001315F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852962" w:rsidP="00F51030" w:rsidR="00852962" w:rsidRPr="001315F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1315F1">
      <w:pPr>
        <w:jc w:val="both"/>
        <w:rPr>
          <w:sz w:val="24"/>
          <w:szCs w:val="24"/>
        </w:rPr>
      </w:pPr>
    </w:p>
    <w:p w:rsidRDefault="009839C0" w:rsidP="006D0780" w:rsidR="009839C0">
      <w:pPr>
        <w:jc w:val="both"/>
        <w:rPr>
          <w:sz w:val="24"/>
          <w:szCs w:val="24"/>
        </w:rPr>
      </w:pPr>
    </w:p>
    <w:p w:rsidRDefault="001315F1" w:rsidP="006D0780" w:rsidR="001315F1" w:rsidRPr="001315F1">
      <w:pPr>
        <w:jc w:val="both"/>
        <w:rPr>
          <w:sz w:val="24"/>
          <w:szCs w:val="24"/>
        </w:rPr>
      </w:pPr>
    </w:p>
    <w:p w:rsidRDefault="001315F1" w:rsidP="006D0780" w:rsidR="001315F1">
      <w:pPr>
        <w:jc w:val="both"/>
        <w:rPr>
          <w:sz w:val="24"/>
          <w:szCs w:val="24"/>
        </w:rPr>
      </w:pPr>
    </w:p>
    <w:p w:rsidRDefault="001315F1" w:rsidP="006D0780" w:rsidR="001315F1">
      <w:pPr>
        <w:jc w:val="both"/>
        <w:rPr>
          <w:sz w:val="24"/>
          <w:szCs w:val="24"/>
        </w:rPr>
      </w:pPr>
    </w:p>
    <w:p w:rsidRDefault="00663464" w:rsidP="006D0780" w:rsidR="001C364D" w:rsidRPr="001315F1">
      <w:pPr>
        <w:jc w:val="both"/>
        <w:rPr>
          <w:sz w:val="24"/>
          <w:szCs w:val="24"/>
        </w:rPr>
      </w:pPr>
      <w:r w:rsidRPr="001315F1">
        <w:rPr>
          <w:sz w:val="24"/>
          <w:szCs w:val="24"/>
        </w:rPr>
        <w:t>U</w:t>
      </w:r>
      <w:r w:rsidR="001C364D" w:rsidRPr="001315F1">
        <w:rPr>
          <w:sz w:val="24"/>
          <w:szCs w:val="24"/>
        </w:rPr>
        <w:t>PUTA O PRAVNOM LIJEKU:</w:t>
      </w:r>
    </w:p>
    <w:p w:rsidRDefault="001C364D" w:rsidP="008732E3" w:rsidR="00556D2E" w:rsidRPr="001315F1">
      <w:pPr>
        <w:jc w:val="both"/>
        <w:rPr>
          <w:sz w:val="24"/>
          <w:szCs w:val="24"/>
        </w:rPr>
      </w:pPr>
      <w:r w:rsidRPr="001315F1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1315F1">
      <w:pPr>
        <w:jc w:val="both"/>
        <w:rPr>
          <w:sz w:val="24"/>
          <w:szCs w:val="24"/>
        </w:rPr>
      </w:pPr>
    </w:p>
    <w:p w:rsidRDefault="009839C0" w:rsidP="00743790" w:rsidR="009839C0" w:rsidRPr="001315F1">
      <w:pPr>
        <w:jc w:val="both"/>
        <w:rPr>
          <w:sz w:val="24"/>
          <w:szCs w:val="24"/>
        </w:rPr>
      </w:pPr>
    </w:p>
    <w:p w:rsidRDefault="001315F1" w:rsidP="00743790" w:rsidR="001315F1">
      <w:pPr>
        <w:jc w:val="both"/>
        <w:rPr>
          <w:sz w:val="24"/>
          <w:szCs w:val="24"/>
        </w:rPr>
      </w:pPr>
    </w:p>
    <w:p w:rsidRDefault="001315F1" w:rsidP="00743790" w:rsidR="001315F1">
      <w:pPr>
        <w:jc w:val="both"/>
        <w:rPr>
          <w:sz w:val="24"/>
          <w:szCs w:val="24"/>
        </w:rPr>
      </w:pPr>
    </w:p>
    <w:p w:rsidRDefault="001C364D" w:rsidP="001C364D" w:rsidR="001C364D" w:rsidRPr="001315F1">
      <w:pPr>
        <w:rPr>
          <w:sz w:val="24"/>
          <w:szCs w:val="24"/>
        </w:rPr>
      </w:pPr>
    </w:p>
    <w:sectPr w:rsidSect="00706655" w:rsidR="001C364D" w:rsidRPr="001315F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7A2774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="001315F1" w:rsidRPr="0058449E">
      <w:rPr>
        <w:sz w:val="24"/>
        <w:szCs w:val="24"/>
      </w:rPr>
      <w:t>72.</w:t>
    </w:r>
    <w:r w:rsidR="001315F1">
      <w:rPr>
        <w:sz w:val="24"/>
        <w:szCs w:val="24"/>
      </w:rPr>
      <w:t xml:space="preserve"> </w:t>
    </w:r>
    <w:r w:rsidR="001315F1" w:rsidRPr="0058449E">
      <w:rPr>
        <w:sz w:val="24"/>
        <w:szCs w:val="24"/>
      </w:rPr>
      <w:t>St-</w:t>
    </w:r>
    <w:r w:rsidR="001315F1">
      <w:rPr>
        <w:sz w:val="24"/>
        <w:szCs w:val="24"/>
      </w:rPr>
      <w:t>5938/2016-32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53366"/>
    <w:rsid w:val="00081CB7"/>
    <w:rsid w:val="00085C62"/>
    <w:rsid w:val="000D0DBD"/>
    <w:rsid w:val="000D0E18"/>
    <w:rsid w:val="00103BB3"/>
    <w:rsid w:val="001167B0"/>
    <w:rsid w:val="00116BD3"/>
    <w:rsid w:val="0012073F"/>
    <w:rsid w:val="001315F1"/>
    <w:rsid w:val="00135A2D"/>
    <w:rsid w:val="001C364D"/>
    <w:rsid w:val="00234926"/>
    <w:rsid w:val="0026332F"/>
    <w:rsid w:val="00275BBF"/>
    <w:rsid w:val="00276DD1"/>
    <w:rsid w:val="002823BA"/>
    <w:rsid w:val="002A1726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92C86"/>
    <w:rsid w:val="003D3469"/>
    <w:rsid w:val="00400237"/>
    <w:rsid w:val="00405254"/>
    <w:rsid w:val="00417911"/>
    <w:rsid w:val="00426C1B"/>
    <w:rsid w:val="00470664"/>
    <w:rsid w:val="004728DE"/>
    <w:rsid w:val="004C71AC"/>
    <w:rsid w:val="004D793C"/>
    <w:rsid w:val="004E5EB4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67888"/>
    <w:rsid w:val="00675460"/>
    <w:rsid w:val="006A32FF"/>
    <w:rsid w:val="006A5593"/>
    <w:rsid w:val="006B35B6"/>
    <w:rsid w:val="006B45A6"/>
    <w:rsid w:val="006D0780"/>
    <w:rsid w:val="006F666B"/>
    <w:rsid w:val="00706655"/>
    <w:rsid w:val="00743727"/>
    <w:rsid w:val="00743790"/>
    <w:rsid w:val="0075306B"/>
    <w:rsid w:val="00782A57"/>
    <w:rsid w:val="007A2774"/>
    <w:rsid w:val="007A3404"/>
    <w:rsid w:val="007D1465"/>
    <w:rsid w:val="00814C0C"/>
    <w:rsid w:val="00840B0A"/>
    <w:rsid w:val="0084374A"/>
    <w:rsid w:val="00852962"/>
    <w:rsid w:val="00862123"/>
    <w:rsid w:val="00867E4E"/>
    <w:rsid w:val="00870FC6"/>
    <w:rsid w:val="008732E3"/>
    <w:rsid w:val="008D1D84"/>
    <w:rsid w:val="00910E27"/>
    <w:rsid w:val="009140DE"/>
    <w:rsid w:val="00920ED2"/>
    <w:rsid w:val="009449D7"/>
    <w:rsid w:val="009725EB"/>
    <w:rsid w:val="009839C0"/>
    <w:rsid w:val="009A1E5A"/>
    <w:rsid w:val="009A342B"/>
    <w:rsid w:val="009A3F92"/>
    <w:rsid w:val="009B1A2F"/>
    <w:rsid w:val="009E2C1A"/>
    <w:rsid w:val="009F5021"/>
    <w:rsid w:val="00A13980"/>
    <w:rsid w:val="00A30F7A"/>
    <w:rsid w:val="00A44618"/>
    <w:rsid w:val="00A6649B"/>
    <w:rsid w:val="00AA5A0F"/>
    <w:rsid w:val="00AF5E03"/>
    <w:rsid w:val="00B13ECE"/>
    <w:rsid w:val="00B37EE7"/>
    <w:rsid w:val="00B44E4C"/>
    <w:rsid w:val="00B81BF5"/>
    <w:rsid w:val="00B9135A"/>
    <w:rsid w:val="00BD1828"/>
    <w:rsid w:val="00BE3C60"/>
    <w:rsid w:val="00BE45DB"/>
    <w:rsid w:val="00C052C1"/>
    <w:rsid w:val="00C36879"/>
    <w:rsid w:val="00C63CAC"/>
    <w:rsid w:val="00C93568"/>
    <w:rsid w:val="00CC1FE2"/>
    <w:rsid w:val="00CF1D6C"/>
    <w:rsid w:val="00D02B57"/>
    <w:rsid w:val="00D04186"/>
    <w:rsid w:val="00D30A36"/>
    <w:rsid w:val="00D42C31"/>
    <w:rsid w:val="00D60A37"/>
    <w:rsid w:val="00D84076"/>
    <w:rsid w:val="00D93BD2"/>
    <w:rsid w:val="00DE0C54"/>
    <w:rsid w:val="00E14C94"/>
    <w:rsid w:val="00E25C67"/>
    <w:rsid w:val="00E4189A"/>
    <w:rsid w:val="00E9313A"/>
    <w:rsid w:val="00E965BE"/>
    <w:rsid w:val="00EA161B"/>
    <w:rsid w:val="00EC4F6C"/>
    <w:rsid w:val="00ED0766"/>
    <w:rsid w:val="00ED3552"/>
    <w:rsid w:val="00EF3960"/>
    <w:rsid w:val="00F1392B"/>
    <w:rsid w:val="00F51030"/>
    <w:rsid w:val="00FA0480"/>
    <w:rsid w:val="00FA7562"/>
    <w:rsid w:val="00FD3744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7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77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7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7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7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77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7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7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5938</izvorni_sadrzaj>
    <derivirana_varijabla naziv="DomainObject.Predmet.Broj_1">5938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St-5938/2016</izvorni_sadrzaj>
    <derivirana_varijabla naziv="DomainObject.Predmet.OznakaBroj_1">St-5938/2016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THERMA d.o.o.</izvorni_sadrzaj>
    <derivirana_varijabla naziv="DomainObject.Predmet.ProtustrankaFormated_1">  THERMA d.o.o.</derivirana_varijabla>
  </DomainObject.Predmet.ProtustrankaFormated>
  <DomainObject.Predmet.ProtustrankaFormatedOIB>
    <izvorni_sadrzaj>  THERMA d.o.o., OIB 70967147954</izvorni_sadrzaj>
    <derivirana_varijabla naziv="DomainObject.Predmet.ProtustrankaFormatedOIB_1">  THERMA d.o.o., OIB 70967147954</derivirana_varijabla>
  </DomainObject.Predmet.ProtustrankaFormatedOIB>
  <DomainObject.Predmet.ProtustrankaFormatedWithAdress>
    <izvorni_sadrzaj> THERMA d.o.o., Antuna Stipančića 3, 10000 Zagreb</izvorni_sadrzaj>
    <derivirana_varijabla naziv="DomainObject.Predmet.ProtustrankaFormatedWithAdress_1"> THERMA d.o.o., Antuna Stipančića 3, 10000 Zagreb</derivirana_varijabla>
  </DomainObject.Predmet.ProtustrankaFormatedWithAdress>
  <DomainObject.Predmet.ProtustrankaFormatedWithAdressOIB>
    <izvorni_sadrzaj> THERMA d.o.o., OIB 70967147954, Antuna Stipančića 3, 10000 Zagreb</izvorni_sadrzaj>
    <derivirana_varijabla naziv="DomainObject.Predmet.ProtustrankaFormatedWithAdressOIB_1"> THERMA d.o.o., OIB 70967147954, Antuna Stipančića 3, 10000 Zagreb</derivirana_varijabla>
  </DomainObject.Predmet.ProtustrankaFormatedWithAdressOIB>
  <DomainObject.Predmet.ProtustrankaWithAdress>
    <izvorni_sadrzaj>THERMA d.o.o. Antuna Stipančića 3, 10000 Zagreb</izvorni_sadrzaj>
    <derivirana_varijabla naziv="DomainObject.Predmet.ProtustrankaWithAdress_1">THERMA d.o.o. Antuna Stipančića 3, 10000 Zagreb</derivirana_varijabla>
  </DomainObject.Predmet.ProtustrankaWithAdress>
  <DomainObject.Predmet.ProtustrankaWithAdressOIB>
    <izvorni_sadrzaj>THERMA d.o.o., OIB 70967147954, Antuna Stipančića 3, 10000 Zagreb</izvorni_sadrzaj>
    <derivirana_varijabla naziv="DomainObject.Predmet.ProtustrankaWithAdressOIB_1">THERMA d.o.o., OIB 70967147954, Antuna Stipančića 3, 10000 Zagreb</derivirana_varijabla>
  </DomainObject.Predmet.ProtustrankaWithAdressOIB>
  <DomainObject.Predmet.ProtustrankaNazivFormated>
    <izvorni_sadrzaj>THERMA d.o.o.</izvorni_sadrzaj>
    <derivirana_varijabla naziv="DomainObject.Predmet.ProtustrankaNazivFormated_1">THERMA d.o.o.</derivirana_varijabla>
  </DomainObject.Predmet.ProtustrankaNazivFormated>
  <DomainObject.Predmet.ProtustrankaNazivFormatedOIB>
    <izvorni_sadrzaj>THERMA d.o.o., OIB 70967147954</izvorni_sadrzaj>
    <derivirana_varijabla naziv="DomainObject.Predmet.ProtustrankaNazivFormatedOIB_1">THERMA d.o.o., OIB 70967147954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 d.o.o.</item>
    </izvorni_sadrzaj>
    <derivirana_varijabla naziv="DomainObject.Predmet.ProtuStrankaListFormated_1">
      <item>THERMA d.o.o.</item>
    </derivirana_varijabla>
  </DomainObject.Predmet.ProtuStrankaListFormated>
  <DomainObject.Predmet.ProtuStrankaListFormatedOIB>
    <izvorni_sadrzaj>
      <item>THERMA d.o.o., OIB 70967147954</item>
    </izvorni_sadrzaj>
    <derivirana_varijabla naziv="DomainObject.Predmet.ProtuStrankaListFormatedOIB_1">
      <item>THERMA d.o.o., OIB 70967147954</item>
    </derivirana_varijabla>
  </DomainObject.Predmet.ProtuStrankaListFormatedOIB>
  <DomainObject.Predmet.ProtuStrankaListFormatedWithAdress>
    <izvorni_sadrzaj>
      <item>THERMA d.o.o., Antuna Stipančića 3, 10000 Zagreb</item>
    </izvorni_sadrzaj>
    <derivirana_varijabla naziv="DomainObject.Predmet.ProtuStrankaListFormatedWithAdress_1">
      <item>THERMA d.o.o., Antuna Stipančića 3, 10000 Zagreb</item>
    </derivirana_varijabla>
  </DomainObject.Predmet.ProtuStrankaListFormatedWithAdress>
  <DomainObject.Predmet.ProtuStrankaListFormatedWithAdressOIB>
    <izvorni_sadrzaj>
      <item>THERMA d.o.o., OIB 70967147954, Antuna Stipančića 3, 10000 Zagreb</item>
    </izvorni_sadrzaj>
    <derivirana_varijabla naziv="DomainObject.Predmet.ProtuStrankaListFormatedWithAdressOIB_1">
      <item>THERMA d.o.o., OIB 70967147954, Antuna Stipančića 3, 10000 Zagreb</item>
    </derivirana_varijabla>
  </DomainObject.Predmet.ProtuStrankaListFormatedWithAdressOIB>
  <DomainObject.Predmet.ProtuStrankaListNazivFormated>
    <izvorni_sadrzaj>
      <item>THERMA d.o.o.</item>
    </izvorni_sadrzaj>
    <derivirana_varijabla naziv="DomainObject.Predmet.ProtuStrankaListNazivFormated_1">
      <item>THERMA d.o.o.</item>
    </derivirana_varijabla>
  </DomainObject.Predmet.ProtuStrankaListNazivFormated>
  <DomainObject.Predmet.ProtuStrankaListNazivFormatedOIB>
    <izvorni_sadrzaj>
      <item>THERMA d.o.o., OIB 70967147954</item>
    </izvorni_sadrzaj>
    <derivirana_varijabla naziv="DomainObject.Predmet.ProtuStrankaListNazivFormatedOIB_1">
      <item>THERMA d.o.o., OIB 70967147954</item>
    </derivirana_varijabla>
  </DomainObject.Predmet.ProtuStrankaListNazivFormatedOIB>
  <DomainObject.Predmet.OstaliListFormated>
    <izvorni_sadrzaj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</izvorni_sadrzaj>
    <derivirana_varijabla naziv="DomainObject.Predmet.OstaliListFormated_1"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</derivirana_varijabla>
  </DomainObject.Predmet.OstaliListFormated>
  <DomainObject.Predmet.OstaliListFormatedOIB>
    <izvorni_sadrzaj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</izvorni_sadrzaj>
    <derivirana_varijabla naziv="DomainObject.Predmet.OstaliListFormatedOIB_1"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</derivirana_varijabla>
  </DomainObject.Predmet.OstaliListFormatedOIB>
  <DomainObject.Predmet.OstaliListFormatedWithAdress>
    <izvorni_sadrzaj>
      <item>Miro Grgić, Ulica Antuna Stipančića 6, 10000 Zagreb</item>
      <item>ŽUPANIJSKO DRŽAVNO ODVJETNIŠTVO U ZAGREBU, Savska Cesta 41, 10000 Zagreb</item>
      <item>Financijska agencija, Ulica grada Vukovara 70, 10000 Zagreb</item>
      <item>ERSTE&amp;STEIERMÄRKISCHE BANKA dioničko društvo, Jadranski Trg 3a, 51000 Rijeka</item>
      <item>ŽUPANIJSKO DRŽAVNO ODVJETNIŠTVO U VELIKOJ GORICI, Zagrebačka 44, 10410 Velika Gorica</item>
    </izvorni_sadrzaj>
    <derivirana_varijabla naziv="DomainObject.Predmet.OstaliListFormatedWithAdress_1">
      <item>Miro Grgić, Ulica Antuna Stipančića 6, 10000 Zagreb</item>
      <item>ŽUPANIJSKO DRŽAVNO ODVJETNIŠTVO U ZAGREBU, Savska Cesta 41, 10000 Zagreb</item>
      <item>Financijska agencija, Ulica grada Vukovara 70, 10000 Zagreb</item>
      <item>ERSTE&amp;STEIERMÄRKISCHE BANKA dioničko društvo, Jadranski Trg 3a, 51000 Rijeka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Miro Grgić, OIB 56569948608, Ulica Antuna Stipančića 6, 10000 Zagreb</item>
      <item>ŽUPANIJSKO DRŽAVNO ODVJETNIŠTVO U ZAGREBU, OIB 16488001145, Savska Cesta 41, 10000 Zagreb</item>
      <item>Financijska agencija, OIB 85821130368, Ulica grada Vukovara 70, 10000 Zagreb</item>
      <item>ERSTE&amp;STEIERMÄRKISCHE BANKA dioničko društvo, OIB 23057039320, Jadranski Trg 3a, 51000 Rijeka</item>
      <item>ŽUPANIJSKO DRŽAVNO ODVJETNIŠTVO U VELIKOJ GORICI, OIB 96292040276, Zagrebačka 44, 10410 Velika Gorica</item>
    </izvorni_sadrzaj>
    <derivirana_varijabla naziv="DomainObject.Predmet.OstaliListFormatedWithAdressOIB_1">
      <item>Miro Grgić, OIB 56569948608, Ulica Antuna Stipančića 6, 10000 Zagreb</item>
      <item>ŽUPANIJSKO DRŽAVNO ODVJETNIŠTVO U ZAGREBU, OIB 16488001145, Savska Cesta 41, 10000 Zagreb</item>
      <item>Financijska agencija, OIB 85821130368, Ulica grada Vukovara 70, 10000 Zagreb</item>
      <item>ERSTE&amp;STEIERMÄRKISCHE BANKA dioničko društvo, OIB 23057039320, Jadranski Trg 3a, 51000 Rijeka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</izvorni_sadrzaj>
    <derivirana_varijabla naziv="DomainObject.Predmet.OstaliListNazivFormated_1"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</derivirana_varijabla>
  </DomainObject.Predmet.OstaliListNazivFormated>
  <DomainObject.Predmet.OstaliListNazivFormatedOIB>
    <izvorni_sadrzaj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</izvorni_sadrzaj>
    <derivirana_varijabla naziv="DomainObject.Predmet.OstaliListNazivFormatedOIB_1"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 d.o.o.</izvorni_sadrzaj>
    <derivirana_varijabla naziv="DomainObject.Predmet.ProtustrankaIDrugi_1">THERMA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 d.o.o., OIB 70967147954, Antuna Stipančića 3, 10000 Zagreb</izvorni_sadrzaj>
    <derivirana_varijabla naziv="DomainObject.Predmet.ProtustrankaIDrugiAdressOIB_1">THERMA d.o.o., OIB 70967147954, Antuna Stipančića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THERMA d.o.o.</item>
      <item>FINA Regionalni centar Zagreb</item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</izvorni_sadrzaj>
    <derivirana_varijabla naziv="DomainObject.Predmet.SudioniciListNaziv_1">
      <item>THERMA d.o.o.</item>
      <item>FINA Regionalni centar Zagreb</item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</derivirana_varijabla>
  </DomainObject.Predmet.SudioniciListNaziv>
  <DomainObject.Predmet.SudioniciListAdressOIB>
    <izvorni_sadrzaj>
      <item>THERMA d.o.o., OIB 70967147954, Antuna Stipančića 3,10000 Zagreb</item>
      <item>FINA Regionalni centar Zagreb, OIB 85821130368, Trg svibanjskih žrtava 1995. 1,10000 Zagreb</item>
      <item>Miro Grgić, OIB 56569948608, Ulica Antuna Stipančića 6,10000 Zagreb</item>
      <item>ŽUPANIJSKO DRŽAVNO ODVJETNIŠTVO U ZAGREBU, OIB 16488001145, Savska Cesta 41,10000 Zagreb</item>
      <item>Financijska agencija, OIB 85821130368, Ulica grada Vukovara 70,10000 Zagreb</item>
      <item>ERSTE&amp;STEIERMÄRKISCHE BANKA dioničko društvo, OIB 23057039320, Jadranski Trg 3a,51000 Rijeka</item>
      <item>ŽUPANIJSKO DRŽAVNO ODVJETNIŠTVO U VELIKOJ GORICI, OIB 96292040276, Zagrebačka 44,10410 Velika Gorica</item>
    </izvorni_sadrzaj>
    <derivirana_varijabla naziv="DomainObject.Predmet.SudioniciListAdressOIB_1">
      <item>THERMA d.o.o., OIB 70967147954, Antuna Stipančića 3,10000 Zagreb</item>
      <item>FINA Regionalni centar Zagreb, OIB 85821130368, Trg svibanjskih žrtava 1995. 1,10000 Zagreb</item>
      <item>Miro Grgić, OIB 56569948608, Ulica Antuna Stipančića 6,10000 Zagreb</item>
      <item>ŽUPANIJSKO DRŽAVNO ODVJETNIŠTVO U ZAGREBU, OIB 16488001145, Savska Cesta 41,10000 Zagreb</item>
      <item>Financijska agencija, OIB 85821130368, Ulica grada Vukovara 70,10000 Zagreb</item>
      <item>ERSTE&amp;STEIERMÄRKISCHE BANKA dioničko društvo, OIB 23057039320, Jadranski Trg 3a,51000 Rijeka</item>
      <item>ŽUPANIJSKO DRŽAVNO ODVJETNIŠTVO U VELIKOJ GORICI, OIB 96292040276,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70967147954</item>
      <item>, OIB 85821130368</item>
      <item>, OIB 56569948608</item>
      <item>, OIB 16488001145</item>
      <item>, OIB 85821130368</item>
      <item>, OIB 23057039320</item>
      <item>, OIB 96292040276</item>
    </izvorni_sadrzaj>
    <derivirana_varijabla naziv="DomainObject.Predmet.SudioniciListNazivOIB_1">
      <item>, OIB 70967147954</item>
      <item>, OIB 85821130368</item>
      <item>, OIB 56569948608</item>
      <item>, OIB 16488001145</item>
      <item>, OIB 85821130368</item>
      <item>, OIB 23057039320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veljače 2017.</izvorni_sadrzaj>
    <derivirana_varijabla naziv="DomainObject.Predmet.DatumZadnjeOdrzaneSudskeRadnje_1">2. veljače 2017.</derivirana_varijabla>
  </DomainObject.Predmet.DatumZadnjeOdrzaneSudskeRadnje>
  <DomainObject.PredzadnjaOdlukaIzPredmeta.DatumDonosenjaOdluke>
    <izvorni_sadrzaj>2. siječnja 2017.</izvorni_sadrzaj>
    <derivirana_varijabla naziv="DomainObject.PredzadnjaOdlukaIzPredmeta.DatumDonosenjaOdluke_1">2. siječnja 2017.</derivirana_varijabla>
  </DomainObject.PredzadnjaOdlukaIzPredmeta.DatumDonosenjaOdluke>
  <DomainObject.PredzadnjaOdlukaIzPredmeta.Oznaka>
    <izvorni_sadrzaj>St-5938/2016-24</izvorni_sadrzaj>
    <derivirana_varijabla naziv="DomainObject.PredzadnjaOdlukaIzPredmeta.Oznaka_1">St-5938/2016-24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1708</properties:Words>
  <properties:Characters>9776</properties:Characters>
  <properties:Lines>196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2019-01-23T08:50:00Z</dcterms:created>
  <dc:creator>nribaric</dc:creator>
  <cp:lastModifiedBy>Maja Hajtek</cp:lastModifiedBy>
  <cp:lastPrinted>2019-01-23T09:02:00Z</cp:lastPrinted>
  <dcterms:modified xmlns:xsi="http://www.w3.org/2001/XMLSchema-instance" xsi:type="dcterms:W3CDTF">2019-01-23T09:04:00Z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 otvaranje i zaključenje po 132 therma 23.1.2019..docx)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