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15895" w:rsidR="00810E97" w:rsidRPr="00810E97">
        <w:trPr>
          <w:trHeight w:val="2410"/>
        </w:trPr>
        <w:tc>
          <w:tcPr>
            <w:tcW w:type="dxa" w:w="3369"/>
            <w:vAlign w:val="center"/>
          </w:tcPr>
          <w:p w:rsidRDefault="00810E97" w:rsidP="00A66C00" w:rsidR="00810E97" w:rsidRPr="00810E97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10E97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10E97" w:rsidP="00A66C00" w:rsidR="00810E97" w:rsidRPr="00810E97">
            <w:pPr>
              <w:spacing w:before="100"/>
              <w:rPr>
                <w:lang w:val="hr-HR"/>
              </w:rPr>
            </w:pPr>
            <w:r w:rsidRPr="00810E97">
              <w:rPr>
                <w:lang w:val="hr-HR"/>
              </w:rPr>
              <w:t>REPUBLIKA HRVATSKA</w:t>
            </w:r>
          </w:p>
          <w:p w:rsidRDefault="00810E97" w:rsidP="00A66C00" w:rsidR="00810E97" w:rsidRPr="00810E97">
            <w:pPr>
              <w:rPr>
                <w:lang w:val="hr-HR"/>
              </w:rPr>
            </w:pPr>
            <w:r w:rsidRPr="00810E97">
              <w:rPr>
                <w:lang w:val="hr-HR"/>
              </w:rPr>
              <w:t>TRGOVAČKI SUD U SPLITU</w:t>
            </w:r>
          </w:p>
          <w:p w:rsidRDefault="00810E97" w:rsidP="00DA5B9D" w:rsidR="00810E97" w:rsidRPr="00810E97">
            <w:pPr>
              <w:rPr>
                <w:lang w:val="hr-HR"/>
              </w:rPr>
            </w:pPr>
            <w:r w:rsidRPr="00810E97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both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DA5B9D" w:rsidR="00810E97" w:rsidRPr="00810E97">
            <w:pPr>
              <w:jc w:val="right"/>
              <w:rPr>
                <w:lang w:val="hr-HR"/>
              </w:rPr>
            </w:pPr>
          </w:p>
          <w:p w:rsidRDefault="00810E97" w:rsidP="003679E9" w:rsidR="00810E97" w:rsidRPr="00810E97">
            <w:pPr>
              <w:jc w:val="right"/>
              <w:rPr>
                <w:lang w:val="hr-HR"/>
              </w:rPr>
            </w:pPr>
            <w:r w:rsidRPr="00810E97">
              <w:rPr>
                <w:lang w:val="hr-HR"/>
              </w:rPr>
              <w:t>Poslovni broj: 11.St-</w:t>
            </w:r>
            <w:r w:rsidR="003679E9">
              <w:rPr>
                <w:lang w:val="hr-HR"/>
              </w:rPr>
              <w:t>1642/2016</w:t>
            </w:r>
          </w:p>
        </w:tc>
      </w:tr>
    </w:tbl>
    <w:p w14:textId="f1a3d64" w14:paraId="f1a3d64" w:rsidRDefault="00F35310" w:rsidP="006B28B4" w:rsidR="00F35310" w:rsidRPr="00810E97">
      <w:pPr>
        <w:pStyle w:val="Naslov1"/>
        <w:spacing w:after="300" w:before="300"/>
        <w15:collapsed w:val="false"/>
        <w:rPr>
          <w:b w:val="false"/>
        </w:rPr>
      </w:pPr>
      <w:r w:rsidRPr="00810E97">
        <w:rPr>
          <w:b w:val="false"/>
        </w:rPr>
        <w:t>U   I M E   R E P U B L I K E   H R V A T S K E</w:t>
      </w:r>
    </w:p>
    <w:p w:rsidRDefault="00E14AE2" w:rsidP="006B28B4" w:rsidR="00D4027A" w:rsidRPr="00810E97">
      <w:pPr>
        <w:pStyle w:val="Naslov2"/>
        <w:spacing w:after="300" w:before="300"/>
        <w:rPr>
          <w:bCs/>
          <w:szCs w:val="24"/>
        </w:rPr>
      </w:pPr>
      <w:r w:rsidRPr="00810E97">
        <w:rPr>
          <w:bCs/>
          <w:szCs w:val="24"/>
        </w:rPr>
        <w:t>R J E Š E NJ E</w:t>
      </w:r>
    </w:p>
    <w:p w:rsidRDefault="00D4027A" w:rsidP="002102BE" w:rsidR="00403F01" w:rsidRPr="00810E97">
      <w:pPr>
        <w:pStyle w:val="Tijeloteksta"/>
        <w:rPr>
          <w:lang w:val="hr-HR"/>
        </w:rPr>
      </w:pPr>
      <w:r w:rsidRPr="00810E97">
        <w:rPr>
          <w:lang w:val="hr-HR"/>
        </w:rPr>
        <w:tab/>
      </w:r>
      <w:r w:rsidR="00403F01" w:rsidRPr="00810E97">
        <w:rPr>
          <w:lang w:val="hr-HR"/>
        </w:rPr>
        <w:t xml:space="preserve">Trgovački sud u Splitu, po </w:t>
      </w:r>
      <w:r w:rsidR="00F7047C" w:rsidRPr="00810E97">
        <w:rPr>
          <w:lang w:val="hr-HR"/>
        </w:rPr>
        <w:t xml:space="preserve">stečajnoj </w:t>
      </w:r>
      <w:r w:rsidR="00403F01" w:rsidRPr="00810E97">
        <w:rPr>
          <w:lang w:val="hr-HR"/>
        </w:rPr>
        <w:t>su</w:t>
      </w:r>
      <w:r w:rsidR="00F7047C" w:rsidRPr="00810E97">
        <w:rPr>
          <w:lang w:val="hr-HR"/>
        </w:rPr>
        <w:t>tkinji Ani Golub Gruić</w:t>
      </w:r>
      <w:r w:rsidR="00403F01" w:rsidRPr="00810E97">
        <w:rPr>
          <w:lang w:val="hr-HR"/>
        </w:rPr>
        <w:t xml:space="preserve">, </w:t>
      </w:r>
      <w:r w:rsidR="00E95649" w:rsidRPr="00810E97">
        <w:rPr>
          <w:lang w:val="hr-HR"/>
        </w:rPr>
        <w:t>odlučujući o zahtjevu</w:t>
      </w:r>
      <w:r w:rsidR="00AC4892" w:rsidRPr="00810E97">
        <w:rPr>
          <w:lang w:val="hr-HR"/>
        </w:rPr>
        <w:t xml:space="preserve"> </w:t>
      </w:r>
      <w:r w:rsidR="00743750" w:rsidRPr="00810E97">
        <w:rPr>
          <w:szCs w:val="24"/>
          <w:lang w:val="hr-HR"/>
        </w:rPr>
        <w:t>FINANCIJSKE AGENCIJE, Regionalni centar Spl</w:t>
      </w:r>
      <w:r w:rsidR="00AC4892" w:rsidRPr="00810E97">
        <w:rPr>
          <w:szCs w:val="24"/>
          <w:lang w:val="hr-HR"/>
        </w:rPr>
        <w:t>it, Mažuranićevo šetalište 24b</w:t>
      </w:r>
      <w:r w:rsidR="0066735D" w:rsidRPr="00810E97">
        <w:rPr>
          <w:lang w:val="hr-HR"/>
        </w:rPr>
        <w:t>,</w:t>
      </w:r>
      <w:r w:rsidR="00403F01" w:rsidRPr="00810E97">
        <w:rPr>
          <w:lang w:val="hr-HR"/>
        </w:rPr>
        <w:t xml:space="preserve"> za </w:t>
      </w:r>
      <w:r w:rsidR="00AC4892" w:rsidRPr="00810E97">
        <w:rPr>
          <w:lang w:val="hr-HR"/>
        </w:rPr>
        <w:t>provedbu</w:t>
      </w:r>
      <w:r w:rsidR="00403F01" w:rsidRPr="00810E97">
        <w:rPr>
          <w:lang w:val="hr-HR"/>
        </w:rPr>
        <w:t xml:space="preserve"> </w:t>
      </w:r>
      <w:r w:rsidR="00AC4892" w:rsidRPr="00810E97">
        <w:rPr>
          <w:lang w:val="hr-HR"/>
        </w:rPr>
        <w:t xml:space="preserve">skraćenog </w:t>
      </w:r>
      <w:r w:rsidR="00403F01" w:rsidRPr="00810E97">
        <w:rPr>
          <w:lang w:val="hr-HR"/>
        </w:rPr>
        <w:t xml:space="preserve">stečajnog postupka nad </w:t>
      </w:r>
      <w:r w:rsidR="00491782" w:rsidRPr="00810E97">
        <w:rPr>
          <w:lang w:val="hr-HR"/>
        </w:rPr>
        <w:t xml:space="preserve">dužnikom </w:t>
      </w:r>
      <w:r w:rsidR="00615895">
        <w:rPr>
          <w:lang w:val="hr-HR"/>
        </w:rPr>
        <w:t>VILLA MARIS d.o.o., OIB: 67577014904, Split, Put Supavla 39</w:t>
      </w:r>
      <w:r w:rsidR="005A4641" w:rsidRPr="00810E97">
        <w:rPr>
          <w:lang w:val="hr-HR"/>
        </w:rPr>
        <w:t xml:space="preserve">, </w:t>
      </w:r>
      <w:r w:rsidR="00810E97" w:rsidRPr="00810E97">
        <w:rPr>
          <w:lang w:val="hr-HR"/>
        </w:rPr>
        <w:t>12. rujna 2018.</w:t>
      </w:r>
      <w:r w:rsidR="002102BE" w:rsidRPr="00810E97">
        <w:rPr>
          <w:lang w:val="hr-HR"/>
        </w:rPr>
        <w:t xml:space="preserve"> </w:t>
      </w:r>
    </w:p>
    <w:p w:rsidRDefault="00E14AE2" w:rsidP="006B28B4" w:rsidR="00D4027A" w:rsidRPr="00810E97">
      <w:pPr>
        <w:spacing w:after="300" w:before="300"/>
        <w:jc w:val="center"/>
        <w:rPr>
          <w:lang w:val="hr-HR"/>
        </w:rPr>
      </w:pPr>
      <w:r w:rsidRPr="00810E97">
        <w:rPr>
          <w:lang w:val="hr-HR"/>
        </w:rPr>
        <w:t xml:space="preserve">r i j e š i o   </w:t>
      </w:r>
      <w:r w:rsidR="00D4027A" w:rsidRPr="00810E97">
        <w:rPr>
          <w:lang w:val="hr-HR"/>
        </w:rPr>
        <w:t xml:space="preserve">j e                                               </w:t>
      </w:r>
    </w:p>
    <w:p w:rsidRDefault="00E14AE2" w:rsidP="005544CE" w:rsidR="00E14AE2" w:rsidRPr="00810E97">
      <w:pPr>
        <w:ind w:firstLine="708"/>
        <w:jc w:val="both"/>
        <w:rPr>
          <w:lang w:val="hr-HR"/>
        </w:rPr>
      </w:pPr>
      <w:r w:rsidRPr="00810E97">
        <w:rPr>
          <w:lang w:val="hr-HR"/>
        </w:rPr>
        <w:t xml:space="preserve">Odbacuje se zahtjev Financijske agencije za provedbu skraćenog stečajnog postupka nad dužnikom </w:t>
      </w:r>
      <w:r w:rsidR="00615895" w:rsidRPr="00615895">
        <w:rPr>
          <w:lang w:val="hr-HR"/>
        </w:rPr>
        <w:t>VILLA MARIS d.o.o., OIB: 67577014904, Split, Put Supavla 39</w:t>
      </w:r>
      <w:r w:rsidR="002102BE" w:rsidRPr="00810E97">
        <w:rPr>
          <w:lang w:val="hr-HR"/>
        </w:rPr>
        <w:t>.</w:t>
      </w:r>
    </w:p>
    <w:p w:rsidRDefault="00BF3F52" w:rsidP="006B28B4" w:rsidR="00E14AE2" w:rsidRPr="00810E97">
      <w:pPr>
        <w:spacing w:after="200" w:before="300"/>
        <w:jc w:val="center"/>
        <w:rPr>
          <w:lang w:val="hr-HR"/>
        </w:rPr>
      </w:pPr>
      <w:r w:rsidRPr="00810E97">
        <w:rPr>
          <w:lang w:val="hr-HR"/>
        </w:rPr>
        <w:t>Obrazloženje</w:t>
      </w:r>
    </w:p>
    <w:p w:rsidRDefault="00E14AE2" w:rsidP="006B28B4" w:rsidR="00234C3A" w:rsidRPr="00810E97">
      <w:pPr>
        <w:spacing w:before="100"/>
        <w:ind w:firstLine="709"/>
        <w:jc w:val="both"/>
        <w:rPr>
          <w:lang w:val="hr-HR"/>
        </w:rPr>
      </w:pPr>
      <w:r w:rsidRPr="00810E97">
        <w:rPr>
          <w:lang w:val="hr-HR"/>
        </w:rPr>
        <w:t>Financijska agencija, Regionalni centa</w:t>
      </w:r>
      <w:r w:rsidR="009D46D2" w:rsidRPr="00810E97">
        <w:rPr>
          <w:lang w:val="hr-HR"/>
        </w:rPr>
        <w:t xml:space="preserve">r Split podnijela je ovom sudu </w:t>
      </w:r>
      <w:r w:rsidR="00615895">
        <w:rPr>
          <w:lang w:val="hr-HR"/>
        </w:rPr>
        <w:t>8. kolovoza</w:t>
      </w:r>
      <w:r w:rsidR="00810E97" w:rsidRPr="00810E97">
        <w:rPr>
          <w:lang w:val="hr-HR"/>
        </w:rPr>
        <w:t xml:space="preserve"> 2018.</w:t>
      </w:r>
      <w:r w:rsidRPr="00810E97">
        <w:rPr>
          <w:lang w:val="hr-HR"/>
        </w:rPr>
        <w:t xml:space="preserve"> zahtjev za provedbu skraćenog s</w:t>
      </w:r>
      <w:r w:rsidR="009D46D2" w:rsidRPr="00810E97">
        <w:rPr>
          <w:lang w:val="hr-HR"/>
        </w:rPr>
        <w:t xml:space="preserve">tečajnog postupka nad </w:t>
      </w:r>
      <w:r w:rsidR="00491782" w:rsidRPr="00810E97">
        <w:rPr>
          <w:lang w:val="hr-HR"/>
        </w:rPr>
        <w:t xml:space="preserve">trgovačkim </w:t>
      </w:r>
      <w:r w:rsidR="00810E97" w:rsidRPr="00810E97">
        <w:rPr>
          <w:lang w:val="hr-HR"/>
        </w:rPr>
        <w:t>društvom</w:t>
      </w:r>
      <w:r w:rsidR="00491782" w:rsidRPr="00810E97">
        <w:rPr>
          <w:lang w:val="hr-HR"/>
        </w:rPr>
        <w:t xml:space="preserve"> </w:t>
      </w:r>
      <w:r w:rsidR="00615895" w:rsidRPr="00615895">
        <w:rPr>
          <w:lang w:val="hr-HR"/>
        </w:rPr>
        <w:t>VILLA MARIS d.o.o., OIB: 67577014904, Split, Put Supavla 39</w:t>
      </w:r>
      <w:r w:rsidR="00810E97" w:rsidRPr="00810E97">
        <w:rPr>
          <w:lang w:val="hr-HR"/>
        </w:rPr>
        <w:t>.</w:t>
      </w:r>
    </w:p>
    <w:p w:rsidRDefault="003A59A8" w:rsidP="006B28B4" w:rsidR="00844A89" w:rsidRPr="00810E97">
      <w:pPr>
        <w:spacing w:before="220"/>
        <w:ind w:firstLine="709"/>
        <w:jc w:val="both"/>
        <w:rPr>
          <w:lang w:val="hr-HR"/>
        </w:rPr>
      </w:pPr>
      <w:r w:rsidRPr="00810E97">
        <w:rPr>
          <w:lang w:val="hr-HR"/>
        </w:rPr>
        <w:t>Odredbom</w:t>
      </w:r>
      <w:r w:rsidR="00234C3A" w:rsidRPr="00810E97">
        <w:rPr>
          <w:lang w:val="hr-HR"/>
        </w:rPr>
        <w:t xml:space="preserve"> čl. 428.</w:t>
      </w:r>
      <w:r w:rsidR="00810E97" w:rsidRPr="00810E97">
        <w:rPr>
          <w:lang w:val="hr-HR"/>
        </w:rPr>
        <w:t xml:space="preserve"> Stečajnog zakona („Narodne novine“ 71/15 i 104/17; dalje SZ)</w:t>
      </w:r>
      <w:r w:rsidRPr="00810E97">
        <w:rPr>
          <w:lang w:val="hr-HR"/>
        </w:rPr>
        <w:t xml:space="preserve"> propisano je da</w:t>
      </w:r>
      <w:r w:rsidR="00234C3A" w:rsidRPr="00810E97">
        <w:rPr>
          <w:lang w:val="hr-HR"/>
        </w:rPr>
        <w:t xml:space="preserve"> sud će provesti skraćeni stečajni postupak nad pravnom osobom ako su ispunjene sljedeće pretpostavke:</w:t>
      </w:r>
    </w:p>
    <w:p w:rsidRDefault="00844A89" w:rsidP="00615895" w:rsidR="00844A89" w:rsidRPr="00810E97">
      <w:pPr>
        <w:ind w:firstLine="709"/>
        <w:jc w:val="both"/>
        <w:rPr>
          <w:lang w:val="hr-HR"/>
        </w:rPr>
      </w:pPr>
      <w:r w:rsidRPr="00810E97">
        <w:rPr>
          <w:lang w:val="hr-HR"/>
        </w:rPr>
        <w:t>- ako nema zaposlenih</w:t>
      </w:r>
    </w:p>
    <w:p w:rsidRDefault="00844A89" w:rsidP="00615895" w:rsidR="00844A89" w:rsidRPr="00810E97">
      <w:pPr>
        <w:ind w:firstLine="709"/>
        <w:jc w:val="both"/>
        <w:rPr>
          <w:lang w:val="hr-HR"/>
        </w:rPr>
      </w:pPr>
      <w:r w:rsidRPr="00810E97">
        <w:rPr>
          <w:lang w:val="hr-HR"/>
        </w:rPr>
        <w:t>-</w:t>
      </w:r>
      <w:r w:rsidR="00234C3A" w:rsidRPr="00810E97">
        <w:rPr>
          <w:lang w:val="hr-HR"/>
        </w:rPr>
        <w:t xml:space="preserve"> ako u Očevidniku redoslijeda osnova za plaćanje ima evidentirane neizvršene osnove za plaćanje u neprekinutom razdoblju od 120 dana i</w:t>
      </w:r>
    </w:p>
    <w:p w:rsidRDefault="00844A89" w:rsidP="00615895" w:rsidR="00234C3A" w:rsidRPr="00810E97">
      <w:pPr>
        <w:ind w:firstLine="709"/>
        <w:jc w:val="both"/>
        <w:rPr>
          <w:lang w:val="hr-HR"/>
        </w:rPr>
      </w:pPr>
      <w:r w:rsidRPr="00810E97">
        <w:rPr>
          <w:lang w:val="hr-HR"/>
        </w:rPr>
        <w:t>-</w:t>
      </w:r>
      <w:r w:rsidR="00234C3A" w:rsidRPr="00810E97">
        <w:rPr>
          <w:lang w:val="hr-HR"/>
        </w:rPr>
        <w:t xml:space="preserve"> ako nisu ispunjene pretpostavke za pokretanje drugog postupka radi brisanja iz sudskoga registra.</w:t>
      </w:r>
    </w:p>
    <w:p w:rsidRDefault="00491782" w:rsidP="006B28B4" w:rsidR="00844A89">
      <w:pPr>
        <w:spacing w:before="22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spis ovog suda poslovni broj </w:t>
      </w:r>
      <w:r w:rsidR="00615895">
        <w:rPr>
          <w:lang w:val="hr-HR"/>
        </w:rPr>
        <w:t>4.</w:t>
      </w:r>
      <w:r w:rsidRPr="00810E97">
        <w:rPr>
          <w:lang w:val="hr-HR"/>
        </w:rPr>
        <w:t>St-</w:t>
      </w:r>
      <w:r w:rsidR="00615895">
        <w:rPr>
          <w:lang w:val="hr-HR"/>
        </w:rPr>
        <w:t>1540/2016</w:t>
      </w:r>
      <w:r w:rsidR="00234C3A" w:rsidRPr="00810E97">
        <w:rPr>
          <w:lang w:val="hr-HR"/>
        </w:rPr>
        <w:t xml:space="preserve"> proizlazi da je rješenjem </w:t>
      </w:r>
      <w:r w:rsidRPr="00810E97">
        <w:rPr>
          <w:lang w:val="hr-HR"/>
        </w:rPr>
        <w:t xml:space="preserve">ovog suda poslovni broj </w:t>
      </w:r>
      <w:r w:rsidR="00615895">
        <w:rPr>
          <w:lang w:val="hr-HR"/>
        </w:rPr>
        <w:t>4.St-1540/2016 od 28. svibnja 2018</w:t>
      </w:r>
      <w:r w:rsidR="00810E97" w:rsidRPr="00810E97">
        <w:rPr>
          <w:lang w:val="hr-HR"/>
        </w:rPr>
        <w:t>.</w:t>
      </w:r>
      <w:r w:rsidR="00234C3A" w:rsidRPr="00810E97">
        <w:rPr>
          <w:lang w:val="hr-HR"/>
        </w:rPr>
        <w:t xml:space="preserve"> otvoren </w:t>
      </w:r>
      <w:r w:rsidR="00615895">
        <w:rPr>
          <w:lang w:val="hr-HR"/>
        </w:rPr>
        <w:t xml:space="preserve"> i istodobno zaključen </w:t>
      </w:r>
      <w:r w:rsidR="00234C3A" w:rsidRPr="00810E97">
        <w:rPr>
          <w:lang w:val="hr-HR"/>
        </w:rPr>
        <w:t xml:space="preserve">stečajni postupak nad uvodno navedenim stečajnim dužnikom. </w:t>
      </w:r>
    </w:p>
    <w:p w:rsidRDefault="006B28B4" w:rsidP="006B28B4" w:rsidR="006B28B4" w:rsidRPr="00A40981">
      <w:pPr>
        <w:spacing w:before="220"/>
        <w:ind w:firstLine="709"/>
        <w:jc w:val="both"/>
        <w:rPr>
          <w:lang w:val="hr-HR"/>
        </w:rPr>
      </w:pPr>
      <w:r>
        <w:rPr>
          <w:lang w:val="hr-HR"/>
        </w:rPr>
        <w:t>Pregledom spisa ovoga suda poslovni broj 12. St-991/2017 utvrđeno je da je predmetno rješenje postalo pravomoćno 19. siječnja 2018.</w:t>
      </w:r>
    </w:p>
    <w:p w:rsidRDefault="00844A89" w:rsidP="006B28B4" w:rsidR="00844A89" w:rsidRPr="00810E97">
      <w:pPr>
        <w:spacing w:before="22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</w:t>
      </w:r>
      <w:r w:rsidRPr="00810E97">
        <w:rPr>
          <w:lang w:val="hr-HR"/>
        </w:rPr>
        <w:lastRenderedPageBreak/>
        <w:t>123/08, 57/11 i 25/13, dalje ZPP), u vezi s čl. 10. SZ-a valjalo odbaciti zahtjev za provedbu skraćenog stečajnog postupka i odlučiti kao u izreci rješenja.</w:t>
      </w:r>
    </w:p>
    <w:p w:rsidRDefault="00D4027A" w:rsidP="00615895" w:rsidR="00D4027A" w:rsidRPr="00810E97">
      <w:pPr>
        <w:spacing w:before="160"/>
        <w:jc w:val="center"/>
        <w:rPr>
          <w:sz w:val="16"/>
          <w:szCs w:val="16"/>
          <w:lang w:val="hr-HR"/>
        </w:rPr>
      </w:pPr>
      <w:r w:rsidRPr="00810E97">
        <w:rPr>
          <w:lang w:val="hr-HR"/>
        </w:rPr>
        <w:t>U Splitu</w:t>
      </w:r>
      <w:r w:rsidR="00810E97" w:rsidRPr="00810E97">
        <w:rPr>
          <w:lang w:val="hr-HR"/>
        </w:rPr>
        <w:t xml:space="preserve"> 12. rujna 2018.</w:t>
      </w:r>
    </w:p>
    <w:p w:rsidRDefault="00810E97" w:rsidP="00615895" w:rsidR="00110325" w:rsidRPr="00810E97">
      <w:pPr>
        <w:spacing w:before="160"/>
        <w:ind w:left="6372"/>
        <w:jc w:val="center"/>
        <w:rPr>
          <w:lang w:val="hr-HR"/>
        </w:rPr>
      </w:pPr>
      <w:r w:rsidRPr="00810E97">
        <w:rPr>
          <w:lang w:val="hr-HR"/>
        </w:rPr>
        <w:t>Sutkinja</w:t>
      </w:r>
    </w:p>
    <w:p w:rsidRDefault="00810E97" w:rsidP="00E47FD1" w:rsidR="00382327" w:rsidRPr="00810E97">
      <w:pPr>
        <w:ind w:left="6372"/>
        <w:jc w:val="center"/>
        <w:rPr>
          <w:lang w:val="hr-HR"/>
        </w:rPr>
      </w:pPr>
      <w:r w:rsidRPr="00810E97">
        <w:rPr>
          <w:lang w:val="hr-HR"/>
        </w:rPr>
        <w:t>Ana Golub Gruić</w:t>
      </w:r>
    </w:p>
    <w:p w:rsidRDefault="00810E97" w:rsidP="00810E97" w:rsidR="00DA2761" w:rsidRPr="00810E97">
      <w:pPr>
        <w:spacing w:before="260"/>
        <w:jc w:val="both"/>
        <w:rPr>
          <w:lang w:val="hr-HR"/>
        </w:rPr>
      </w:pPr>
      <w:r w:rsidRPr="00810E97">
        <w:rPr>
          <w:lang w:val="hr-HR"/>
        </w:rPr>
        <w:t>Uputa o pravnom lijeku</w:t>
      </w:r>
      <w:r w:rsidR="00DA2761" w:rsidRPr="00810E97">
        <w:rPr>
          <w:lang w:val="hr-HR"/>
        </w:rPr>
        <w:t>:</w:t>
      </w:r>
      <w:r w:rsidRPr="00810E97">
        <w:rPr>
          <w:lang w:val="hr-HR"/>
        </w:rPr>
        <w:t xml:space="preserve"> </w:t>
      </w:r>
      <w:r w:rsidR="00536279" w:rsidRPr="00536279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810E97" w:rsidR="00403F01" w:rsidRPr="00810E97">
      <w:pPr>
        <w:spacing w:before="260"/>
        <w:jc w:val="both"/>
        <w:rPr>
          <w:lang w:val="hr-HR"/>
        </w:rPr>
      </w:pPr>
      <w:r w:rsidRPr="00810E97">
        <w:rPr>
          <w:lang w:val="hr-HR"/>
        </w:rPr>
        <w:t>D</w:t>
      </w:r>
      <w:r w:rsidR="00810E97" w:rsidRPr="00810E97">
        <w:rPr>
          <w:lang w:val="hr-HR"/>
        </w:rPr>
        <w:t>na</w:t>
      </w:r>
      <w:r w:rsidRPr="00810E97">
        <w:rPr>
          <w:lang w:val="hr-HR"/>
        </w:rPr>
        <w:t>:</w:t>
      </w:r>
    </w:p>
    <w:p w:rsidRDefault="00403F01" w:rsidP="00403F01" w:rsidR="00403F01" w:rsidRPr="00810E97">
      <w:pPr>
        <w:jc w:val="both"/>
        <w:rPr>
          <w:lang w:val="hr-HR"/>
        </w:rPr>
      </w:pPr>
      <w:r w:rsidRPr="00810E97">
        <w:rPr>
          <w:lang w:val="hr-HR"/>
        </w:rPr>
        <w:t xml:space="preserve">-  </w:t>
      </w:r>
      <w:r w:rsidR="009966BF" w:rsidRPr="00810E97">
        <w:rPr>
          <w:lang w:val="hr-HR"/>
        </w:rPr>
        <w:t>podnositelju zahtjeva – FINA, RC Split</w:t>
      </w:r>
    </w:p>
    <w:p w:rsidRDefault="00CC1B3F" w:rsidP="00403F01" w:rsidR="00CC1B3F" w:rsidRPr="00810E97">
      <w:pPr>
        <w:jc w:val="both"/>
        <w:rPr>
          <w:lang w:val="hr-HR"/>
        </w:rPr>
      </w:pPr>
      <w:r w:rsidRPr="00810E97">
        <w:rPr>
          <w:lang w:val="hr-HR"/>
        </w:rPr>
        <w:t xml:space="preserve">-  </w:t>
      </w:r>
      <w:r w:rsidR="00E47FD1" w:rsidRPr="00810E97">
        <w:rPr>
          <w:lang w:val="hr-HR"/>
        </w:rPr>
        <w:t>mrežna stranica e-Oglasna ploča sudova</w:t>
      </w:r>
    </w:p>
    <w:p w:rsidRDefault="001B2A84" w:rsidP="00403F01" w:rsidR="00E14AE2" w:rsidRPr="00810E97">
      <w:pPr>
        <w:jc w:val="both"/>
        <w:rPr>
          <w:lang w:val="hr-HR"/>
        </w:rPr>
      </w:pPr>
      <w:r w:rsidRPr="00810E97">
        <w:rPr>
          <w:lang w:val="hr-HR"/>
        </w:rPr>
        <w:t>-  spis</w:t>
      </w:r>
    </w:p>
    <w:sectPr w:rsidSect="005544CE" w:rsidR="00E14AE2" w:rsidRPr="00810E97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810E97" w:rsidR="003734BE" w:rsidRPr="00810E97">
    <w:pPr>
      <w:pStyle w:val="Zaglavlje"/>
      <w:jc w:val="right"/>
      <w:rPr>
        <w:lang w:val="hr-HR"/>
      </w:rPr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4EAB" w:rsidRPr="00444EAB">
      <w:rPr>
        <w:noProof/>
        <w:lang w:val="hr-HR"/>
      </w:rPr>
      <w:t>2</w:t>
    </w:r>
    <w:r>
      <w:fldChar w:fldCharType="end"/>
    </w:r>
    <w:r w:rsidR="00810E97">
      <w:t>-</w:t>
    </w:r>
    <w:r w:rsidR="00810E97">
      <w:tab/>
    </w:r>
    <w:r w:rsidR="00810E97" w:rsidRPr="00810E97">
      <w:rPr>
        <w:lang w:val="hr-HR"/>
      </w:rPr>
      <w:t xml:space="preserve">Poslovni broj: </w:t>
    </w:r>
    <w:r w:rsidR="00E14AE2" w:rsidRPr="00810E97">
      <w:rPr>
        <w:lang w:val="hr-HR"/>
      </w:rPr>
      <w:t>1</w:t>
    </w:r>
    <w:r w:rsidR="00EF64B4" w:rsidRPr="00810E97">
      <w:rPr>
        <w:lang w:val="hr-HR"/>
      </w:rPr>
      <w:t>1</w:t>
    </w:r>
    <w:r w:rsidR="00E14AE2" w:rsidRPr="00810E97">
      <w:rPr>
        <w:lang w:val="hr-HR"/>
      </w:rPr>
      <w:t>.St-</w:t>
    </w:r>
    <w:r w:rsidR="00615895">
      <w:rPr>
        <w:lang w:val="hr-HR"/>
      </w:rPr>
      <w:t>1642/2016</w:t>
    </w:r>
  </w:p>
  <w:p w:rsidRDefault="00473132" w:rsidR="00473132" w:rsidRPr="00810E97">
    <w:pPr>
      <w:pStyle w:val="Zaglavlje"/>
      <w:jc w:val="center"/>
      <w:rPr>
        <w:lang w:val="hr-HR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679E9"/>
    <w:rsid w:val="003734BE"/>
    <w:rsid w:val="00382327"/>
    <w:rsid w:val="003855E7"/>
    <w:rsid w:val="003929B4"/>
    <w:rsid w:val="003A59A8"/>
    <w:rsid w:val="00403F01"/>
    <w:rsid w:val="004171BE"/>
    <w:rsid w:val="00444EAB"/>
    <w:rsid w:val="00473132"/>
    <w:rsid w:val="004777B1"/>
    <w:rsid w:val="00491782"/>
    <w:rsid w:val="004A6CA0"/>
    <w:rsid w:val="00536279"/>
    <w:rsid w:val="005544CE"/>
    <w:rsid w:val="005A4641"/>
    <w:rsid w:val="005C7075"/>
    <w:rsid w:val="005E20B4"/>
    <w:rsid w:val="00615895"/>
    <w:rsid w:val="00642955"/>
    <w:rsid w:val="0066735D"/>
    <w:rsid w:val="006767AE"/>
    <w:rsid w:val="00683A29"/>
    <w:rsid w:val="006A6945"/>
    <w:rsid w:val="006B28B4"/>
    <w:rsid w:val="006E3551"/>
    <w:rsid w:val="00736EF6"/>
    <w:rsid w:val="00743750"/>
    <w:rsid w:val="00764538"/>
    <w:rsid w:val="007725FF"/>
    <w:rsid w:val="007A74B6"/>
    <w:rsid w:val="00810E97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810E97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810E97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MARIS d.o.o. za građenje</izvorni_sadrzaj>
    <derivirana_varijabla naziv="DomainObject.Predmet.ProtustrankaFormated_1">  VILLA MARIS d.o.o. za građenje</derivirana_varijabla>
  </DomainObject.Predmet.ProtustrankaFormated>
  <DomainObject.Predmet.ProtustrankaFormatedOIB>
    <izvorni_sadrzaj>  VILLA MARIS d.o.o. za građenje, OIB 67577014904</izvorni_sadrzaj>
    <derivirana_varijabla naziv="DomainObject.Predmet.ProtustrankaFormatedOIB_1">  VILLA MARIS d.o.o. za građenje, OIB 67577014904</derivirana_varijabla>
  </DomainObject.Predmet.ProtustrankaFormatedOIB>
  <DomainObject.Predmet.ProtustrankaFormatedWithAdress>
    <izvorni_sadrzaj> VILLA MARIS d.o.o. za građenje, Put Supavla 39, 21000 Split</izvorni_sadrzaj>
    <derivirana_varijabla naziv="DomainObject.Predmet.ProtustrankaFormatedWithAdress_1"> VILLA MARIS d.o.o. za građenje, Put Supavla 39, 21000 Split</derivirana_varijabla>
  </DomainObject.Predmet.ProtustrankaFormatedWithAdress>
  <DomainObject.Predmet.ProtustrankaFormatedWithAdressOIB>
    <izvorni_sadrzaj> VILLA MARIS d.o.o. za građenje, OIB 67577014904, Put Supavla 39, 21000 Split</izvorni_sadrzaj>
    <derivirana_varijabla naziv="DomainObject.Predmet.ProtustrankaFormatedWithAdressOIB_1"> VILLA MARIS d.o.o. za građenje, OIB 67577014904, Put Supavla 39, 21000 Split</derivirana_varijabla>
  </DomainObject.Predmet.ProtustrankaFormatedWithAdressOIB>
  <DomainObject.Predmet.ProtustrankaWithAdress>
    <izvorni_sadrzaj>VILLA MARIS d.o.o. za građenje Put Supavla 39, 21000 Split</izvorni_sadrzaj>
    <derivirana_varijabla naziv="DomainObject.Predmet.ProtustrankaWithAdress_1">VILLA MARIS d.o.o. za građenje Put Supavla 39, 21000 Split</derivirana_varijabla>
  </DomainObject.Predmet.ProtustrankaWithAdress>
  <DomainObject.Predmet.ProtustrankaWithAdressOIB>
    <izvorni_sadrzaj>VILLA MARIS d.o.o. za građenje, OIB 67577014904, Put Supavla 39, 21000 Split</izvorni_sadrzaj>
    <derivirana_varijabla naziv="DomainObject.Predmet.ProtustrankaWithAdressOIB_1">VILLA MARIS d.o.o. za građenje, OIB 67577014904, Put Supavla 39, 21000 Split</derivirana_varijabla>
  </DomainObject.Predmet.ProtustrankaWithAdressOIB>
  <DomainObject.Predmet.ProtustrankaNazivFormated>
    <izvorni_sadrzaj>VILLA MARIS d.o.o. za građenje</izvorni_sadrzaj>
    <derivirana_varijabla naziv="DomainObject.Predmet.ProtustrankaNazivFormated_1">VILLA MARIS d.o.o. za građenje</derivirana_varijabla>
  </DomainObject.Predmet.ProtustrankaNazivFormated>
  <DomainObject.Predmet.ProtustrankaNazivFormatedOIB>
    <izvorni_sadrzaj>VILLA MARIS d.o.o. za građenje, OIB 67577014904</izvorni_sadrzaj>
    <derivirana_varijabla naziv="DomainObject.Predmet.ProtustrankaNazivFormatedOIB_1">VILLA MARIS d.o.o. za građenje, OIB 67577014904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134892.04</izvorni_sadrzaj>
    <derivirana_varijabla naziv="DomainObject.Predmet.TrenutnaVrijednost_1">134892.04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VILLA MARIS d.o.o. za građenje</item>
    </izvorni_sadrzaj>
    <derivirana_varijabla naziv="DomainObject.Predmet.ProtuStrankaListFormated_1">
      <item>VILLA MARIS d.o.o. za građenje</item>
    </derivirana_varijabla>
  </DomainObject.Predmet.ProtuStrankaListFormated>
  <DomainObject.Predmet.ProtuStrankaListFormatedOIB>
    <izvorni_sadrzaj>
      <item>VILLA MARIS d.o.o. za građenje, OIB 67577014904</item>
    </izvorni_sadrzaj>
    <derivirana_varijabla naziv="DomainObject.Predmet.ProtuStrankaListFormatedOIB_1">
      <item>VILLA MARIS d.o.o. za građenje, OIB 67577014904</item>
    </derivirana_varijabla>
  </DomainObject.Predmet.ProtuStrankaListFormatedOIB>
  <DomainObject.Predmet.ProtuStrankaListFormatedWithAdress>
    <izvorni_sadrzaj>
      <item>VILLA MARIS d.o.o. za građenje, Put Supavla 39, 21000 Split</item>
    </izvorni_sadrzaj>
    <derivirana_varijabla naziv="DomainObject.Predmet.ProtuStrankaListFormatedWithAdress_1">
      <item>VILLA MARIS d.o.o. za građenje, Put Supavla 39, 21000 Split</item>
    </derivirana_varijabla>
  </DomainObject.Predmet.ProtuStrankaListFormatedWithAdress>
  <DomainObject.Predmet.ProtuStrankaListFormatedWithAdressOIB>
    <izvorni_sadrzaj>
      <item>VILLA MARIS d.o.o. za građenje, OIB 67577014904, Put Supavla 39, 21000 Split</item>
    </izvorni_sadrzaj>
    <derivirana_varijabla naziv="DomainObject.Predmet.ProtuStrankaListFormatedWithAdressOIB_1">
      <item>VILLA MARIS d.o.o. za građenje, OIB 67577014904, Put Supavla 39, 21000 Split</item>
    </derivirana_varijabla>
  </DomainObject.Predmet.ProtuStrankaListFormatedWithAdressOIB>
  <DomainObject.Predmet.ProtuStrankaListNazivFormated>
    <izvorni_sadrzaj>
      <item>VILLA MARIS d.o.o. za građenje</item>
    </izvorni_sadrzaj>
    <derivirana_varijabla naziv="DomainObject.Predmet.ProtuStrankaListNazivFormated_1">
      <item>VILLA MARIS d.o.o. za građenje</item>
    </derivirana_varijabla>
  </DomainObject.Predmet.ProtuStrankaListNazivFormated>
  <DomainObject.Predmet.ProtuStrankaListNazivFormatedOIB>
    <izvorni_sadrzaj>
      <item>VILLA MARIS d.o.o. za građenje, OIB 67577014904</item>
    </izvorni_sadrzaj>
    <derivirana_varijabla naziv="DomainObject.Predmet.ProtuStrankaListNazivFormatedOIB_1">
      <item>VILLA MARIS d.o.o. za građenje, OIB 67577014904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VILLA MARIS d.o.o. za građenje</izvorni_sadrzaj>
    <derivirana_varijabla naziv="DomainObject.Predmet.ProtustrankaIDrugi_1">VILLA MARIS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VILLA MARIS d.o.o. za građenje, OIB 67577014904, Put Supavla 39, 21000 Split</izvorni_sadrzaj>
    <derivirana_varijabla naziv="DomainObject.Predmet.ProtustrankaIDrugiAdressOIB_1">VILLA MARIS d.o.o. za građenje, OIB 67577014904,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VILLA MARIS d.o.o. za građenje</item>
    </izvorni_sadrzaj>
    <derivirana_varijabla naziv="DomainObject.Predmet.SudioniciListNaziv_1">
      <item>FINANCIJSKA AGENCIJA, RC SPLIT</item>
      <item>VILLA MARIS d.o.o. za građenje</item>
    </derivirana_varijabla>
  </DomainObject.Predmet.SudioniciListNaziv>
  <DomainObject.Predmet.SudioniciListAdressOIB>
    <izvorni_sadrzaj>
      <item>FINANCIJSKA AGENCIJA, RC SPLIT, OIB 85821130368, Mažuranićevo šetalište 24B,21000 Split</item>
      <item>VILLA MARIS d.o.o. za građenje, OIB 67577014904, Put Supavla 39,21000 Split</item>
    </izvorni_sadrzaj>
    <derivirana_varijabla naziv="DomainObject.Predmet.SudioniciListAdressOIB_1">
      <item>FINANCIJSKA AGENCIJA, RC SPLIT, OIB 85821130368, Mažuranićevo šetalište 24B,21000 Split</item>
      <item>VILLA MARIS d.o.o. za građenje, OIB 67577014904,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67577014904</item>
    </izvorni_sadrzaj>
    <derivirana_varijabla naziv="DomainObject.Predmet.SudioniciListNazivOIB_1">
      <item>, OIB 85821130368</item>
      <item>, OIB 67577014904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B6483-44FE-4DC9-8721-63291C0B5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2278</properties:Characters>
  <properties:Lines>57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2018-09-12T10:40:00Z</cp:lastPrinted>
  <dcterms:modified xmlns:xsi="http://www.w3.org/2001/XMLSchema-instance" xsi:type="dcterms:W3CDTF">2018-09-12T11:00:00Z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(St-1642-2016 odbačaj -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