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15a5d" w14:paraId="2e15a5d" w:rsidRDefault="00A42F20" w:rsidP="00C27565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C27565" w:rsidP="00FA08D3" w:rsidR="00051497" w:rsidRPr="00482933">
            <w:r>
              <w:t xml:space="preserve"> </w:t>
            </w:r>
            <w:r w:rsidR="00051497" w:rsidRPr="00482933">
              <w:t>Trgovački sud u Zagrebu</w:t>
            </w:r>
          </w:p>
          <w:p w:rsidRDefault="00C27565" w:rsidP="00FA08D3" w:rsidR="00051497" w:rsidRPr="00482933">
            <w:r>
              <w:t xml:space="preserve">   </w:t>
            </w:r>
            <w:r w:rsidR="00051497" w:rsidRPr="00482933">
              <w:t xml:space="preserve">Zagreb, </w:t>
            </w:r>
            <w:proofErr w:type="spellStart"/>
            <w:r w:rsidR="00051497" w:rsidRPr="00482933">
              <w:t>Amruševa</w:t>
            </w:r>
            <w:proofErr w:type="spellEnd"/>
            <w:r w:rsidR="00051497" w:rsidRPr="00482933">
              <w:t xml:space="preserve"> 2/II</w:t>
            </w:r>
          </w:p>
        </w:tc>
      </w:tr>
    </w:tbl>
    <w:p w:rsidRDefault="00051497" w:rsidP="00051497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t-3313/15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C27565" w:rsidR="00790468" w:rsidRPr="008A5F15">
      <w:pPr>
        <w:jc w:val="both"/>
      </w:pPr>
      <w:r w:rsidRPr="00010102">
        <w:tab/>
      </w: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</w:t>
      </w:r>
      <w:proofErr w:type="spellStart"/>
      <w:r>
        <w:t>NEGOTIUM</w:t>
      </w:r>
      <w:proofErr w:type="spellEnd"/>
      <w:r>
        <w:t xml:space="preserve"> d.o.o., Zagreb, Zadarska 58, </w:t>
      </w:r>
      <w:proofErr w:type="spellStart"/>
      <w:r>
        <w:t>OIB</w:t>
      </w:r>
      <w:proofErr w:type="spellEnd"/>
      <w:r>
        <w:t xml:space="preserve">: 44589484726, dana </w:t>
      </w:r>
      <w:r w:rsidR="00C27565">
        <w:t xml:space="preserve">12. siječnja 2016., </w:t>
      </w: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790468" w:rsidP="00790468" w:rsidR="00790468" w:rsidRPr="008A5F15">
      <w:pPr>
        <w:jc w:val="both"/>
      </w:pPr>
    </w:p>
    <w:p w:rsidRDefault="00790468" w:rsidP="00C27565" w:rsidR="00790468" w:rsidRPr="008A5F15">
      <w:pPr>
        <w:ind w:firstLine="708"/>
        <w:jc w:val="both"/>
      </w:pPr>
      <w:r w:rsidRPr="008A5F15">
        <w:t xml:space="preserve"> Odbacuje se </w:t>
      </w:r>
      <w:r w:rsidR="00C27565">
        <w:t>žalba</w:t>
      </w:r>
      <w:r w:rsidRPr="008A5F15">
        <w:t xml:space="preserve"> </w:t>
      </w:r>
      <w:r w:rsidR="00C27565">
        <w:t>Financijske agencije</w:t>
      </w:r>
      <w:r w:rsidR="00051497" w:rsidRPr="008A5F15">
        <w:t xml:space="preserve"> </w:t>
      </w:r>
      <w:r w:rsidR="00C27565">
        <w:t>koja je podnesena 8. siječnja 2016</w:t>
      </w:r>
      <w:r w:rsidR="00051497">
        <w:t xml:space="preserve">. </w:t>
      </w:r>
      <w:r w:rsidR="00C27565">
        <w:t xml:space="preserve">protiv rješenja ovog suda broj St-3313/15 od 23. prosinca 2015., kao nepravovremena. 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C27565" w:rsidR="008A5F15">
      <w:pPr>
        <w:ind w:firstLine="708"/>
        <w:jc w:val="both"/>
      </w:pPr>
      <w:r w:rsidRPr="00A93C48">
        <w:t xml:space="preserve">Financijska agencija podnijela </w:t>
      </w:r>
      <w:r w:rsidR="00C27565">
        <w:t xml:space="preserve">je 8. siječnja 2016. žalbu protiv rješenja ovog suda od 23. prosinca 2015. </w:t>
      </w:r>
    </w:p>
    <w:p w:rsidRDefault="00C27565" w:rsidP="00C27565" w:rsidR="00C27565">
      <w:pPr>
        <w:ind w:firstLine="708"/>
        <w:jc w:val="both"/>
      </w:pPr>
      <w:r>
        <w:t xml:space="preserve">Uvidom u spis, utvrđeno je da je podnositelju zahtjeva rješenje od 23. prosinca 2015. dostavljeno 29. prosinca 2015. (poleđina lista 8 spisa) s valjanom uputom o pravnom lijeku. </w:t>
      </w:r>
    </w:p>
    <w:p w:rsidRDefault="00C27565" w:rsidP="00C27565" w:rsidR="00C27565">
      <w:pPr>
        <w:jc w:val="both"/>
        <w:rPr>
          <w:color w:val="000000"/>
        </w:rPr>
      </w:pPr>
      <w:r>
        <w:tab/>
        <w:t>Odredbom čl. 19 st. 2 Stečajnog zakona ("Narodne novine" broj 71/15) propisano je da se ž</w:t>
      </w:r>
      <w:r>
        <w:rPr>
          <w:color w:val="000000"/>
        </w:rPr>
        <w:t xml:space="preserve">alba izjavljuje u roku od osam dana od dostave prvostupanjskoga rješenja, ako tim Zakonom nije drukčije određeno. </w:t>
      </w:r>
    </w:p>
    <w:p w:rsidRDefault="00C27565" w:rsidP="00C27565" w:rsidR="00C27565">
      <w:pPr>
        <w:jc w:val="both"/>
      </w:pPr>
      <w:r>
        <w:tab/>
        <w:t xml:space="preserve">Kako je Financijska agencija žalbu protiv rješenja od 23. prosinca 2015. podnijela 8. siječnja 2016., odnosno nakon proteka zakonskog roka iz čl. 19 st. 2 Stečajnog zakona (rok za podnošenje žalbe istekao je 7. siječnja 2016.), odlučeno je temeljem odredbe čl. 358 st. 1 i 2 </w:t>
      </w:r>
      <w:r w:rsidRPr="00B75A65">
        <w:t xml:space="preserve">Zakona o parničnom postupku (''Narodne novine'' broj 53/91, 91/92, 112/99, 88/01, 117/03, 88/05, 2/07 - odluka </w:t>
      </w:r>
      <w:proofErr w:type="spellStart"/>
      <w:r w:rsidRPr="00B75A65">
        <w:t>USRH</w:t>
      </w:r>
      <w:proofErr w:type="spellEnd"/>
      <w:r w:rsidRPr="00B75A65">
        <w:t xml:space="preserve">, 84/08, 123/08, 57/11, 25/13, 28/13, 89/14 - odluka </w:t>
      </w:r>
      <w:proofErr w:type="spellStart"/>
      <w:r w:rsidRPr="00B75A65">
        <w:t>USRH</w:t>
      </w:r>
      <w:proofErr w:type="spellEnd"/>
      <w:r>
        <w:t xml:space="preserve">), u svezi čl. 10 Stečajnog zakona kao u izreci ovog rješenja. </w:t>
      </w:r>
    </w:p>
    <w:p w:rsidRDefault="00C27565" w:rsidP="00C27565" w:rsidR="00C27565">
      <w:pPr>
        <w:ind w:firstLine="708"/>
        <w:jc w:val="both"/>
      </w:pPr>
    </w:p>
    <w:p w:rsidRDefault="00790468" w:rsidP="00C27565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C27565">
        <w:t>12. siječnja 2016</w:t>
      </w:r>
      <w:r w:rsidRPr="00A42F20">
        <w:t>.</w:t>
      </w: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051497" w:rsidP="00A42F20" w:rsidR="00051497" w:rsidRPr="008A5F15">
      <w:pPr>
        <w:ind w:left="6372"/>
      </w:pPr>
    </w:p>
    <w:p w:rsidRDefault="00790468" w:rsidP="00A42F20" w:rsidR="00790468" w:rsidRPr="008A5F15">
      <w:pPr>
        <w:ind w:firstLine="720" w:left="5040"/>
        <w:jc w:val="both"/>
        <w:rPr>
          <w:lang w:val="pl-PL"/>
        </w:rPr>
      </w:pPr>
      <w:r w:rsidRPr="008A5F15">
        <w:t xml:space="preserve">         </w:t>
      </w: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E02D8B" w:rsidP="00790468" w:rsidR="00E02D8B"/>
    <w:p w:rsidRDefault="00A42F20" w:rsidP="00790468" w:rsidR="00790468" w:rsidRPr="008A5F15">
      <w:r>
        <w:t>DNA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E02D8B" w:rsidR="00D42F06" w:rsidRPr="008A5F15">
      <w:pPr>
        <w:numPr>
          <w:ilvl w:val="0"/>
          <w:numId w:val="1"/>
        </w:numPr>
      </w:pPr>
      <w:r w:rsidRPr="008A5F15">
        <w:t>e-oglasna ploča – 15 dana</w:t>
      </w:r>
    </w:p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11243B"/>
    <w:rsid w:val="00471F1E"/>
    <w:rsid w:val="006F1C31"/>
    <w:rsid w:val="00790468"/>
    <w:rsid w:val="008A5F15"/>
    <w:rsid w:val="00A42F20"/>
    <w:rsid w:val="00BD4BA1"/>
    <w:rsid w:val="00C27565"/>
    <w:rsid w:val="00D42F06"/>
    <w:rsid w:val="00DD4CF9"/>
    <w:rsid w:val="00E02D8B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4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24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24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24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24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24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24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24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24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24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2960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3313</izvorni_sadrzaj>
    <derivirana_varijabla naziv="DomainObject.Predmet.Broj_1">3313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prosinca 2015.</izvorni_sadrzaj>
    <derivirana_varijabla naziv="DomainObject.Predmet.DatumRjesavanja_1">23.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St-3313/2015</izvorni_sadrzaj>
    <derivirana_varijabla naziv="DomainObject.Predmet.OznakaBroj_1">St-3313/2015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NEGOTIUM d.o.o.</izvorni_sadrzaj>
    <derivirana_varijabla naziv="DomainObject.Predmet.ProtustrankaFormated_1">  NEGOTIUM d.o.o.</derivirana_varijabla>
  </DomainObject.Predmet.ProtustrankaFormated>
  <DomainObject.Predmet.ProtustrankaFormatedOIB>
    <izvorni_sadrzaj>  NEGOTIUM d.o.o., OIB 44589484726</izvorni_sadrzaj>
    <derivirana_varijabla naziv="DomainObject.Predmet.ProtustrankaFormatedOIB_1">  NEGOTIUM d.o.o., OIB 44589484726</derivirana_varijabla>
  </DomainObject.Predmet.ProtustrankaFormatedOIB>
  <DomainObject.Predmet.ProtustrankaFormatedWithAdress>
    <izvorni_sadrzaj> NEGOTIUM d.o.o., Zadarska 58, 10000 Zagreb</izvorni_sadrzaj>
    <derivirana_varijabla naziv="DomainObject.Predmet.ProtustrankaFormatedWithAdress_1"> NEGOTIUM d.o.o., Zadarska 58, 10000 Zagreb</derivirana_varijabla>
  </DomainObject.Predmet.ProtustrankaFormatedWithAdress>
  <DomainObject.Predmet.ProtustrankaFormatedWithAdressOIB>
    <izvorni_sadrzaj> NEGOTIUM d.o.o., OIB 44589484726, Zadarska 58, 10000 Zagreb</izvorni_sadrzaj>
    <derivirana_varijabla naziv="DomainObject.Predmet.ProtustrankaFormatedWithAdressOIB_1"> NEGOTIUM d.o.o., OIB 44589484726, Zadarska 58, 10000 Zagreb</derivirana_varijabla>
  </DomainObject.Predmet.ProtustrankaFormatedWithAdressOIB>
  <DomainObject.Predmet.ProtustrankaWithAdress>
    <izvorni_sadrzaj>NEGOTIUM d.o.o. Zadarska 58, 10000 Zagreb</izvorni_sadrzaj>
    <derivirana_varijabla naziv="DomainObject.Predmet.ProtustrankaWithAdress_1">NEGOTIUM d.o.o. Zadarska 58, 10000 Zagreb</derivirana_varijabla>
  </DomainObject.Predmet.ProtustrankaWithAdress>
  <DomainObject.Predmet.ProtustrankaWithAdressOIB>
    <izvorni_sadrzaj>NEGOTIUM d.o.o., OIB 44589484726, Zadarska 58, 10000 Zagreb</izvorni_sadrzaj>
    <derivirana_varijabla naziv="DomainObject.Predmet.ProtustrankaWithAdressOIB_1">NEGOTIUM d.o.o., OIB 44589484726, Zadarska 58, 10000 Zagreb</derivirana_varijabla>
  </DomainObject.Predmet.ProtustrankaWithAdressOIB>
  <DomainObject.Predmet.ProtustrankaNazivFormated>
    <izvorni_sadrzaj>NEGOTIUM d.o.o.</izvorni_sadrzaj>
    <derivirana_varijabla naziv="DomainObject.Predmet.ProtustrankaNazivFormated_1">NEGOTIUM d.o.o.</derivirana_varijabla>
  </DomainObject.Predmet.ProtustrankaNazivFormated>
  <DomainObject.Predmet.ProtustrankaNazivFormatedOIB>
    <izvorni_sadrzaj>NEGOTIUM d.o.o., OIB 44589484726</izvorni_sadrzaj>
    <derivirana_varijabla naziv="DomainObject.Predmet.ProtustrankaNazivFormatedOIB_1">NEGOTIUM d.o.o., OIB 44589484726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NEGOTIUM d.o.o.</item>
    </izvorni_sadrzaj>
    <derivirana_varijabla naziv="DomainObject.Predmet.ProtuStrankaListFormated_1">
      <item>NEGOTIUM d.o.o.</item>
    </derivirana_varijabla>
  </DomainObject.Predmet.ProtuStrankaListFormated>
  <DomainObject.Predmet.ProtuStrankaListFormatedOIB>
    <izvorni_sadrzaj>
      <item>NEGOTIUM d.o.o., OIB 44589484726</item>
    </izvorni_sadrzaj>
    <derivirana_varijabla naziv="DomainObject.Predmet.ProtuStrankaListFormatedOIB_1">
      <item>NEGOTIUM d.o.o., OIB 44589484726</item>
    </derivirana_varijabla>
  </DomainObject.Predmet.ProtuStrankaListFormatedOIB>
  <DomainObject.Predmet.ProtuStrankaListFormatedWithAdress>
    <izvorni_sadrzaj>
      <item>NEGOTIUM d.o.o., Zadarska 58, 10000 Zagreb</item>
    </izvorni_sadrzaj>
    <derivirana_varijabla naziv="DomainObject.Predmet.ProtuStrankaListFormatedWithAdress_1">
      <item>NEGOTIUM d.o.o., Zadarska 58, 10000 Zagreb</item>
    </derivirana_varijabla>
  </DomainObject.Predmet.ProtuStrankaListFormatedWithAdress>
  <DomainObject.Predmet.ProtuStrankaListFormatedWithAdressOIB>
    <izvorni_sadrzaj>
      <item>NEGOTIUM d.o.o., OIB 44589484726, Zadarska 58, 10000 Zagreb</item>
    </izvorni_sadrzaj>
    <derivirana_varijabla naziv="DomainObject.Predmet.ProtuStrankaListFormatedWithAdressOIB_1">
      <item>NEGOTIUM d.o.o., OIB 44589484726, Zadarska 58, 10000 Zagreb</item>
    </derivirana_varijabla>
  </DomainObject.Predmet.ProtuStrankaListFormatedWithAdressOIB>
  <DomainObject.Predmet.ProtuStrankaListNazivFormated>
    <izvorni_sadrzaj>
      <item>NEGOTIUM d.o.o.</item>
    </izvorni_sadrzaj>
    <derivirana_varijabla naziv="DomainObject.Predmet.ProtuStrankaListNazivFormated_1">
      <item>NEGOTIUM d.o.o.</item>
    </derivirana_varijabla>
  </DomainObject.Predmet.ProtuStrankaListNazivFormated>
  <DomainObject.Predmet.ProtuStrankaListNazivFormatedOIB>
    <izvorni_sadrzaj>
      <item>NEGOTIUM d.o.o., OIB 44589484726</item>
    </izvorni_sadrzaj>
    <derivirana_varijabla naziv="DomainObject.Predmet.ProtuStrankaListNazivFormatedOIB_1">
      <item>NEGOTIUM d.o.o., OIB 44589484726</item>
    </derivirana_varijabla>
  </DomainObject.Predmet.ProtuStrankaListNazivFormatedOIB>
  <DomainObject.Predmet.OstaliListFormated>
    <izvorni_sadrzaj>
      <item>Krešimir Čule</item>
    </izvorni_sadrzaj>
    <derivirana_varijabla naziv="DomainObject.Predmet.OstaliListFormated_1">
      <item>Krešimir Čule</item>
    </derivirana_varijabla>
  </DomainObject.Predmet.OstaliListFormated>
  <DomainObject.Predmet.OstaliListFormatedOIB>
    <izvorni_sadrzaj>
      <item>Krešimir Čule</item>
    </izvorni_sadrzaj>
    <derivirana_varijabla naziv="DomainObject.Predmet.OstaliListFormatedOIB_1">
      <item>Krešimir Čule</item>
    </derivirana_varijabla>
  </DomainObject.Predmet.OstaliListFormatedOIB>
  <DomainObject.Predmet.OstaliListFormatedWithAdress>
    <izvorni_sadrzaj>
      <item>Krešimir Čule, Štrigina 4, 10000 Zagreb</item>
    </izvorni_sadrzaj>
    <derivirana_varijabla naziv="DomainObject.Predmet.OstaliListFormatedWithAdress_1">
      <item>Krešimir Čule, Štrigina 4, 10000 Zagreb</item>
    </derivirana_varijabla>
  </DomainObject.Predmet.OstaliListFormatedWithAdress>
  <DomainObject.Predmet.OstaliListFormatedWithAdressOIB>
    <izvorni_sadrzaj>
      <item>Krešimir Čule, Štrigina 4, 10000 Zagreb</item>
    </izvorni_sadrzaj>
    <derivirana_varijabla naziv="DomainObject.Predmet.OstaliListFormatedWithAdressOIB_1">
      <item>Krešimir Čule, Štrigina 4, 10000 Zagreb</item>
    </derivirana_varijabla>
  </DomainObject.Predmet.OstaliListFormatedWithAdressOIB>
  <DomainObject.Predmet.OstaliListNazivFormated>
    <izvorni_sadrzaj>
      <item>Krešimir Čule</item>
    </izvorni_sadrzaj>
    <derivirana_varijabla naziv="DomainObject.Predmet.OstaliListNazivFormated_1">
      <item>Krešimir Čule</item>
    </derivirana_varijabla>
  </DomainObject.Predmet.OstaliListNazivFormated>
  <DomainObject.Predmet.OstaliListNazivFormatedOIB>
    <izvorni_sadrzaj>
      <item>Krešimir Čule</item>
    </izvorni_sadrzaj>
    <derivirana_varijabla naziv="DomainObject.Predmet.OstaliListNazivFormatedOIB_1">
      <item>Krešimir Čule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NEGOTIUM d.o.o.</izvorni_sadrzaj>
    <derivirana_varijabla naziv="DomainObject.Predmet.ProtustrankaIDrugi_1">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NEGOTIUM d.o.o., OIB 44589484726, Zadarska 58, 10000 Zagreb</izvorni_sadrzaj>
    <derivirana_varijabla naziv="DomainObject.Predmet.ProtustrankaIDrugiAdressOIB_1">NEGOTIUM d.o.o., OIB 44589484726, Zadarska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prosinca 2015.</izvorni_sadrzaj>
    <derivirana_varijabla naziv="DomainObject.Predmet.OdlukaRjesenje.DatumDonosenjaOdluke_1">23.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St-3313/2015-5</izvorni_sadrzaj>
    <derivirana_varijabla naziv="DomainObject.Predmet.OdlukaRjesenje.Oznaka_1">St-3313/2015-5</derivirana_varijabla>
  </DomainObject.Predmet.OdlukaRjesenje.Oznaka>
  <DomainObject.Predmet.SudioniciListNaziv>
    <izvorni_sadrzaj>
      <item>NEGOTIUM d.o.o.</item>
      <item>FINA Regionalni centar Zagreb</item>
      <item>Krešimir Čule</item>
    </izvorni_sadrzaj>
    <derivirana_varijabla naziv="DomainObject.Predmet.SudioniciListNaziv_1">
      <item>NEGOTIUM d.o.o.</item>
      <item>FINA Regionalni centar Zagreb</item>
      <item>Krešimir Čule</item>
    </derivirana_varijabla>
  </DomainObject.Predmet.SudioniciListNaziv>
  <DomainObject.Predmet.SudioniciListAdressOIB>
    <izvorni_sadrzaj>
      <item>NEGOTIUM d.o.o., OIB 44589484726, Zadarska 58,10000 Zagreb</item>
      <item>FINA Regionalni centar Zagreb, OIB 85821130368, Trg svibanjskih žrtava 1995. 1,10000 Zagreb</item>
      <item>Krešimir Čule, Štrigina 4,10000 Zagreb</item>
    </izvorni_sadrzaj>
    <derivirana_varijabla naziv="DomainObject.Predmet.SudioniciListAdressOIB_1">
      <item>NEGOTIUM d.o.o., OIB 44589484726, Zadarska 58,10000 Zagreb</item>
      <item>FINA Regionalni centar Zagreb, OIB 85821130368, Trg svibanjskih žrtava 1995. 1,10000 Zagreb</item>
      <item>Krešimir Čule, Štrigina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44589484726</item>
      <item>, OIB 85821130368</item>
      <item>, OIB null</item>
    </izvorni_sadrzaj>
    <derivirana_varijabla naziv="DomainObject.Predmet.SudioniciListNazivOIB_1">
      <item>, OIB 44589484726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B42F63-10A3-4DCC-AAC6-5DE4647241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1592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2016-01-12T10:08:00Z</dcterms:created>
  <dc:creator>Maja Hilje</dc:creator>
  <cp:lastModifiedBy>Maja Hilje</cp:lastModifiedBy>
  <cp:lastPrinted>2016-01-12T10:09:00Z</cp:lastPrinted>
  <dcterms:modified xmlns:xsi="http://www.w3.org/2001/XMLSchema-instance" xsi:type="dcterms:W3CDTF">2016-01-12T10:10:00Z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