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ab601" w14:paraId="27ab601" w:rsidRDefault="003835D4" w:rsidP="005D7BF8" w:rsidR="003835D4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35D4" w:rsidP="005D7BF8" w:rsidR="003835D4" w:rsidRPr="003835D4">
      <w:pPr>
        <w:pStyle w:val="Bezproreda"/>
        <w:jc w:val="both"/>
        <w:rPr>
          <w:rFonts w:hAnsi="Times New Roman" w:ascii="Times New Roman"/>
          <w:b w:val="false"/>
        </w:rPr>
      </w:pPr>
      <w:r w:rsidRPr="003835D4">
        <w:rPr>
          <w:rFonts w:eastAsia="MS Mincho" w:hAnsi="Times New Roman" w:ascii="Times New Roman"/>
          <w:b w:val="false"/>
        </w:rPr>
        <w:t xml:space="preserve">   REPUBLIKA HRVATSKA</w:t>
      </w:r>
    </w:p>
    <w:p w:rsidRDefault="003835D4" w:rsidP="005D7BF8" w:rsidR="003835D4" w:rsidRPr="003835D4">
      <w:pPr>
        <w:pStyle w:val="Bezproreda"/>
        <w:jc w:val="both"/>
        <w:rPr>
          <w:rFonts w:hAnsi="Times New Roman" w:ascii="Times New Roman"/>
          <w:b w:val="false"/>
        </w:rPr>
      </w:pPr>
      <w:r w:rsidRPr="003835D4">
        <w:rPr>
          <w:rFonts w:eastAsia="MS Mincho" w:hAnsi="Times New Roman" w:ascii="Times New Roman"/>
          <w:b w:val="false"/>
        </w:rPr>
        <w:t>TRGOVAČKI SUD U RIJECI</w:t>
      </w:r>
    </w:p>
    <w:p w:rsidRDefault="003835D4" w:rsidP="005D7BF8" w:rsidR="003835D4" w:rsidRPr="003835D4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3835D4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326A57" w:rsidR="00326A57" w:rsidRPr="0076750B"/>
    <w:p w:rsidRDefault="002D23D6" w:rsidP="002D23D6" w:rsidR="00326A57" w:rsidRPr="002D23D6">
      <w:pPr>
        <w:jc w:val="center"/>
        <w:rPr>
          <w:b/>
        </w:rPr>
      </w:pPr>
      <w:r>
        <w:rPr>
          <w:b/>
        </w:rPr>
        <w:t>R E P U B L I KA   H R V A T S K A</w:t>
      </w:r>
    </w:p>
    <w:p w:rsidRDefault="00326A57" w:rsidR="00326A57" w:rsidRPr="0076750B"/>
    <w:p w:rsidRDefault="002D23D6" w:rsidP="002D23D6" w:rsidR="002D23D6">
      <w:pPr>
        <w:jc w:val="center"/>
        <w:rPr>
          <w:b/>
        </w:rPr>
      </w:pPr>
      <w:r>
        <w:rPr>
          <w:b/>
        </w:rPr>
        <w:t>Z A K L J U Č A K</w:t>
      </w:r>
    </w:p>
    <w:p w:rsidRDefault="002D23D6" w:rsidP="002D23D6" w:rsidR="002D23D6">
      <w:pPr>
        <w:jc w:val="center"/>
        <w:rPr>
          <w:b/>
        </w:rPr>
      </w:pPr>
    </w:p>
    <w:p w:rsidRDefault="00107E35" w:rsidP="00107E35" w:rsidR="00107E35" w:rsidRPr="00107E35">
      <w:pPr>
        <w:jc w:val="both"/>
        <w:rPr>
          <w:szCs w:val="24"/>
          <w:lang w:val="hr-HR"/>
        </w:rPr>
      </w:pPr>
      <w:r w:rsidRPr="00107E35">
        <w:rPr>
          <w:szCs w:val="24"/>
          <w:lang w:val="hr-HR"/>
        </w:rPr>
        <w:tab/>
        <w:t xml:space="preserve">Trgovački sud u Rijeci, po sucu </w:t>
      </w:r>
      <w:r w:rsidR="00DE6C67">
        <w:rPr>
          <w:szCs w:val="24"/>
          <w:lang w:val="hr-HR"/>
        </w:rPr>
        <w:t xml:space="preserve">pojedincu </w:t>
      </w:r>
      <w:r w:rsidRPr="00107E35">
        <w:rPr>
          <w:szCs w:val="24"/>
          <w:lang w:val="hr-HR"/>
        </w:rPr>
        <w:t xml:space="preserve">Danieli Korlević, u </w:t>
      </w:r>
      <w:r w:rsidR="00DE6C67">
        <w:rPr>
          <w:szCs w:val="24"/>
          <w:lang w:val="hr-HR"/>
        </w:rPr>
        <w:t xml:space="preserve">predstečajnom </w:t>
      </w:r>
      <w:r w:rsidRPr="00107E35">
        <w:rPr>
          <w:szCs w:val="24"/>
          <w:lang w:val="hr-HR"/>
        </w:rPr>
        <w:t xml:space="preserve">postupku </w:t>
      </w:r>
      <w:r w:rsidR="00DE6C67">
        <w:rPr>
          <w:szCs w:val="24"/>
          <w:lang w:val="hr-HR"/>
        </w:rPr>
        <w:t xml:space="preserve">nad dužnikom </w:t>
      </w:r>
      <w:r w:rsidR="00DE6C67" w:rsidRPr="00DE6C67">
        <w:rPr>
          <w:b/>
          <w:szCs w:val="24"/>
          <w:lang w:val="hr-HR"/>
        </w:rPr>
        <w:t xml:space="preserve">OPTISOL d.o.o. za trgovinu i usluge, Rijeka, Jadranski trg 1, OIB 21188668743, </w:t>
      </w:r>
      <w:r w:rsidR="00DE6C67">
        <w:t xml:space="preserve">kojeg zastupa Neli Bezjak odvjetnica u Rijeci, </w:t>
      </w:r>
      <w:r w:rsidRPr="00107E35">
        <w:rPr>
          <w:szCs w:val="24"/>
          <w:lang w:val="hr-HR"/>
        </w:rPr>
        <w:t>odlučujući o prijedlogu dužnika za produljenje roka, temeljem članka 111. Zakona o parničnom postupku</w:t>
      </w:r>
      <w:r w:rsidRPr="00107E35">
        <w:rPr>
          <w:szCs w:val="24"/>
        </w:rPr>
        <w:t xml:space="preserve"> (N</w:t>
      </w:r>
      <w:r w:rsidR="00DE6C67">
        <w:rPr>
          <w:szCs w:val="24"/>
        </w:rPr>
        <w:t xml:space="preserve">arodne novine broj </w:t>
      </w:r>
      <w:r w:rsidRPr="00107E35">
        <w:rPr>
          <w:szCs w:val="24"/>
        </w:rPr>
        <w:t>34/91, 53/91, 91/92, 112/99, 117/03, 84/08, 123/08, 57/11, 148/11 i 25/13)</w:t>
      </w:r>
      <w:r w:rsidR="00DE6C67">
        <w:rPr>
          <w:szCs w:val="24"/>
        </w:rPr>
        <w:t xml:space="preserve"> u svezi s čl.10. </w:t>
      </w:r>
      <w:r w:rsidR="00DE6C67" w:rsidRPr="00DE6C67">
        <w:rPr>
          <w:szCs w:val="24"/>
        </w:rPr>
        <w:t xml:space="preserve">Stečajnog zakona </w:t>
      </w:r>
      <w:r w:rsidR="00DE6C67" w:rsidRPr="00DE6C67">
        <w:rPr>
          <w:bCs/>
          <w:szCs w:val="24"/>
        </w:rPr>
        <w:t xml:space="preserve">(Narodne novine br. </w:t>
      </w:r>
      <w:r w:rsidR="00DE6C67">
        <w:rPr>
          <w:bCs/>
          <w:szCs w:val="24"/>
        </w:rPr>
        <w:t>71/15, dalje: SZ-a)</w:t>
      </w:r>
      <w:r>
        <w:rPr>
          <w:szCs w:val="24"/>
        </w:rPr>
        <w:t xml:space="preserve">, </w:t>
      </w:r>
      <w:r w:rsidRPr="00107E35">
        <w:rPr>
          <w:szCs w:val="24"/>
          <w:lang w:val="hr-HR"/>
        </w:rPr>
        <w:t xml:space="preserve">dana </w:t>
      </w:r>
      <w:r w:rsidR="00DE6C67">
        <w:rPr>
          <w:szCs w:val="24"/>
          <w:lang w:val="hr-HR"/>
        </w:rPr>
        <w:t>13. rujna</w:t>
      </w:r>
      <w:r w:rsidRPr="00107E35">
        <w:rPr>
          <w:szCs w:val="24"/>
          <w:lang w:val="hr-HR"/>
        </w:rPr>
        <w:t xml:space="preserve"> 201</w:t>
      </w:r>
      <w:r w:rsidR="00DE6C67">
        <w:rPr>
          <w:szCs w:val="24"/>
          <w:lang w:val="hr-HR"/>
        </w:rPr>
        <w:t xml:space="preserve">7. </w:t>
      </w:r>
      <w:r w:rsidRPr="00107E35">
        <w:rPr>
          <w:szCs w:val="24"/>
          <w:lang w:val="hr-HR"/>
        </w:rPr>
        <w:t>g</w:t>
      </w:r>
      <w:r w:rsidR="00DE6C67">
        <w:rPr>
          <w:szCs w:val="24"/>
          <w:lang w:val="hr-HR"/>
        </w:rPr>
        <w:t>odine</w:t>
      </w:r>
      <w:r w:rsidRPr="00107E35">
        <w:rPr>
          <w:szCs w:val="24"/>
          <w:lang w:val="hr-HR"/>
        </w:rPr>
        <w:t xml:space="preserve"> </w:t>
      </w:r>
    </w:p>
    <w:p w:rsidRDefault="001001CA" w:rsidP="00EC15A1" w:rsidR="001001CA" w:rsidRPr="00EC15A1">
      <w:pPr>
        <w:jc w:val="both"/>
        <w:rPr>
          <w:b/>
          <w:lang w:val="hr-HR"/>
        </w:rPr>
      </w:pPr>
    </w:p>
    <w:p w:rsidRDefault="002D23D6" w:rsidP="001001CA" w:rsidR="002D23D6" w:rsidRPr="0076750B">
      <w:pPr>
        <w:jc w:val="center"/>
        <w:rPr>
          <w:b/>
        </w:rPr>
      </w:pPr>
    </w:p>
    <w:p w:rsidRDefault="001001CA" w:rsidP="001001CA" w:rsidR="001001CA" w:rsidRPr="00BF1A0C">
      <w:pPr>
        <w:jc w:val="center"/>
        <w:rPr>
          <w:b/>
        </w:rPr>
      </w:pPr>
      <w:r w:rsidRPr="00BF1A0C">
        <w:rPr>
          <w:b/>
          <w:lang w:val="hr-HR"/>
        </w:rPr>
        <w:t>z</w:t>
      </w:r>
      <w:r w:rsidRPr="00BF1A0C">
        <w:rPr>
          <w:b/>
        </w:rPr>
        <w:t xml:space="preserve"> a k l j u č </w:t>
      </w:r>
      <w:r w:rsidR="002D23D6" w:rsidRPr="00BF1A0C">
        <w:rPr>
          <w:b/>
        </w:rPr>
        <w:t>i o    j e</w:t>
      </w:r>
    </w:p>
    <w:p w:rsidRDefault="001001CA" w:rsidP="001001CA" w:rsidR="001001CA">
      <w:pPr>
        <w:jc w:val="center"/>
      </w:pPr>
    </w:p>
    <w:p w:rsidRDefault="002D23D6" w:rsidP="001001CA" w:rsidR="002D23D6" w:rsidRPr="0076750B">
      <w:pPr>
        <w:jc w:val="center"/>
      </w:pPr>
    </w:p>
    <w:p w:rsidRDefault="00107E35" w:rsidP="006257D4" w:rsidR="00DE6C67">
      <w:pPr>
        <w:jc w:val="both"/>
        <w:rPr>
          <w:bCs/>
        </w:rPr>
      </w:pPr>
      <w:r>
        <w:rPr>
          <w:lang w:val="hr-HR"/>
        </w:rPr>
        <w:tab/>
      </w:r>
      <w:r w:rsidR="00DE6C67">
        <w:rPr>
          <w:lang w:val="hr-HR"/>
        </w:rPr>
        <w:t xml:space="preserve">Produljuje se </w:t>
      </w:r>
      <w:r w:rsidR="003857F1" w:rsidRPr="003857F1">
        <w:rPr>
          <w:bCs/>
        </w:rPr>
        <w:t>Jadrolinija Rijeka društva za linijski i pomorski prijevoz putnika i tereta, Rijeka, Riva 16</w:t>
      </w:r>
      <w:r w:rsidR="00DE6C67">
        <w:rPr>
          <w:bCs/>
        </w:rPr>
        <w:t xml:space="preserve"> rok za postupanje po ovosudnom zaključku od 06. rujna 2017. godine posl. broj 15 St-239/17-31 od 06. rujna 2017. godine za daljnjih osam dana, računajući od prvog slijedećeg dana nakon isteka roka čije je produljenje zatraženo. </w:t>
      </w:r>
    </w:p>
    <w:p w:rsidRDefault="00DE6C67" w:rsidP="00306BC6" w:rsidR="00306BC6" w:rsidRPr="0076750B">
      <w:pPr>
        <w:jc w:val="both"/>
        <w:rPr>
          <w:lang w:val="hr-HR"/>
        </w:rPr>
      </w:pPr>
      <w:r>
        <w:rPr>
          <w:bCs/>
        </w:rPr>
        <w:t xml:space="preserve"> </w:t>
      </w:r>
    </w:p>
    <w:p w:rsidRDefault="00306BC6" w:rsidP="00306BC6" w:rsidR="00306BC6" w:rsidRPr="0076750B">
      <w:pPr>
        <w:jc w:val="both"/>
        <w:rPr>
          <w:lang w:val="hr-HR"/>
        </w:rPr>
      </w:pPr>
    </w:p>
    <w:p w:rsidRDefault="00306BC6" w:rsidP="00306BC6" w:rsidR="001001CA" w:rsidRPr="0076750B">
      <w:pPr>
        <w:jc w:val="center"/>
        <w:rPr>
          <w:lang w:val="hr-HR"/>
        </w:rPr>
      </w:pPr>
      <w:r w:rsidRPr="0076750B">
        <w:rPr>
          <w:lang w:val="hr-HR"/>
        </w:rPr>
        <w:t>U Rijeci,</w:t>
      </w:r>
      <w:r w:rsidR="002D23D6">
        <w:rPr>
          <w:lang w:val="hr-HR"/>
        </w:rPr>
        <w:t xml:space="preserve"> </w:t>
      </w:r>
      <w:r w:rsidR="00DE6C67">
        <w:rPr>
          <w:lang w:val="hr-HR"/>
        </w:rPr>
        <w:t>13. rujna 2017</w:t>
      </w:r>
      <w:r w:rsidR="002D23D6">
        <w:rPr>
          <w:lang w:val="hr-HR"/>
        </w:rPr>
        <w:t>.</w:t>
      </w:r>
      <w:r w:rsidRPr="0076750B">
        <w:rPr>
          <w:lang w:val="hr-HR"/>
        </w:rPr>
        <w:t xml:space="preserve"> godine</w:t>
      </w:r>
    </w:p>
    <w:p w:rsidRDefault="00306BC6" w:rsidP="00306BC6" w:rsidR="00306BC6" w:rsidRPr="0076750B">
      <w:pPr>
        <w:jc w:val="center"/>
        <w:rPr>
          <w:lang w:val="hr-HR"/>
        </w:rPr>
      </w:pPr>
    </w:p>
    <w:p w:rsidRDefault="00306BC6" w:rsidP="00DE6C67" w:rsidR="00306BC6" w:rsidRPr="0076750B">
      <w:pPr>
        <w:jc w:val="right"/>
        <w:rPr>
          <w:lang w:val="hr-HR"/>
        </w:rPr>
      </w:pPr>
      <w:r w:rsidRPr="0076750B">
        <w:rPr>
          <w:lang w:val="hr-HR"/>
        </w:rPr>
        <w:tab/>
      </w:r>
      <w:r w:rsidRPr="0076750B">
        <w:rPr>
          <w:lang w:val="hr-HR"/>
        </w:rPr>
        <w:tab/>
      </w:r>
      <w:r w:rsidRPr="0076750B">
        <w:rPr>
          <w:lang w:val="hr-HR"/>
        </w:rPr>
        <w:tab/>
      </w:r>
      <w:r w:rsidRPr="0076750B">
        <w:rPr>
          <w:lang w:val="hr-HR"/>
        </w:rPr>
        <w:tab/>
        <w:t xml:space="preserve">                                </w:t>
      </w:r>
      <w:r w:rsidR="002D23D6">
        <w:rPr>
          <w:lang w:val="hr-HR"/>
        </w:rPr>
        <w:t>S</w:t>
      </w:r>
      <w:r w:rsidRPr="0076750B">
        <w:rPr>
          <w:lang w:val="hr-HR"/>
        </w:rPr>
        <w:t>udac</w:t>
      </w:r>
    </w:p>
    <w:p w:rsidRDefault="00306BC6" w:rsidP="00DE6C67" w:rsidR="006257D4" w:rsidRPr="0076750B">
      <w:pPr>
        <w:jc w:val="right"/>
        <w:rPr>
          <w:lang w:val="hr-HR"/>
        </w:rPr>
      </w:pPr>
      <w:r w:rsidRPr="0076750B">
        <w:rPr>
          <w:lang w:val="hr-HR"/>
        </w:rPr>
        <w:t xml:space="preserve">                                                                               Daniela Korlević</w:t>
      </w:r>
      <w:r w:rsidR="00FD703C">
        <w:rPr>
          <w:lang w:val="hr-HR"/>
        </w:rPr>
        <w:t xml:space="preserve"> </w:t>
      </w:r>
    </w:p>
    <w:p w:rsidRDefault="00306BC6" w:rsidP="00306BC6" w:rsidR="00306BC6" w:rsidRPr="0076750B">
      <w:pPr>
        <w:jc w:val="center"/>
        <w:rPr>
          <w:lang w:val="hr-HR"/>
        </w:rPr>
      </w:pPr>
      <w:r w:rsidRPr="0076750B">
        <w:rPr>
          <w:lang w:val="hr-HR"/>
        </w:rPr>
        <w:tab/>
      </w:r>
      <w:r w:rsidRPr="0076750B">
        <w:rPr>
          <w:lang w:val="hr-HR"/>
        </w:rPr>
        <w:tab/>
      </w:r>
      <w:r w:rsidRPr="0076750B">
        <w:rPr>
          <w:lang w:val="hr-HR"/>
        </w:rPr>
        <w:tab/>
      </w:r>
    </w:p>
    <w:p w:rsidRDefault="00306BC6" w:rsidP="00306BC6" w:rsidR="00306BC6" w:rsidRPr="0076750B">
      <w:pPr>
        <w:jc w:val="both"/>
        <w:rPr>
          <w:b/>
          <w:lang w:val="hr-HR"/>
        </w:rPr>
      </w:pPr>
      <w:r w:rsidRPr="0076750B">
        <w:rPr>
          <w:b/>
          <w:lang w:val="hr-HR"/>
        </w:rPr>
        <w:t>UPUTA O PRAVNOM LIJEKU:</w:t>
      </w:r>
    </w:p>
    <w:p w:rsidRDefault="0093318F" w:rsidP="0093318F" w:rsidR="0093318F" w:rsidRPr="0076750B">
      <w:pPr>
        <w:rPr>
          <w:lang w:val="hr-HR"/>
        </w:rPr>
      </w:pPr>
      <w:r w:rsidRPr="0076750B">
        <w:rPr>
          <w:lang w:val="hr-HR"/>
        </w:rPr>
        <w:t>Protiv ovog zaključka nije dopuštena žalba (članak 11. stavak 9. SZ).</w:t>
      </w:r>
      <w:r w:rsidRPr="0076750B">
        <w:rPr>
          <w:lang w:val="hr-HR"/>
        </w:rPr>
        <w:tab/>
      </w:r>
    </w:p>
    <w:p w:rsidRDefault="00306BC6" w:rsidP="00306BC6" w:rsidR="00306BC6" w:rsidRPr="0076750B">
      <w:pPr>
        <w:jc w:val="both"/>
        <w:rPr>
          <w:lang w:val="hr-HR"/>
        </w:rPr>
      </w:pPr>
    </w:p>
    <w:p w:rsidRDefault="00DE6C67" w:rsidP="00306BC6" w:rsidR="00DE6C67" w:rsidRPr="0076750B">
      <w:pPr>
        <w:jc w:val="both"/>
        <w:rPr>
          <w:lang w:val="hr-HR"/>
        </w:rPr>
      </w:pPr>
    </w:p>
    <w:p w:rsidRDefault="00306BC6" w:rsidP="00306BC6" w:rsidR="00306BC6" w:rsidRPr="00DE6C67">
      <w:pPr>
        <w:jc w:val="both"/>
        <w:rPr>
          <w:b/>
          <w:sz w:val="20"/>
          <w:lang w:val="hr-HR"/>
        </w:rPr>
      </w:pPr>
      <w:r w:rsidRPr="00DE6C67">
        <w:rPr>
          <w:b/>
          <w:sz w:val="20"/>
          <w:lang w:val="hr-HR"/>
        </w:rPr>
        <w:t>DNA</w:t>
      </w:r>
      <w:r w:rsidR="009C171A" w:rsidRPr="00DE6C67">
        <w:rPr>
          <w:b/>
          <w:sz w:val="20"/>
          <w:lang w:val="hr-HR"/>
        </w:rPr>
        <w:t>:</w:t>
      </w:r>
    </w:p>
    <w:p w:rsidRDefault="002D23D6" w:rsidP="00306BC6" w:rsidR="00DE6C67">
      <w:pPr>
        <w:jc w:val="both"/>
        <w:rPr>
          <w:sz w:val="20"/>
          <w:lang w:val="hr-HR"/>
        </w:rPr>
      </w:pPr>
      <w:r w:rsidRPr="00107E35">
        <w:rPr>
          <w:sz w:val="20"/>
          <w:lang w:val="hr-HR"/>
        </w:rPr>
        <w:t xml:space="preserve">- </w:t>
      </w:r>
      <w:r w:rsidR="000D0D91">
        <w:rPr>
          <w:sz w:val="20"/>
          <w:lang w:val="hr-HR"/>
        </w:rPr>
        <w:t>Jadrolinija uz zaključak od 06.9.2017.</w:t>
      </w:r>
      <w:r w:rsidR="00DE6C67">
        <w:rPr>
          <w:sz w:val="20"/>
          <w:lang w:val="hr-HR"/>
        </w:rPr>
        <w:t xml:space="preserve"> </w:t>
      </w:r>
    </w:p>
    <w:p w:rsidRDefault="00DE6C67" w:rsidP="00306BC6" w:rsidR="00306BC6" w:rsidRPr="00107E35">
      <w:pPr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- e-Oglasna ploča sudova </w:t>
      </w:r>
      <w:r w:rsidR="002D23D6" w:rsidRPr="00107E35">
        <w:rPr>
          <w:sz w:val="20"/>
          <w:lang w:val="hr-HR"/>
        </w:rPr>
        <w:t xml:space="preserve"> </w:t>
      </w:r>
    </w:p>
    <w:p w:rsidRDefault="002D23D6" w:rsidP="00306BC6" w:rsidR="002D23D6" w:rsidRPr="00107E35">
      <w:pPr>
        <w:jc w:val="both"/>
        <w:rPr>
          <w:sz w:val="20"/>
          <w:lang w:val="hr-HR"/>
        </w:rPr>
      </w:pPr>
    </w:p>
    <w:p w:rsidRDefault="00306BC6" w:rsidP="00306BC6" w:rsidR="00306BC6" w:rsidRPr="00107E35">
      <w:pPr>
        <w:jc w:val="both"/>
        <w:rPr>
          <w:sz w:val="20"/>
          <w:lang w:val="hr-HR"/>
        </w:rPr>
      </w:pPr>
      <w:r w:rsidRPr="00107E35">
        <w:rPr>
          <w:sz w:val="20"/>
          <w:lang w:val="hr-HR"/>
        </w:rPr>
        <w:t>U Rijeci,</w:t>
      </w:r>
      <w:r w:rsidR="0088590D" w:rsidRPr="00107E35">
        <w:rPr>
          <w:sz w:val="20"/>
          <w:lang w:val="hr-HR"/>
        </w:rPr>
        <w:t xml:space="preserve"> </w:t>
      </w:r>
      <w:r w:rsidR="00DE6C67">
        <w:rPr>
          <w:sz w:val="20"/>
          <w:lang w:val="hr-HR"/>
        </w:rPr>
        <w:t>13.9.2017</w:t>
      </w:r>
      <w:r w:rsidR="002D23D6" w:rsidRPr="00107E35">
        <w:rPr>
          <w:sz w:val="20"/>
          <w:lang w:val="hr-HR"/>
        </w:rPr>
        <w:t>.g.</w:t>
      </w:r>
    </w:p>
    <w:p w:rsidRDefault="002D23D6" w:rsidP="00306BC6" w:rsidR="002D23D6" w:rsidRPr="00107E35">
      <w:pPr>
        <w:jc w:val="both"/>
        <w:rPr>
          <w:sz w:val="20"/>
          <w:lang w:val="hr-HR"/>
        </w:rPr>
      </w:pPr>
    </w:p>
    <w:p w:rsidRDefault="002D23D6" w:rsidP="00306BC6" w:rsidR="00306BC6" w:rsidRPr="00107E35">
      <w:pPr>
        <w:jc w:val="both"/>
        <w:rPr>
          <w:sz w:val="20"/>
          <w:lang w:val="hr-HR"/>
        </w:rPr>
      </w:pPr>
      <w:r w:rsidRPr="00107E35">
        <w:rPr>
          <w:sz w:val="20"/>
          <w:lang w:val="hr-HR"/>
        </w:rPr>
        <w:t>S</w:t>
      </w:r>
      <w:r w:rsidR="00306BC6" w:rsidRPr="00107E35">
        <w:rPr>
          <w:sz w:val="20"/>
          <w:lang w:val="hr-HR"/>
        </w:rPr>
        <w:t>udac</w:t>
      </w:r>
    </w:p>
    <w:p w:rsidRDefault="00306BC6" w:rsidP="00306BC6" w:rsidR="00306BC6" w:rsidRPr="00107E35">
      <w:pPr>
        <w:jc w:val="both"/>
        <w:rPr>
          <w:sz w:val="20"/>
          <w:lang w:val="hr-HR"/>
        </w:rPr>
      </w:pPr>
      <w:r w:rsidRPr="00107E35">
        <w:rPr>
          <w:sz w:val="20"/>
          <w:lang w:val="hr-HR"/>
        </w:rPr>
        <w:t>Daniela Korlević</w:t>
      </w:r>
    </w:p>
    <w:sectPr w:rsidR="00306BC6" w:rsidRPr="00107E3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007B" w:rsidR="0055007B">
      <w:r>
        <w:separator/>
      </w:r>
    </w:p>
  </w:endnote>
  <w:endnote w:id="0" w:type="continuationSeparator">
    <w:p w:rsidRDefault="0055007B" w:rsidR="005500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90D" w:rsidP="00221F8F" w:rsidR="0088590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590D" w:rsidR="0088590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90D" w:rsidP="00221F8F" w:rsidR="0088590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1A0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8590D" w:rsidR="0088590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007B" w:rsidR="0055007B">
      <w:r>
        <w:separator/>
      </w:r>
    </w:p>
  </w:footnote>
  <w:footnote w:id="0" w:type="continuationSeparator">
    <w:p w:rsidRDefault="0055007B" w:rsidR="005500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90D" w:rsidP="00BF1A0C" w:rsidR="0088590D" w:rsidRPr="0076750B">
    <w:pPr>
      <w:pStyle w:val="Zaglavlje"/>
      <w:rPr>
        <w:lang w:val="hr-HR"/>
      </w:rPr>
    </w:pPr>
    <w:r w:rsidRPr="0076750B">
      <w:rPr>
        <w:lang w:val="hr-HR"/>
      </w:rPr>
      <w:tab/>
      <w:t xml:space="preserve">                                                                                      Posl. br. 15 </w:t>
    </w:r>
    <w:r w:rsidR="00DE6C67">
      <w:rPr>
        <w:lang w:val="hr-HR"/>
      </w:rPr>
      <w:t>St-239/17-</w:t>
    </w:r>
    <w:r w:rsidR="000D0D91">
      <w:rPr>
        <w:lang w:val="hr-HR"/>
      </w:rPr>
      <w:t>35</w:t>
    </w:r>
    <w:r w:rsidR="0076750B" w:rsidRPr="0076750B"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1050BCB"/>
    <w:multiLevelType w:val="hybridMultilevel"/>
    <w:tmpl w:val="862A83B2"/>
    <w:lvl w:tplc="83C6CA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A57"/>
    <w:rsid w:val="000D0D91"/>
    <w:rsid w:val="001001CA"/>
    <w:rsid w:val="00107E35"/>
    <w:rsid w:val="001924C2"/>
    <w:rsid w:val="00221F8F"/>
    <w:rsid w:val="0029777C"/>
    <w:rsid w:val="002D23D6"/>
    <w:rsid w:val="002F4C50"/>
    <w:rsid w:val="00306BC6"/>
    <w:rsid w:val="00326A57"/>
    <w:rsid w:val="003835D4"/>
    <w:rsid w:val="003857F1"/>
    <w:rsid w:val="0055007B"/>
    <w:rsid w:val="006257D4"/>
    <w:rsid w:val="006504E9"/>
    <w:rsid w:val="006849F3"/>
    <w:rsid w:val="0076750B"/>
    <w:rsid w:val="0088590D"/>
    <w:rsid w:val="008D4B11"/>
    <w:rsid w:val="0093318F"/>
    <w:rsid w:val="009C171A"/>
    <w:rsid w:val="00AE7F59"/>
    <w:rsid w:val="00B7059F"/>
    <w:rsid w:val="00BB6B31"/>
    <w:rsid w:val="00BF1A0C"/>
    <w:rsid w:val="00C26A01"/>
    <w:rsid w:val="00C42CEB"/>
    <w:rsid w:val="00C92E6F"/>
    <w:rsid w:val="00C9601D"/>
    <w:rsid w:val="00D83675"/>
    <w:rsid w:val="00D843CC"/>
    <w:rsid w:val="00DE6C67"/>
    <w:rsid w:val="00E13817"/>
    <w:rsid w:val="00EC15A1"/>
    <w:rsid w:val="00FD7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C15A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6A5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26A5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6BC6"/>
  </w:style>
  <w:style w:styleId="Tekstrezerviranogmjesta" w:type="character">
    <w:name w:val="Placeholder Text"/>
    <w:basedOn w:val="Zadanifontodlomka"/>
    <w:uiPriority w:val="99"/>
    <w:semiHidden/>
    <w:rsid w:val="003835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35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35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35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35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835D4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3835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35D4"/>
    <w:rPr>
      <w:rFonts w:cs="Tahoma" w:hAnsi="Tahoma" w:ascii="Tahoma"/>
      <w:sz w:val="16"/>
      <w:szCs w:val="16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C15A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6A5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26A5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6BC6"/>
  </w:style>
  <w:style w:styleId="Tekstrezerviranogmjesta" w:type="character">
    <w:name w:val="Placeholder Text"/>
    <w:basedOn w:val="Zadanifontodlomka"/>
    <w:uiPriority w:val="99"/>
    <w:semiHidden/>
    <w:rsid w:val="003835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35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35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35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35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835D4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3835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35D4"/>
    <w:rPr>
      <w:rFonts w:ascii="Tahoma" w:cs="Tahoma" w:hAnsi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St-239/2017-35</izvorni_sadrzaj>
    <derivirana_varijabla naziv="DomainObject.Oznaka_1">St-239/2017-35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St-239/2017</izvorni_sadrzaj>
    <derivirana_varijabla naziv="DomainObject.Predmet.OznakaBroj_1">St-239/2017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OPTISOL d.o.o.</izvorni_sadrzaj>
    <derivirana_varijabla naziv="DomainObject.Predmet.StrankaFormated_1">  OPTISOL d.o.o.</derivirana_varijabla>
  </DomainObject.Predmet.StrankaFormated>
  <DomainObject.Predmet.StrankaFormatedOIB>
    <izvorni_sadrzaj>  OPTISOL d.o.o., OIB 21188668743</izvorni_sadrzaj>
    <derivirana_varijabla naziv="DomainObject.Predmet.StrankaFormatedOIB_1">  OPTISOL d.o.o., OIB 21188668743</derivirana_varijabla>
  </DomainObject.Predmet.StrankaFormatedOIB>
  <DomainObject.Predmet.StrankaFormatedWithAdress>
    <izvorni_sadrzaj> OPTISOL d.o.o., Jadranski trg 1, 51000 Rijeka</izvorni_sadrzaj>
    <derivirana_varijabla naziv="DomainObject.Predmet.StrankaFormatedWithAdress_1"> OPTISOL d.o.o., Jadranski trg 1, 51000 Rijeka</derivirana_varijabla>
  </DomainObject.Predmet.StrankaFormatedWithAdress>
  <DomainObject.Predmet.StrankaFormatedWithAdressOIB>
    <izvorni_sadrzaj> OPTISOL d.o.o., OIB 21188668743, Jadranski trg 1, 51000 Rijeka</izvorni_sadrzaj>
    <derivirana_varijabla naziv="DomainObject.Predmet.StrankaFormatedWithAdressOIB_1"> OPTISOL d.o.o., OIB 21188668743, Jadranski trg 1, 51000 Rijeka</derivirana_varijabla>
  </DomainObject.Predmet.StrankaFormatedWithAdressOIB>
  <DomainObject.Predmet.StrankaWithAdress>
    <izvorni_sadrzaj>OPTISOL d.o.o. Jadranski trg 1,51000 Rijeka</izvorni_sadrzaj>
    <derivirana_varijabla naziv="DomainObject.Predmet.StrankaWithAdress_1">OPTISOL d.o.o. Jadranski trg 1,51000 Rijeka</derivirana_varijabla>
  </DomainObject.Predmet.StrankaWithAdress>
  <DomainObject.Predmet.StrankaWithAdressOIB>
    <izvorni_sadrzaj>OPTISOL d.o.o., OIB 21188668743, Jadranski trg 1,51000 Rijeka</izvorni_sadrzaj>
    <derivirana_varijabla naziv="DomainObject.Predmet.StrankaWithAdressOIB_1">OPTISOL d.o.o., OIB 21188668743, Jadranski trg 1,51000 Rijeka</derivirana_varijabla>
  </DomainObject.Predmet.StrankaWithAdressOIB>
  <DomainObject.Predmet.StrankaNazivFormated>
    <izvorni_sadrzaj>OPTISOL d.o.o.</izvorni_sadrzaj>
    <derivirana_varijabla naziv="DomainObject.Predmet.StrankaNazivFormated_1">OPTISOL d.o.o.</derivirana_varijabla>
  </DomainObject.Predmet.StrankaNazivFormated>
  <DomainObject.Predmet.StrankaNazivFormatedOIB>
    <izvorni_sadrzaj>OPTISOL d.o.o., OIB 21188668743</izvorni_sadrzaj>
    <derivirana_varijabla naziv="DomainObject.Predmet.StrankaNazivFormatedOIB_1">OPTISOL d.o.o., OIB 21188668743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OPTISOL d.o.o.</item>
    </izvorni_sadrzaj>
    <derivirana_varijabla naziv="DomainObject.Predmet.StrankaListFormated_1">
      <item>OPTISOL d.o.o.</item>
    </derivirana_varijabla>
  </DomainObject.Predmet.StrankaListFormated>
  <DomainObject.Predmet.StrankaListFormatedOIB>
    <izvorni_sadrzaj>
      <item>OPTISOL d.o.o., OIB 21188668743</item>
    </izvorni_sadrzaj>
    <derivirana_varijabla naziv="DomainObject.Predmet.StrankaListFormatedOIB_1">
      <item>OPTISOL d.o.o., OIB 21188668743</item>
    </derivirana_varijabla>
  </DomainObject.Predmet.StrankaListFormatedOIB>
  <DomainObject.Predmet.StrankaListFormatedWithAdress>
    <izvorni_sadrzaj>
      <item>OPTISOL d.o.o., Jadranski trg 1, 51000 Rijeka</item>
    </izvorni_sadrzaj>
    <derivirana_varijabla naziv="DomainObject.Predmet.StrankaListFormatedWithAdress_1">
      <item>OPTISOL d.o.o., Jadranski trg 1, 51000 Rijeka</item>
    </derivirana_varijabla>
  </DomainObject.Predmet.StrankaListFormatedWithAdress>
  <DomainObject.Predmet.StrankaListFormatedWithAdressOIB>
    <izvorni_sadrzaj>
      <item>OPTISOL d.o.o., OIB 21188668743, Jadranski trg 1, 51000 Rijeka</item>
    </izvorni_sadrzaj>
    <derivirana_varijabla naziv="DomainObject.Predmet.StrankaListFormatedWithAdressOIB_1">
      <item>OPTISOL d.o.o., OIB 21188668743, Jadranski trg 1, 51000 Rijeka</item>
    </derivirana_varijabla>
  </DomainObject.Predmet.StrankaListFormatedWithAdressOIB>
  <DomainObject.Predmet.StrankaListNazivFormated>
    <izvorni_sadrzaj>
      <item>OPTISOL d.o.o.</item>
    </izvorni_sadrzaj>
    <derivirana_varijabla naziv="DomainObject.Predmet.StrankaListNazivFormated_1">
      <item>OPTISOL d.o.o.</item>
    </derivirana_varijabla>
  </DomainObject.Predmet.StrankaListNazivFormated>
  <DomainObject.Predmet.StrankaListNazivFormatedOIB>
    <izvorni_sadrzaj>
      <item>OPTISOL d.o.o., OIB 21188668743</item>
    </izvorni_sadrzaj>
    <derivirana_varijabla naziv="DomainObject.Predmet.StrankaListNazivFormatedOIB_1">
      <item>OPTISOL d.o.o., OIB 21188668743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Neli Bezjak</item>
      <item>Andrej Sablić</item>
    </izvorni_sadrzaj>
    <derivirana_varijabla naziv="DomainObject.Predmet.OstaliListFormated_1">
      <item>Neli Bezjak</item>
      <item>Andrej Sablić</item>
    </derivirana_varijabla>
  </DomainObject.Predmet.OstaliListFormated>
  <DomainObject.Predmet.OstaliListFormatedOIB>
    <izvorni_sadrzaj>
      <item>Neli Bezjak</item>
      <item>Andrej Sablić</item>
    </izvorni_sadrzaj>
    <derivirana_varijabla naziv="DomainObject.Predmet.OstaliListFormatedOIB_1">
      <item>Neli Bezjak</item>
      <item>Andrej Sablić</item>
    </derivirana_varijabla>
  </DomainObject.Predmet.OstaliListFormatedOIB>
  <DomainObject.Predmet.OstaliListFormatedWithAdress>
    <izvorni_sadrzaj>
      <item>Neli Bezjak</item>
      <item>Andrej Sablić</item>
    </izvorni_sadrzaj>
    <derivirana_varijabla naziv="DomainObject.Predmet.OstaliListFormatedWithAdress_1">
      <item>Neli Bezjak</item>
      <item>Andrej Sablić</item>
    </derivirana_varijabla>
  </DomainObject.Predmet.OstaliListFormatedWithAdress>
  <DomainObject.Predmet.OstaliListFormatedWithAdressOIB>
    <izvorni_sadrzaj>
      <item>Neli Bezjak</item>
      <item>Andrej Sablić</item>
    </izvorni_sadrzaj>
    <derivirana_varijabla naziv="DomainObject.Predmet.OstaliListFormatedWithAdressOIB_1">
      <item>Neli Bezjak</item>
      <item>Andrej Sablić</item>
    </derivirana_varijabla>
  </DomainObject.Predmet.OstaliListFormatedWithAdressOIB>
  <DomainObject.Predmet.OstaliListNazivFormated>
    <izvorni_sadrzaj>
      <item>Neli Bezjak</item>
      <item>Andrej Sablić</item>
    </izvorni_sadrzaj>
    <derivirana_varijabla naziv="DomainObject.Predmet.OstaliListNazivFormated_1">
      <item>Neli Bezjak</item>
      <item>Andrej Sablić</item>
    </derivirana_varijabla>
  </DomainObject.Predmet.OstaliListNazivFormated>
  <DomainObject.Predmet.OstaliListNazivFormatedOIB>
    <izvorni_sadrzaj>
      <item>Neli Bezjak</item>
      <item>Andrej Sablić</item>
    </izvorni_sadrzaj>
    <derivirana_varijabla naziv="DomainObject.Predmet.OstaliListNazivFormatedOIB_1">
      <item>Neli Bezjak</item>
      <item>Andrej Sablić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>St-239/2017-35</izvorni_sadrzaj>
    <derivirana_varijabla naziv="DomainObject.PoslovniBrojDokumenta_1">St-239/2017-35</derivirana_varijabla>
  </DomainObject.PoslovniBrojDokumenta>
  <DomainObject.Predmet.StrankaIDrugi>
    <izvorni_sadrzaj>OPTISOL d.o.o.</izvorni_sadrzaj>
    <derivirana_varijabla naziv="DomainObject.Predmet.StrankaIDrugi_1">OPTISOL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OPTISOL d.o.o., OIB 21188668743, Jadranski trg 1, 51000 Rijeka</izvorni_sadrzaj>
    <derivirana_varijabla naziv="DomainObject.Predmet.StrankaIDrugiAdressOIB_1">OPTISOL d.o.o., OIB 21188668743, Jadranski trg 1,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OPTISOL d.o.o.</item>
      <item>Neli Bezjak</item>
      <item>Andrej Sablić</item>
    </izvorni_sadrzaj>
    <derivirana_varijabla naziv="DomainObject.Predmet.SudioniciListNaziv_1">
      <item>OPTISOL d.o.o.</item>
      <item>Neli Bezjak</item>
      <item>Andrej Sablić</item>
    </derivirana_varijabla>
  </DomainObject.Predmet.SudioniciListNaziv>
  <DomainObject.Predmet.SudioniciListAdressOIB>
    <izvorni_sadrzaj>
      <item>OPTISOL d.o.o., OIB 21188668743, Jadranski trg 1,51000 Rijeka</item>
      <item>Neli Bezjak</item>
      <item>Andrej Sablić</item>
    </izvorni_sadrzaj>
    <derivirana_varijabla naziv="DomainObject.Predmet.SudioniciListAdressOIB_1">
      <item>OPTISOL d.o.o., OIB 21188668743, Jadranski trg 1,51000 Rijeka</item>
      <item>Neli Bezjak</item>
      <item>Andrej Sablić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21188668743</item>
      <item>, OIB null</item>
      <item>, OIB null</item>
    </izvorni_sadrzaj>
    <derivirana_varijabla naziv="DomainObject.Predmet.SudioniciListNazivOIB_1">
      <item>, OIB 21188668743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218</properties:Words>
  <properties:Characters>1047</properties:Characters>
  <properties:Lines>44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postupku sklapanja predstečajne nagodbe nad dužnikom BRAVO CENTAR d</vt:lpstr>
    </vt:vector>
  </properties:TitlesOfParts>
  <properties:LinksUpToDate>false</properties:LinksUpToDate>
  <properties:CharactersWithSpaces>1406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2017-09-13T07:47:00Z</dcterms:created>
  <dc:creator>ksarlija</dc:creator>
  <cp:lastModifiedBy>Jasna Radulović</cp:lastModifiedBy>
  <cp:lastPrinted>2015-03-06T12:59:00Z</cp:lastPrinted>
  <dcterms:modified xmlns:xsi="http://www.w3.org/2001/XMLSchema-instance" xsi:type="dcterms:W3CDTF">2017-09-13T08:54:00Z</dcterms:modified>
  <cp:revision>6</cp:revision>
  <dc:title>Trgovački sud u Rijeci, po stečajnom sucu Danieli Korlević, u postupku sklapanja predstečajne nagodbe nad dužnikom BRAVO CENTAR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St-239/2017-35 / Odluka - Rješenje - produljen sudski rok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