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c9b4" w14:paraId="731c9b4" w:rsidRDefault="005C0121" w:rsidP="004A7DAC" w:rsidR="005C0121" w:rsidRPr="005C0121">
      <w:pPr>
        <w:ind w:firstLine="708"/>
        <w15:collapsed w:val="false"/>
      </w:pPr>
      <w:bookmarkStart w:name="_GoBack" w:id="0"/>
      <w:bookmarkEnd w:id="0"/>
      <w:r w:rsidRPr="005C012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0121" w:rsidP="005C0121" w:rsidR="005C0121" w:rsidRPr="005C0121">
      <w:pPr>
        <w:spacing w:before="120"/>
      </w:pPr>
      <w:r w:rsidRPr="005C0121">
        <w:t>REPUBLIKA HRVATSKA</w:t>
      </w:r>
      <w:r w:rsidRPr="005C0121">
        <w:tab/>
      </w:r>
    </w:p>
    <w:p w:rsidRDefault="005C0121" w:rsidP="005C0121" w:rsidR="005C0121" w:rsidRPr="005C0121">
      <w:r w:rsidRPr="005C0121">
        <w:t>TRGOVAČKI SUD U SPLITU</w:t>
      </w:r>
      <w:r w:rsidRPr="005C0121">
        <w:tab/>
      </w:r>
      <w:r w:rsidRPr="005C0121">
        <w:tab/>
      </w:r>
      <w:r w:rsidRPr="005C0121">
        <w:tab/>
      </w:r>
      <w:r w:rsidRPr="005C0121">
        <w:tab/>
      </w:r>
      <w:r w:rsidRPr="005C0121">
        <w:tab/>
      </w:r>
    </w:p>
    <w:p w:rsidRDefault="005C0121" w:rsidP="005C0121" w:rsidR="005C0121" w:rsidRPr="005C0121">
      <w:r w:rsidRPr="005C0121">
        <w:t>Split, Sukoišanska 6</w:t>
      </w:r>
    </w:p>
    <w:p w:rsidRDefault="004103A1" w:rsidP="004103A1" w:rsidR="004103A1" w:rsidRPr="007009BC"/>
    <w:p w:rsidRDefault="00D05DC1" w:rsidP="00D05DC1" w:rsidR="00D05DC1" w:rsidRPr="007009BC">
      <w:pPr>
        <w:jc w:val="center"/>
        <w:rPr>
          <w:bCs/>
        </w:rPr>
      </w:pPr>
      <w:r w:rsidRPr="007009BC">
        <w:rPr>
          <w:bCs/>
        </w:rPr>
        <w:t>R E P U B L I K A    H R V A T S K A</w:t>
      </w:r>
    </w:p>
    <w:p w:rsidRDefault="00D05DC1" w:rsidP="00D05DC1" w:rsidR="00D05DC1" w:rsidRPr="007009BC">
      <w:pPr>
        <w:jc w:val="center"/>
        <w:rPr>
          <w:bCs/>
        </w:rPr>
      </w:pPr>
    </w:p>
    <w:p w:rsidRDefault="00D05DC1" w:rsidP="00D05DC1" w:rsidR="00D05DC1" w:rsidRPr="007009BC">
      <w:pPr>
        <w:jc w:val="center"/>
        <w:rPr>
          <w:bCs/>
        </w:rPr>
      </w:pPr>
      <w:r w:rsidRPr="007009BC">
        <w:rPr>
          <w:bCs/>
        </w:rPr>
        <w:t xml:space="preserve">Z A K L J U Č A K </w:t>
      </w:r>
    </w:p>
    <w:p w:rsidRDefault="00D05DC1" w:rsidP="00D05DC1" w:rsidR="00D05DC1">
      <w:pPr>
        <w:jc w:val="center"/>
        <w:rPr>
          <w:b/>
          <w:bCs/>
        </w:rPr>
      </w:pPr>
    </w:p>
    <w:p w:rsidRDefault="00AE0EEA" w:rsidP="00EA1A9E" w:rsidR="00EA1A9E">
      <w:pPr>
        <w:pStyle w:val="Tijeloteksta"/>
        <w:tabs>
          <w:tab w:pos="900" w:val="left"/>
        </w:tabs>
      </w:pPr>
      <w:r>
        <w:tab/>
      </w:r>
      <w:r w:rsidR="00D05DC1">
        <w:t xml:space="preserve">Trgovački sud u Splitu, po stečajnoj sutkinji Ani Golub Gruić, </w:t>
      </w:r>
      <w:r w:rsidR="005C0121" w:rsidRPr="005C0121">
        <w:t xml:space="preserve">u stečajnom postupku nad stečajnim dužnikom </w:t>
      </w:r>
      <w:r w:rsidR="00B12307" w:rsidRPr="00B12307">
        <w:t>LAURUS d.d. u stečaju, OIB: 20864737693, Split, Grabovčeva širina 1</w:t>
      </w:r>
      <w:r w:rsidR="005C0121" w:rsidRPr="008D0E6B">
        <w:t xml:space="preserve">, </w:t>
      </w:r>
      <w:r w:rsidR="00532C72">
        <w:t>27. prosinca</w:t>
      </w:r>
      <w:r w:rsidR="004A374D">
        <w:t xml:space="preserve"> 2017</w:t>
      </w:r>
      <w:r w:rsidR="00EA1A9E" w:rsidRPr="008D0E6B">
        <w:t xml:space="preserve">. </w:t>
      </w:r>
    </w:p>
    <w:p w:rsidRDefault="00CC4EA3" w:rsidP="00E81D23" w:rsidR="00CC4EA3">
      <w:pPr>
        <w:pStyle w:val="Tijeloteksta"/>
        <w:tabs>
          <w:tab w:pos="900" w:val="left"/>
        </w:tabs>
        <w:spacing w:after="240" w:before="240"/>
        <w:jc w:val="center"/>
      </w:pPr>
      <w:r w:rsidRPr="00991209">
        <w:t>z a k l j u č i o    j e</w:t>
      </w:r>
    </w:p>
    <w:p w:rsidRDefault="009F4456" w:rsidP="008F5A26" w:rsidR="001749CC">
      <w:pPr>
        <w:pStyle w:val="Tijeloteksta"/>
        <w:rPr>
          <w:bCs/>
        </w:rPr>
      </w:pPr>
      <w:r>
        <w:rPr>
          <w:bCs/>
        </w:rPr>
        <w:tab/>
      </w:r>
      <w:r w:rsidR="006D6AD2">
        <w:rPr>
          <w:bCs/>
        </w:rPr>
        <w:t>Daje</w:t>
      </w:r>
      <w:r w:rsidR="00516164">
        <w:rPr>
          <w:bCs/>
        </w:rPr>
        <w:t xml:space="preserve"> se suglasnost stečajnom upravitelju </w:t>
      </w:r>
      <w:r w:rsidR="00DD2B36">
        <w:rPr>
          <w:bCs/>
        </w:rPr>
        <w:t xml:space="preserve">Maroju Stjepoviću </w:t>
      </w:r>
      <w:r w:rsidR="00516164">
        <w:rPr>
          <w:bCs/>
        </w:rPr>
        <w:t>da na račun Trgovačkog suda u Splitu položi novčana sredstava u iznosu od 2.030.899,31 kn, rezervirana za pokriće potencijalnih budućih obveza i to:</w:t>
      </w:r>
    </w:p>
    <w:p w:rsidRDefault="00366446" w:rsidP="00366446" w:rsidR="00516164">
      <w:pPr>
        <w:pStyle w:val="Tijeloteksta"/>
        <w:ind w:firstLine="708"/>
        <w:rPr>
          <w:bCs/>
        </w:rPr>
      </w:pPr>
      <w:r>
        <w:rPr>
          <w:bCs/>
        </w:rPr>
        <w:t xml:space="preserve">- </w:t>
      </w:r>
      <w:r w:rsidR="00516164">
        <w:rPr>
          <w:bCs/>
        </w:rPr>
        <w:t>iznos od 1.360.920,00 kn po osnovi potencijalnih ostalih obveza stečajne mase koje mogu proizići iz parnica u tijeku, a sukladno tablici sudskih i drugih sporova (</w:t>
      </w:r>
      <w:r>
        <w:rPr>
          <w:bCs/>
        </w:rPr>
        <w:t>dostavljenoj uz podnesak</w:t>
      </w:r>
      <w:r w:rsidR="00516164">
        <w:rPr>
          <w:bCs/>
        </w:rPr>
        <w:t xml:space="preserve"> stečajnog upravitelja - dopun</w:t>
      </w:r>
      <w:r>
        <w:rPr>
          <w:bCs/>
        </w:rPr>
        <w:t>u</w:t>
      </w:r>
      <w:r w:rsidR="00516164">
        <w:rPr>
          <w:bCs/>
        </w:rPr>
        <w:t xml:space="preserve"> završnog izvješća od 2. listopada 2017.</w:t>
      </w:r>
      <w:r>
        <w:rPr>
          <w:bCs/>
        </w:rPr>
        <w:t>, objavljenog</w:t>
      </w:r>
      <w:r w:rsidR="00516164">
        <w:rPr>
          <w:bCs/>
        </w:rPr>
        <w:t xml:space="preserve"> na mrežnoj stranici e-Oglasna ploča sudova</w:t>
      </w:r>
      <w:r>
        <w:rPr>
          <w:bCs/>
        </w:rPr>
        <w:t xml:space="preserve"> 10. listopada 2017.</w:t>
      </w:r>
      <w:r w:rsidR="00516164">
        <w:rPr>
          <w:bCs/>
        </w:rPr>
        <w:t>)</w:t>
      </w:r>
    </w:p>
    <w:p w:rsidRDefault="00366446" w:rsidP="00366446" w:rsidR="00516164" w:rsidRPr="00516164">
      <w:pPr>
        <w:pStyle w:val="Tijeloteksta"/>
        <w:ind w:firstLine="708"/>
      </w:pPr>
      <w:r>
        <w:rPr>
          <w:bCs/>
        </w:rPr>
        <w:t xml:space="preserve">- </w:t>
      </w:r>
      <w:r w:rsidR="00516164">
        <w:rPr>
          <w:bCs/>
        </w:rPr>
        <w:t xml:space="preserve">iznos od 669.979,30 kn po osnovi potencijalnih tražbina vjerovnika prvog višeg isplatnog reda koje su predmet sudskog spora i to: </w:t>
      </w:r>
    </w:p>
    <w:p w:rsidRDefault="00366446" w:rsidP="00366446" w:rsidR="00366446">
      <w:pPr>
        <w:pStyle w:val="Tijeloteksta"/>
        <w:ind w:firstLine="708"/>
      </w:pPr>
      <w:r>
        <w:rPr>
          <w:bCs/>
        </w:rPr>
        <w:t xml:space="preserve">a) </w:t>
      </w:r>
      <w:r w:rsidR="00516164">
        <w:rPr>
          <w:bCs/>
        </w:rPr>
        <w:t xml:space="preserve">iznos od 60.065,59 kn stečajnoj vjerovnici Miri Barač, Nikole Tavelića 24, Podstrana, OIB: 59434092346 (sudski postupak koji se vodi pred Trgovačkim sudom u Splitu broj </w:t>
      </w:r>
      <w:r w:rsidR="000D4814">
        <w:rPr>
          <w:bCs/>
        </w:rPr>
        <w:t>P-392/02)</w:t>
      </w:r>
    </w:p>
    <w:p w:rsidRDefault="00366446" w:rsidP="00366446" w:rsidR="000D4814" w:rsidRPr="000D4814">
      <w:pPr>
        <w:pStyle w:val="Tijeloteksta"/>
        <w:ind w:firstLine="708"/>
      </w:pPr>
      <w:r>
        <w:t xml:space="preserve">b) </w:t>
      </w:r>
      <w:r w:rsidR="000D4814">
        <w:rPr>
          <w:bCs/>
        </w:rPr>
        <w:t>iznos od 609.913,71 kn stečajnom vjerovniku Mirku Punošu, Odeska 19, Split, OIB: 49354018770 (sudski postupak koji se vodi pred Općinskim sudom u Splitu pod poslovnim brojem Pr-206/14)</w:t>
      </w:r>
      <w:r>
        <w:rPr>
          <w:bCs/>
        </w:rPr>
        <w:t>.</w:t>
      </w:r>
    </w:p>
    <w:p w:rsidRDefault="000D4814" w:rsidP="000D4814" w:rsidR="000D4814">
      <w:pPr>
        <w:pStyle w:val="Tijeloteksta"/>
        <w:ind w:left="1065"/>
        <w:rPr>
          <w:bCs/>
        </w:rPr>
      </w:pPr>
    </w:p>
    <w:p w:rsidRDefault="000D4814" w:rsidP="0092070C" w:rsidR="000D481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0D4814" w:rsidP="000D4814" w:rsidR="000D4814">
      <w:pPr>
        <w:pStyle w:val="Tijeloteksta"/>
        <w:jc w:val="left"/>
        <w:rPr>
          <w:bCs/>
        </w:rPr>
      </w:pPr>
    </w:p>
    <w:p w:rsidRDefault="000D4814" w:rsidP="000D4814" w:rsidR="000D4814">
      <w:pPr>
        <w:pStyle w:val="Tijeloteksta"/>
        <w:ind w:firstLine="708"/>
        <w:rPr>
          <w:bCs/>
        </w:rPr>
      </w:pPr>
      <w:r>
        <w:rPr>
          <w:bCs/>
        </w:rPr>
        <w:t>U završnom računu dostavljenom ovom sudu 4. rujna 2017. javno objavljenom na mrežnoj stranici e-Oglasna ploča sudova 17. rujna 2017. stečajni upravitelj predložio je da se na ime rezervacije za parnične postupke u tijeku i ostale obveze stečajne mase koje će dospjeti do zaključenja stečajnog postupka izdvoji ukupan iznos od 2.086.073,64 kn.</w:t>
      </w:r>
    </w:p>
    <w:p w:rsidRDefault="000D4814" w:rsidP="000D4814" w:rsidR="000D4814">
      <w:pPr>
        <w:pStyle w:val="Tijeloteksta"/>
        <w:ind w:firstLine="708"/>
        <w:rPr>
          <w:bCs/>
        </w:rPr>
      </w:pPr>
    </w:p>
    <w:p w:rsidRDefault="005326A7" w:rsidP="004026E4" w:rsidR="00DD2B36">
      <w:pPr>
        <w:pStyle w:val="Tijeloteksta"/>
        <w:ind w:firstLine="708"/>
      </w:pPr>
      <w:r>
        <w:rPr>
          <w:bCs/>
        </w:rPr>
        <w:t>Na završnom ročištu</w:t>
      </w:r>
      <w:r w:rsidR="00DD2B36">
        <w:rPr>
          <w:bCs/>
        </w:rPr>
        <w:t xml:space="preserve"> održano</w:t>
      </w:r>
      <w:r>
        <w:rPr>
          <w:bCs/>
        </w:rPr>
        <w:t>m kod ovoga suda</w:t>
      </w:r>
      <w:r w:rsidR="00DD2B36">
        <w:rPr>
          <w:bCs/>
        </w:rPr>
        <w:t xml:space="preserve"> 20. listopada 2017. s</w:t>
      </w:r>
      <w:r>
        <w:rPr>
          <w:bCs/>
        </w:rPr>
        <w:t>tečajni vjerovnici su</w:t>
      </w:r>
      <w:r w:rsidR="00DD2B36">
        <w:rPr>
          <w:bCs/>
        </w:rPr>
        <w:t xml:space="preserve">  većinom glasova prihvatili završno izvješće i završni račun stečajnog upravitelja nakon čega je rješenjem ovog suda poslovni brojem St-49/01 od 17. studenog 2017. zaključen stečajni postupak na dužnikom </w:t>
      </w:r>
      <w:r w:rsidR="00DD2B36" w:rsidRPr="00B12307">
        <w:t>LAURUS d.d. u stečaju, OIB: 20864737693, Split</w:t>
      </w:r>
      <w:r w:rsidR="00DD2B36">
        <w:t>.</w:t>
      </w:r>
    </w:p>
    <w:p w:rsidRDefault="0092070C" w:rsidP="004026E4" w:rsidR="0092070C">
      <w:pPr>
        <w:pStyle w:val="Tijeloteksta"/>
        <w:ind w:firstLine="708"/>
      </w:pPr>
    </w:p>
    <w:p w:rsidRDefault="0092070C" w:rsidP="0092070C" w:rsidR="0092070C">
      <w:pPr>
        <w:ind w:firstLine="708"/>
        <w:jc w:val="both"/>
      </w:pPr>
      <w:r w:rsidRPr="0092070C">
        <w:t xml:space="preserve">Podneskom od 1. prosinca 2017. stečajni upravitelj Maroje Stjepović predložio je da se novčana sredstva prema specifikaciji navedenoj u izreci ovog zaključka u ukupnom iznosu </w:t>
      </w:r>
      <w:r w:rsidRPr="0092070C">
        <w:lastRenderedPageBreak/>
        <w:t>od 2.030.899,31 kn položeni na žiro račun Trgovačkog suda u Splitu u korist stečajne mase, a nastavno na završni račun i predviđene rezervacije.</w:t>
      </w:r>
    </w:p>
    <w:p w:rsidRDefault="00DD2B36" w:rsidP="00FB26A9" w:rsidR="00DD2B36">
      <w:pPr>
        <w:spacing w:before="200"/>
        <w:ind w:firstLine="709"/>
        <w:jc w:val="both"/>
      </w:pPr>
      <w:r>
        <w:t xml:space="preserve">Slijedom navedenog, a temeljem odredbe članka 87.a Stečajnog zakona </w:t>
      </w:r>
      <w:r w:rsidRPr="00287B69">
        <w:t>(„Narodne novine“ broj 44/96, 29/99, 129/00, 123/03, 82/06, 116/10, 25/12, 133/12 i 45/13)</w:t>
      </w:r>
      <w:r>
        <w:t xml:space="preserve"> u vezi s odredbom članka 441. stavka 1. </w:t>
      </w:r>
      <w:r w:rsidRPr="0032578D">
        <w:t xml:space="preserve">Stečajnog zakona („Narodne novine“ </w:t>
      </w:r>
      <w:r>
        <w:t>71/15 i 104/17) odlučeno je kao u izreci ovog</w:t>
      </w:r>
      <w:r w:rsidR="004026E4">
        <w:t>a</w:t>
      </w:r>
      <w:r>
        <w:t xml:space="preserve"> zaključka.</w:t>
      </w:r>
    </w:p>
    <w:p w:rsidRDefault="00DD2B36" w:rsidP="00FB26A9" w:rsidR="004103A1">
      <w:pPr>
        <w:pStyle w:val="Tijeloteksta"/>
        <w:tabs>
          <w:tab w:pos="1080" w:val="left"/>
        </w:tabs>
        <w:spacing w:after="120" w:before="240"/>
        <w:jc w:val="center"/>
      </w:pPr>
      <w:r>
        <w:t>U Splitu</w:t>
      </w:r>
      <w:r w:rsidR="004103A1" w:rsidRPr="008D0E6B">
        <w:t xml:space="preserve"> </w:t>
      </w:r>
      <w:r w:rsidR="004A374D">
        <w:t>2</w:t>
      </w:r>
      <w:r w:rsidR="000E30CE">
        <w:t>7</w:t>
      </w:r>
      <w:r w:rsidR="004A374D">
        <w:t xml:space="preserve">. </w:t>
      </w:r>
      <w:r w:rsidR="00CD5358">
        <w:t>prosinca</w:t>
      </w:r>
      <w:r w:rsidR="004A374D">
        <w:t xml:space="preserve"> 2017</w:t>
      </w:r>
      <w:r w:rsidR="00EA1A9E" w:rsidRPr="008D0E6B">
        <w:t>.</w:t>
      </w:r>
      <w:r w:rsidR="007009BC" w:rsidRPr="008D0E6B">
        <w:t xml:space="preserve"> </w:t>
      </w:r>
    </w:p>
    <w:p w:rsidRDefault="004103A1" w:rsidP="004103A1" w:rsidR="004103A1">
      <w:pPr>
        <w:jc w:val="both"/>
      </w:pPr>
    </w:p>
    <w:p w:rsidRDefault="007009BC" w:rsidP="00AE0EEA" w:rsidR="007009BC">
      <w:pPr>
        <w:ind w:firstLine="708" w:left="6372"/>
        <w:jc w:val="center"/>
      </w:pPr>
      <w:r>
        <w:t>SUTKINJA</w:t>
      </w:r>
    </w:p>
    <w:p w:rsidRDefault="007009BC" w:rsidP="007009BC" w:rsidR="004103A1">
      <w:pPr>
        <w:ind w:firstLine="708" w:left="1416"/>
        <w:jc w:val="right"/>
      </w:pPr>
      <w:r>
        <w:t>ANA GOLUB GRUIĆ</w:t>
      </w:r>
      <w:r w:rsidR="007B54FC">
        <w:t>,v.r.</w:t>
      </w:r>
    </w:p>
    <w:p w:rsidRDefault="007B54FC" w:rsidP="007009BC" w:rsidR="007B54FC">
      <w:pPr>
        <w:ind w:firstLine="708" w:left="1416"/>
        <w:jc w:val="right"/>
      </w:pPr>
      <w:r>
        <w:t>za točnost otpravka-ovlašteni službenik</w:t>
      </w:r>
    </w:p>
    <w:p w:rsidRDefault="007B54FC" w:rsidP="007009BC" w:rsidR="007B54FC">
      <w:pPr>
        <w:ind w:firstLine="708" w:left="1416"/>
        <w:jc w:val="right"/>
      </w:pPr>
      <w:r>
        <w:t xml:space="preserve">Ivana Hajder </w:t>
      </w:r>
    </w:p>
    <w:p w:rsidRDefault="00477589" w:rsidP="004103A1" w:rsidR="00477589">
      <w:pPr>
        <w:jc w:val="both"/>
      </w:pPr>
    </w:p>
    <w:p w:rsidRDefault="00FB68F8" w:rsidP="004103A1" w:rsidR="00FB68F8">
      <w:pPr>
        <w:jc w:val="both"/>
      </w:pPr>
    </w:p>
    <w:p w:rsidRDefault="004103A1" w:rsidP="004103A1" w:rsidR="004103A1">
      <w:pPr>
        <w:jc w:val="both"/>
      </w:pPr>
      <w:r>
        <w:t xml:space="preserve">POUKA O PRAVNOM LIJEKU: Protiv ovog </w:t>
      </w:r>
      <w:r w:rsidR="007009BC">
        <w:t>zaključka nije dopušten pravni lijek.</w:t>
      </w:r>
    </w:p>
    <w:p w:rsidRDefault="004103A1" w:rsidP="004103A1" w:rsidR="004103A1">
      <w:pPr>
        <w:jc w:val="both"/>
      </w:pPr>
    </w:p>
    <w:p w:rsidRDefault="009F4456" w:rsidP="00BC5AB8" w:rsidR="009F4456">
      <w:pPr>
        <w:ind w:left="360"/>
        <w:jc w:val="both"/>
      </w:pPr>
    </w:p>
    <w:p w:rsidRDefault="009F4456" w:rsidP="00BC5AB8" w:rsidR="009F4456">
      <w:pPr>
        <w:ind w:left="360"/>
        <w:jc w:val="both"/>
      </w:pPr>
    </w:p>
    <w:p w:rsidRDefault="009F4456" w:rsidP="00BC5AB8" w:rsidR="009F4456">
      <w:pPr>
        <w:ind w:left="360"/>
        <w:jc w:val="both"/>
      </w:pPr>
    </w:p>
    <w:p w:rsidRDefault="009F4456" w:rsidP="00BC5AB8" w:rsidR="009F4456">
      <w:pPr>
        <w:ind w:left="360"/>
        <w:jc w:val="both"/>
      </w:pPr>
    </w:p>
    <w:p w:rsidRDefault="00A24C18" w:rsidP="00A24C18" w:rsidR="00A24C18">
      <w:pPr>
        <w:pStyle w:val="Uvuenotijeloteksta"/>
        <w:tabs>
          <w:tab w:pos="851" w:val="left"/>
        </w:tabs>
        <w:ind w:left="0"/>
        <w:rPr>
          <w:bCs/>
        </w:rPr>
      </w:pPr>
    </w:p>
    <w:p w:rsidRDefault="00DB052E" w:rsidR="00DB052E"/>
    <w:sectPr w:rsidSect="005C0121" w:rsidR="00DB052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DEE" w:rsidP="002D1BCA" w:rsidR="008C2DEE">
      <w:r>
        <w:separator/>
      </w:r>
    </w:p>
  </w:endnote>
  <w:endnote w:id="0" w:type="continuationSeparator">
    <w:p w:rsidRDefault="008C2DEE" w:rsidP="002D1BCA" w:rsidR="008C2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DEE" w:rsidP="002D1BCA" w:rsidR="008C2DEE">
      <w:r>
        <w:separator/>
      </w:r>
    </w:p>
  </w:footnote>
  <w:footnote w:id="0" w:type="continuationSeparator">
    <w:p w:rsidRDefault="008C2DEE" w:rsidP="002D1BCA" w:rsidR="008C2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6689293"/>
      <w:docPartObj>
        <w:docPartGallery w:val="Page Numbers (Top of Page)"/>
        <w:docPartUnique/>
      </w:docPartObj>
    </w:sdtPr>
    <w:sdtEndPr/>
    <w:sdtContent>
      <w:p w:rsidRDefault="004D47DD" w:rsidP="004A7DAC" w:rsidR="004A7DAC">
        <w:pPr>
          <w:pStyle w:val="Zaglavlje"/>
          <w:jc w:val="center"/>
        </w:pPr>
        <w:r>
          <w:fldChar w:fldCharType="begin"/>
        </w:r>
        <w:r w:rsidR="00453F20">
          <w:instrText>PAGE   \* MERGEFORMAT</w:instrText>
        </w:r>
        <w:r>
          <w:fldChar w:fldCharType="separate"/>
        </w:r>
        <w:r w:rsidR="007B54FC">
          <w:rPr>
            <w:noProof/>
          </w:rPr>
          <w:t>2</w:t>
        </w:r>
        <w:r>
          <w:fldChar w:fldCharType="end"/>
        </w:r>
      </w:p>
      <w:p w:rsidRDefault="00AE0EEA" w:rsidP="004A7DAC" w:rsidR="00453F20">
        <w:pPr>
          <w:pStyle w:val="Zaglavlje"/>
          <w:ind w:firstLine="4248"/>
          <w:jc w:val="right"/>
        </w:pPr>
        <w:r>
          <w:t xml:space="preserve">               11</w:t>
        </w:r>
        <w:r w:rsidR="00B12307">
          <w:t>. St-49/2001</w:t>
        </w:r>
      </w:p>
    </w:sdtContent>
  </w:sdt>
  <w:p w:rsidRDefault="002D1BCA" w:rsidR="002D1B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C72" w:rsidP="00D05DC1" w:rsidR="00453F20">
    <w:pPr>
      <w:pStyle w:val="Zaglavlje"/>
      <w:jc w:val="right"/>
    </w:pPr>
    <w:r>
      <w:t xml:space="preserve">Poslovni broj: </w:t>
    </w:r>
    <w:r w:rsidR="00AE0EEA">
      <w:t>11</w:t>
    </w:r>
    <w:r w:rsidR="00D05DC1">
      <w:t>. St-</w:t>
    </w:r>
    <w:r w:rsidR="00B12307">
      <w:t>49/2001</w:t>
    </w:r>
  </w:p>
  <w:p w:rsidRDefault="002D1BCA" w:rsidR="002D1B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C01D8"/>
    <w:multiLevelType w:val="hybridMultilevel"/>
    <w:tmpl w:val="B35AF66E"/>
    <w:lvl w:tplc="9F5AB98C" w:ilvl="0">
      <w:start w:val="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282765"/>
    <w:multiLevelType w:val="hybridMultilevel"/>
    <w:tmpl w:val="2284854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21322772"/>
    <w:multiLevelType w:val="hybridMultilevel"/>
    <w:tmpl w:val="DFEAB96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33A1120"/>
    <w:multiLevelType w:val="hybridMultilevel"/>
    <w:tmpl w:val="F67C8074"/>
    <w:lvl w:tplc="D9D2EF38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9AD0333"/>
    <w:multiLevelType w:val="hybridMultilevel"/>
    <w:tmpl w:val="C5388654"/>
    <w:lvl w:tplc="BB2036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 w:val="false"/>
      </w:rPr>
    </w:lvl>
    <w:lvl w:tplc="0409000F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2A524928"/>
    <w:multiLevelType w:val="hybridMultilevel"/>
    <w:tmpl w:val="3F2276AE"/>
    <w:lvl w:tplc="95BCE4F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486360"/>
    <w:multiLevelType w:val="hybridMultilevel"/>
    <w:tmpl w:val="BE90444E"/>
    <w:lvl w:tplc="56C2D1D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00540E"/>
    <w:multiLevelType w:val="hybridMultilevel"/>
    <w:tmpl w:val="80F6BFF8"/>
    <w:lvl w:tplc="04090013" w:ilvl="0">
      <w:start w:val="1"/>
      <w:numFmt w:val="upperRoman"/>
      <w:lvlText w:val="%1."/>
      <w:lvlJc w:val="right"/>
      <w:pPr>
        <w:tabs>
          <w:tab w:pos="1800" w:val="num"/>
        </w:tabs>
        <w:ind w:hanging="180" w:left="1800"/>
      </w:pPr>
    </w:lvl>
    <w:lvl w:tplc="48ECFBE8" w:ilvl="1">
      <w:start w:val="1"/>
      <w:numFmt w:val="lowerLetter"/>
      <w:lvlText w:val="%2)"/>
      <w:lvlJc w:val="left"/>
      <w:pPr>
        <w:tabs>
          <w:tab w:pos="2700" w:val="num"/>
        </w:tabs>
        <w:ind w:hanging="360" w:left="27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3420" w:val="num"/>
        </w:tabs>
        <w:ind w:hanging="180" w:left="3420"/>
      </w:p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3A1"/>
    <w:rsid w:val="00000B16"/>
    <w:rsid w:val="0000584F"/>
    <w:rsid w:val="00012312"/>
    <w:rsid w:val="00030D17"/>
    <w:rsid w:val="000336A0"/>
    <w:rsid w:val="000452D7"/>
    <w:rsid w:val="000846C5"/>
    <w:rsid w:val="000A0F3A"/>
    <w:rsid w:val="000A3F83"/>
    <w:rsid w:val="000D4814"/>
    <w:rsid w:val="000E30CE"/>
    <w:rsid w:val="000F59E6"/>
    <w:rsid w:val="0012368C"/>
    <w:rsid w:val="001731F9"/>
    <w:rsid w:val="001737FF"/>
    <w:rsid w:val="001749CC"/>
    <w:rsid w:val="0018183A"/>
    <w:rsid w:val="001C0B13"/>
    <w:rsid w:val="001F724F"/>
    <w:rsid w:val="00210520"/>
    <w:rsid w:val="0021268D"/>
    <w:rsid w:val="00245D2E"/>
    <w:rsid w:val="00251A95"/>
    <w:rsid w:val="00251E8C"/>
    <w:rsid w:val="002A3FE0"/>
    <w:rsid w:val="002C515E"/>
    <w:rsid w:val="002D1BCA"/>
    <w:rsid w:val="00307142"/>
    <w:rsid w:val="003323DC"/>
    <w:rsid w:val="00354F52"/>
    <w:rsid w:val="00366446"/>
    <w:rsid w:val="0037329E"/>
    <w:rsid w:val="00390712"/>
    <w:rsid w:val="00391140"/>
    <w:rsid w:val="003A617A"/>
    <w:rsid w:val="003B4899"/>
    <w:rsid w:val="003C4968"/>
    <w:rsid w:val="003C714B"/>
    <w:rsid w:val="003D623B"/>
    <w:rsid w:val="003E6B97"/>
    <w:rsid w:val="004026E4"/>
    <w:rsid w:val="004103A1"/>
    <w:rsid w:val="00433424"/>
    <w:rsid w:val="00433BC9"/>
    <w:rsid w:val="00453F20"/>
    <w:rsid w:val="004613C9"/>
    <w:rsid w:val="00464E64"/>
    <w:rsid w:val="004679A4"/>
    <w:rsid w:val="00477589"/>
    <w:rsid w:val="004A374D"/>
    <w:rsid w:val="004A4D89"/>
    <w:rsid w:val="004A69AE"/>
    <w:rsid w:val="004A7DAC"/>
    <w:rsid w:val="004C2335"/>
    <w:rsid w:val="004D47DD"/>
    <w:rsid w:val="00516164"/>
    <w:rsid w:val="005326A7"/>
    <w:rsid w:val="00532C72"/>
    <w:rsid w:val="005566C7"/>
    <w:rsid w:val="00560B0B"/>
    <w:rsid w:val="00571B13"/>
    <w:rsid w:val="00577038"/>
    <w:rsid w:val="00581B37"/>
    <w:rsid w:val="00584839"/>
    <w:rsid w:val="005A1CD0"/>
    <w:rsid w:val="005A7CA9"/>
    <w:rsid w:val="005C0121"/>
    <w:rsid w:val="006031C4"/>
    <w:rsid w:val="00615369"/>
    <w:rsid w:val="00621E8E"/>
    <w:rsid w:val="006560F1"/>
    <w:rsid w:val="00673857"/>
    <w:rsid w:val="00677739"/>
    <w:rsid w:val="00680111"/>
    <w:rsid w:val="006854A8"/>
    <w:rsid w:val="006A44CE"/>
    <w:rsid w:val="006C6959"/>
    <w:rsid w:val="006D2602"/>
    <w:rsid w:val="006D6606"/>
    <w:rsid w:val="006D6AD2"/>
    <w:rsid w:val="006E2775"/>
    <w:rsid w:val="006F30D3"/>
    <w:rsid w:val="007009BC"/>
    <w:rsid w:val="00712924"/>
    <w:rsid w:val="007178A8"/>
    <w:rsid w:val="00751F2F"/>
    <w:rsid w:val="00776297"/>
    <w:rsid w:val="007B54FC"/>
    <w:rsid w:val="007C3748"/>
    <w:rsid w:val="007F51F9"/>
    <w:rsid w:val="008429B6"/>
    <w:rsid w:val="00845418"/>
    <w:rsid w:val="00864B5A"/>
    <w:rsid w:val="00883F3C"/>
    <w:rsid w:val="008978D2"/>
    <w:rsid w:val="008C2DEE"/>
    <w:rsid w:val="008C3587"/>
    <w:rsid w:val="008C4C58"/>
    <w:rsid w:val="008D0E6B"/>
    <w:rsid w:val="008E3E77"/>
    <w:rsid w:val="008F5A26"/>
    <w:rsid w:val="0092070C"/>
    <w:rsid w:val="00923D10"/>
    <w:rsid w:val="009666D4"/>
    <w:rsid w:val="009742C7"/>
    <w:rsid w:val="009840F4"/>
    <w:rsid w:val="009A302B"/>
    <w:rsid w:val="009A5AFB"/>
    <w:rsid w:val="009B43C8"/>
    <w:rsid w:val="009C1A33"/>
    <w:rsid w:val="009D5584"/>
    <w:rsid w:val="009F4456"/>
    <w:rsid w:val="00A24C18"/>
    <w:rsid w:val="00A2729E"/>
    <w:rsid w:val="00A44BE6"/>
    <w:rsid w:val="00A52B79"/>
    <w:rsid w:val="00A942C9"/>
    <w:rsid w:val="00AA088B"/>
    <w:rsid w:val="00AA4D30"/>
    <w:rsid w:val="00AB215C"/>
    <w:rsid w:val="00AD1FB7"/>
    <w:rsid w:val="00AE0EEA"/>
    <w:rsid w:val="00B12307"/>
    <w:rsid w:val="00B35DDF"/>
    <w:rsid w:val="00B54A97"/>
    <w:rsid w:val="00B65D49"/>
    <w:rsid w:val="00BA44F0"/>
    <w:rsid w:val="00BA7DCF"/>
    <w:rsid w:val="00BB1F51"/>
    <w:rsid w:val="00BC5AB8"/>
    <w:rsid w:val="00BD0C62"/>
    <w:rsid w:val="00BE42D2"/>
    <w:rsid w:val="00C050D0"/>
    <w:rsid w:val="00C308BC"/>
    <w:rsid w:val="00C50237"/>
    <w:rsid w:val="00C849C7"/>
    <w:rsid w:val="00CA2CD9"/>
    <w:rsid w:val="00CA54A7"/>
    <w:rsid w:val="00CB1621"/>
    <w:rsid w:val="00CC4EA3"/>
    <w:rsid w:val="00CC77B4"/>
    <w:rsid w:val="00CD0C77"/>
    <w:rsid w:val="00CD5358"/>
    <w:rsid w:val="00D0156F"/>
    <w:rsid w:val="00D05DC1"/>
    <w:rsid w:val="00D12B4F"/>
    <w:rsid w:val="00D15C97"/>
    <w:rsid w:val="00D445FA"/>
    <w:rsid w:val="00D81F36"/>
    <w:rsid w:val="00D84647"/>
    <w:rsid w:val="00DB052E"/>
    <w:rsid w:val="00DD2B36"/>
    <w:rsid w:val="00E10FEF"/>
    <w:rsid w:val="00E70969"/>
    <w:rsid w:val="00E81D23"/>
    <w:rsid w:val="00E83623"/>
    <w:rsid w:val="00EA1A9E"/>
    <w:rsid w:val="00EC097D"/>
    <w:rsid w:val="00ED2A3D"/>
    <w:rsid w:val="00ED406C"/>
    <w:rsid w:val="00ED417A"/>
    <w:rsid w:val="00ED4C58"/>
    <w:rsid w:val="00FB26A9"/>
    <w:rsid w:val="00FB6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6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103A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103A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4103A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103A1"/>
    <w:pPr>
      <w:ind w:left="54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4103A1"/>
    <w:pPr>
      <w:ind w:firstLine="708"/>
      <w:jc w:val="both"/>
    </w:p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uvlaka3" w:type="paragraph">
    <w:name w:val="Body Text Indent 3"/>
    <w:aliases w:val=" uvlaka 3"/>
    <w:basedOn w:val="Normal"/>
    <w:link w:val="Tijeloteksta-uvlaka3Char"/>
    <w:rsid w:val="004103A1"/>
    <w:pPr>
      <w:ind w:firstLine="540" w:left="-540"/>
      <w:jc w:val="both"/>
    </w:p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1BC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1BC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B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BCA"/>
    <w:rPr>
      <w:rFonts w:cs="Tahoma" w:eastAsia="Times New Roman" w:hAnsi="Tahoma" w:ascii="Tahoma"/>
      <w:sz w:val="16"/>
      <w:szCs w:val="16"/>
      <w:lang w:eastAsia="hr-HR"/>
    </w:rPr>
  </w:style>
  <w:style w:customStyle="true" w:styleId="apple-converted-space" w:type="character">
    <w:name w:val="apple-converted-space"/>
    <w:basedOn w:val="Zadanifontodlomka"/>
    <w:rsid w:val="007009BC"/>
  </w:style>
  <w:style w:styleId="Odlomakpopisa" w:type="paragraph">
    <w:name w:val="List Paragraph"/>
    <w:basedOn w:val="Normal"/>
    <w:uiPriority w:val="34"/>
    <w:qFormat/>
    <w:rsid w:val="00C050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6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103A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103A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4103A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103A1"/>
    <w:pPr>
      <w:ind w:left="54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4103A1"/>
    <w:pPr>
      <w:ind w:firstLine="708"/>
      <w:jc w:val="both"/>
    </w:p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uvlaka3" w:type="paragraph">
    <w:name w:val="Body Text Indent 3"/>
    <w:aliases w:val=" uvlaka 3"/>
    <w:basedOn w:val="Normal"/>
    <w:link w:val="Tijeloteksta-uvlaka3Char"/>
    <w:rsid w:val="004103A1"/>
    <w:pPr>
      <w:ind w:firstLine="540" w:left="-540"/>
      <w:jc w:val="both"/>
    </w:p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1BC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1BC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B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BCA"/>
    <w:rPr>
      <w:rFonts w:ascii="Tahoma" w:cs="Tahoma" w:eastAsia="Times New Roman" w:hAnsi="Tahoma"/>
      <w:sz w:val="16"/>
      <w:szCs w:val="16"/>
      <w:lang w:eastAsia="hr-HR"/>
    </w:rPr>
  </w:style>
  <w:style w:customStyle="1" w:styleId="apple-converted-space" w:type="character">
    <w:name w:val="apple-converted-space"/>
    <w:basedOn w:val="Zadanifontodlomka"/>
    <w:rsid w:val="007009BC"/>
  </w:style>
  <w:style w:styleId="Odlomakpopisa" w:type="paragraph">
    <w:name w:val="List Paragraph"/>
    <w:basedOn w:val="Normal"/>
    <w:uiPriority w:val="34"/>
    <w:qFormat/>
    <w:rsid w:val="00C050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252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86716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2017.</izvorni_sadrzaj>
    <derivirana_varijabla naziv="DomainObject.Predmet.DatumRjesavanja_1">17.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studenog 2017.</izvorni_sadrzaj>
    <derivirana_varijabla naziv="DomainObject.Predmet.SpisIzvanSuda.DatumIzlazaSpisa_1">29.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po reviziji</izvorni_sadrzaj>
    <derivirana_varijabla naziv="DomainObject.Predmet.SpisIzvanSuda.RazlogIzlaskaSpisa_1">Radi odluke po reviziji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2017.</izvorni_sadrzaj>
    <derivirana_varijabla naziv="DomainObject.Predmet.OdlukaRjesenje.DatumDonosenjaOdluke_1">17. studenog 2017.</derivirana_varijabla>
  </DomainObject.Predmet.OdlukaRjesenje.DatumDonosenjaOdluke>
  <DomainObject.Predmet.OdlukaRjesenje.DatumPravomocnosti>
    <izvorni_sadrzaj>5. prosinca 2017.</izvorni_sadrzaj>
    <derivirana_varijabla naziv="DomainObject.Predmet.OdlukaRjesenje.DatumPravomocnosti_1">5. prosinca 2017.</derivirana_varijabla>
  </DomainObject.Predmet.OdlukaRjesenje.DatumPravomocnosti>
  <DomainObject.Predmet.OdlukaRjesenje.Oznaka>
    <izvorni_sadrzaj>St-49/2001-170</izvorni_sadrzaj>
    <derivirana_varijabla naziv="DomainObject.Predmet.OdlukaRjesenje.Oznaka_1">St-49/2001-170</derivirana_varijabla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C3808-162B-4ADA-A7F0-C5D0471A9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449</properties:Words>
  <properties:Characters>2423</properties:Characters>
  <properties:Lines>64</properties:Lines>
  <properties:Paragraphs>23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2017-12-27T09:34:00Z</dcterms:created>
  <dc:creator>wsadmin</dc:creator>
  <cp:lastModifiedBy>Ana Golub Gruić</cp:lastModifiedBy>
  <cp:lastPrinted>2017-12-27T11:09:00Z</cp:lastPrinted>
  <dcterms:modified xmlns:xsi="http://www.w3.org/2001/XMLSchema-instance" xsi:type="dcterms:W3CDTF">2017-12-27T11:09:00Z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