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b96a" w14:paraId="a2eb96a"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72768" w:rsidP="00172768" w:rsidR="00172768">
      <w:pPr>
        <w:spacing w:after="0"/>
        <w:jc w:val="both"/>
      </w:pPr>
    </w:p>
    <w:p w:rsidRDefault="00172768" w:rsidP="00172768" w:rsidR="00172768">
      <w:pPr>
        <w:spacing w:after="0"/>
        <w:jc w:val="both"/>
      </w:pPr>
    </w:p>
    <w:p w:rsidRDefault="00172768" w:rsidP="00172768" w:rsidR="00172768">
      <w:pPr>
        <w:spacing w:after="0"/>
        <w:jc w:val="both"/>
      </w:pPr>
    </w:p>
    <w:p w:rsidRDefault="00172768" w:rsidP="00172768" w:rsidR="00172768">
      <w:pPr>
        <w:spacing w:after="0"/>
        <w:jc w:val="both"/>
      </w:pPr>
    </w:p>
    <w:p w:rsidRDefault="00172768" w:rsidP="00172768" w:rsidR="00172768">
      <w:pPr>
        <w:spacing w:after="0"/>
        <w:jc w:val="both"/>
      </w:pPr>
    </w:p>
    <w:p w:rsidRDefault="00172768" w:rsidP="00172768" w:rsidR="00172768">
      <w:pPr>
        <w:spacing w:after="0"/>
        <w:jc w:val="both"/>
      </w:pPr>
    </w:p>
    <w:p w:rsidRDefault="00172768" w:rsidP="00172768" w:rsidR="00172768">
      <w:pPr>
        <w:spacing w:after="0"/>
        <w:jc w:val="center"/>
      </w:pPr>
      <w:r>
        <w:t>R E P U B L I K A   H R V A T S K A</w:t>
      </w:r>
    </w:p>
    <w:p w:rsidRDefault="00172768" w:rsidP="00172768" w:rsidR="00172768">
      <w:pPr>
        <w:spacing w:after="0"/>
        <w:jc w:val="center"/>
      </w:pPr>
    </w:p>
    <w:p w:rsidRDefault="00172768" w:rsidP="00172768" w:rsidR="00172768">
      <w:pPr>
        <w:spacing w:after="0"/>
        <w:jc w:val="center"/>
      </w:pPr>
      <w:r>
        <w:t>R J E Š E NJ E</w:t>
      </w:r>
    </w:p>
    <w:p w:rsidRDefault="00172768" w:rsidP="00172768" w:rsidR="00172768">
      <w:pPr>
        <w:spacing w:after="0"/>
        <w:jc w:val="both"/>
      </w:pPr>
    </w:p>
    <w:p w:rsidRDefault="00172768" w:rsidP="00172768" w:rsidR="00172768">
      <w:pPr>
        <w:spacing w:after="0"/>
        <w:jc w:val="both"/>
      </w:pPr>
    </w:p>
    <w:p w:rsidRDefault="00172768" w:rsidP="00172768" w:rsidR="00172768">
      <w:pPr>
        <w:spacing w:after="0"/>
        <w:jc w:val="both"/>
      </w:pPr>
      <w:r>
        <w:tab/>
        <w:t xml:space="preserve">Visoki trgovački sud Republike Hrvatske, u vijeću sastavljenom od sudaca Dubravke Matas, predsjednika vijeća, Lenke Ćorić, suca izvjestitelja i Mladena Šimundića, člana vijeća, u stečajnom postupku povodom prijedloga za otvaranje stečajnog postupka nad stečajnim dužnikom ARTIUM j.d.o.o. za promidžbu i usluge Varaždin, Trakošćanska 7, OIB 98213953269, odlučujući o dužnikovoj žalbi protiv rješenja Trgovačkog suda u Bjelovaru poslovni broj St-68/2018-12 od 11. svibnja 2018., na sjednici vijeća održanoj 12. lipnja 2018. </w:t>
      </w:r>
    </w:p>
    <w:p w:rsidRDefault="00172768" w:rsidP="00172768" w:rsidR="00172768">
      <w:pPr>
        <w:spacing w:after="0"/>
        <w:jc w:val="both"/>
      </w:pPr>
    </w:p>
    <w:p w:rsidRDefault="00172768" w:rsidP="00172768" w:rsidR="00172768">
      <w:pPr>
        <w:spacing w:after="0"/>
        <w:jc w:val="center"/>
      </w:pPr>
      <w:r>
        <w:t>r i j e š i o   j e</w:t>
      </w:r>
    </w:p>
    <w:p w:rsidRDefault="00172768" w:rsidP="00172768" w:rsidR="00172768">
      <w:pPr>
        <w:spacing w:after="0"/>
        <w:jc w:val="both"/>
      </w:pPr>
    </w:p>
    <w:p w:rsidRDefault="00172768" w:rsidP="00172768" w:rsidR="00172768">
      <w:pPr>
        <w:spacing w:after="0"/>
        <w:jc w:val="both"/>
      </w:pPr>
      <w:r>
        <w:tab/>
        <w:t>Odbija se kao neosnovana dužnikova žalba i potvrđuje rješenje Trgovačkog suda u Bjelovaru poslovni broj St-68/2018-12 od 11. svibnja 2018.</w:t>
      </w:r>
    </w:p>
    <w:p w:rsidRDefault="00172768" w:rsidP="00172768" w:rsidR="00172768">
      <w:pPr>
        <w:spacing w:after="0"/>
        <w:jc w:val="both"/>
      </w:pPr>
      <w:r>
        <w:tab/>
      </w:r>
    </w:p>
    <w:p w:rsidRDefault="00172768" w:rsidP="00172768" w:rsidR="00172768">
      <w:pPr>
        <w:spacing w:after="0"/>
        <w:jc w:val="center"/>
      </w:pPr>
      <w:r>
        <w:t>Obrazloženje</w:t>
      </w:r>
    </w:p>
    <w:p w:rsidRDefault="00172768" w:rsidP="00172768" w:rsidR="00172768">
      <w:pPr>
        <w:spacing w:after="0"/>
        <w:jc w:val="both"/>
      </w:pPr>
    </w:p>
    <w:p w:rsidRDefault="00172768" w:rsidP="00172768" w:rsidR="00172768" w:rsidRPr="00F16173">
      <w:pPr>
        <w:pStyle w:val="Bezproreda"/>
        <w:jc w:val="both"/>
        <w:rPr>
          <w:rFonts w:cs="Times New Roman" w:hAnsi="Times New Roman" w:ascii="Times New Roman"/>
          <w:sz w:val="24"/>
          <w:szCs w:val="24"/>
        </w:rPr>
      </w:pPr>
      <w:r>
        <w:tab/>
      </w:r>
      <w:r w:rsidRPr="00F16173">
        <w:rPr>
          <w:rFonts w:cs="Times New Roman" w:hAnsi="Times New Roman" w:ascii="Times New Roman"/>
          <w:sz w:val="24"/>
          <w:szCs w:val="24"/>
        </w:rPr>
        <w:t>Rješenjem Trgovačkog suda u Bjelovaru poslovni broj St-68/2018-12 od 11. svibnja 2018. otvoren je stečajni postupak nad dužnikom Artium j.d.o.o. za promidžbu i usluge, Varaždin, 11. svibnja 2018. u 13.30 sati, kada je rješenje istaknuto na e-oglasnoj ploči suda, za stečajnog upravitelja imenovan je Vinko Pečanić iz Lipika i istovremeno zaključen stečajni postupak nad tim dužnikom, te određeno da će se nakon pravomoćnosti rješenja dužnik brisati iz sudskog registra.</w:t>
      </w:r>
    </w:p>
    <w:p w:rsidRDefault="00172768" w:rsidP="00172768" w:rsidR="00172768" w:rsidRPr="00F16173">
      <w:pPr>
        <w:pStyle w:val="Bezproreda"/>
        <w:jc w:val="both"/>
        <w:rPr>
          <w:rFonts w:cs="Times New Roman" w:hAnsi="Times New Roman" w:ascii="Times New Roman"/>
          <w:sz w:val="24"/>
          <w:szCs w:val="24"/>
        </w:rPr>
      </w:pPr>
      <w:r w:rsidRPr="00F16173">
        <w:rPr>
          <w:rFonts w:cs="Times New Roman" w:hAnsi="Times New Roman" w:ascii="Times New Roman"/>
          <w:sz w:val="24"/>
          <w:szCs w:val="24"/>
        </w:rPr>
        <w:tab/>
      </w:r>
      <w:r w:rsidRPr="00F16173">
        <w:rPr>
          <w:rFonts w:cs="Times New Roman" w:hAnsi="Times New Roman" w:ascii="Times New Roman"/>
          <w:sz w:val="24"/>
          <w:szCs w:val="24"/>
        </w:rPr>
        <w:tab/>
        <w:t xml:space="preserve"> </w:t>
      </w:r>
      <w:r w:rsidRPr="00F16173">
        <w:rPr>
          <w:rFonts w:cs="Times New Roman" w:hAnsi="Times New Roman" w:ascii="Times New Roman"/>
          <w:sz w:val="24"/>
          <w:szCs w:val="24"/>
        </w:rPr>
        <w:tab/>
      </w:r>
    </w:p>
    <w:p w:rsidRDefault="00172768" w:rsidP="00172768" w:rsidR="00172768">
      <w:pPr>
        <w:pStyle w:val="Bezproreda"/>
        <w:jc w:val="both"/>
        <w:rPr>
          <w:rFonts w:cs="Times New Roman" w:hAnsi="Times New Roman" w:ascii="Times New Roman"/>
          <w:sz w:val="24"/>
          <w:szCs w:val="24"/>
        </w:rPr>
      </w:pPr>
      <w:r w:rsidRPr="00F16173">
        <w:rPr>
          <w:rFonts w:cs="Times New Roman" w:hAnsi="Times New Roman" w:ascii="Times New Roman"/>
          <w:sz w:val="24"/>
          <w:szCs w:val="24"/>
        </w:rPr>
        <w:tab/>
        <w:t xml:space="preserve">Protiv tog rješenja dužnik je pravovremeno podnio žalbu zbog bitne povrede odredaba postupka. U žalbi u bitnom tvrdi da je rješenje nepravilno i nezakonito zato što je dužnik osporio postojanje uvjeta za otvaranje stečajnog postupka i za to naveo činjenice i potkrijepio ih dokazima iz kojih se može utvrditi da su postojali objektivni razlozi zbog kojih dužnik nije ispunio svoje obveze, zatim da sud nije omogućio dužniku da razloge nesposobnosti plaćanja predoči sudu i ospori navode predlagatelja, dok s druge strane sud nije ocjenjivao osnovanost dužnikovih navoda, posebno onih da su njegove tražbine više od dugovanja. Zaključno žalitelj navodi kako zbog zdravstvenih razloga njegovog zastupnika po zakonu nije mogao obavljati poslovnu aktivnost što također ukazuje na to da je odluka donesena suprotno procesnim odredbama i da su povrijeđena prava dužnika. Predlaže ukinuti pobijano rješenje i predmet vratiti prvostupanjskom sudu na ponovni postupak. </w:t>
      </w:r>
    </w:p>
    <w:p w:rsidRDefault="00F16173" w:rsidP="00172768" w:rsidR="00F16173" w:rsidRPr="00F16173">
      <w:pPr>
        <w:pStyle w:val="Bezproreda"/>
        <w:jc w:val="both"/>
        <w:rPr>
          <w:rFonts w:cs="Times New Roman" w:hAnsi="Times New Roman" w:ascii="Times New Roman"/>
          <w:sz w:val="24"/>
          <w:szCs w:val="24"/>
        </w:rPr>
      </w:pPr>
    </w:p>
    <w:p w:rsidRDefault="00172768" w:rsidP="00172768" w:rsidR="00172768">
      <w:pPr>
        <w:spacing w:after="0"/>
        <w:jc w:val="both"/>
      </w:pPr>
      <w:r>
        <w:tab/>
        <w:t>Žalba je neosnovana.</w:t>
      </w:r>
    </w:p>
    <w:p w:rsidRDefault="00172768" w:rsidP="00172768" w:rsidR="00172768">
      <w:pPr>
        <w:spacing w:after="0"/>
        <w:jc w:val="both"/>
      </w:pPr>
    </w:p>
    <w:p w:rsidRDefault="00172768" w:rsidP="00172768" w:rsidR="00172768">
      <w:pPr>
        <w:spacing w:after="0"/>
        <w:jc w:val="both"/>
      </w:pPr>
      <w:r>
        <w:tab/>
        <w:t xml:space="preserve">Pobijano rješenje je ispitano na temelju odredbe članka 365. stavka 2. u vezi s člankom 381. Zakona o parničnom postupku („Narodne novine“ broj 148/11 – pročišćeni tekst; dalje: ZPP) i člankom 10. Stečajnog zakona („Narodne novine“ broj 71/15) u granicama žalbenih razloga, pazeći po službenoj dužnosti na bitne povrede odredaba parničnog postupka iz članka 354. stavka 2. točaka 2., 4., 8., 9., 11., 13. i 14. ZPP-a, kao i na pravilnu primjenu materijalnog prava (članak 356. ZPP-a). </w:t>
      </w:r>
    </w:p>
    <w:p w:rsidRDefault="00172768" w:rsidP="00172768" w:rsidR="00172768">
      <w:pPr>
        <w:spacing w:after="0"/>
        <w:jc w:val="both"/>
      </w:pPr>
    </w:p>
    <w:p w:rsidRDefault="00172768" w:rsidP="00172768" w:rsidR="00172768">
      <w:pPr>
        <w:spacing w:after="0"/>
        <w:jc w:val="both"/>
      </w:pPr>
      <w:r>
        <w:tab/>
        <w:t xml:space="preserve">U obrazloženju rješenja navedeno je kako je prijedlog za otvaranje stečajnog postupka podnijela Financijska agencija 18. listopada 2017. zato što dužnik u očevidniku redoslijeda osnova za plaćanje ima evidentirane neizvršene osnove za plaćanje u neprekidnom razdoblju od 120 dana u ukupnom iznosu od 24.572,73 kn i da je rješenjem od 23. siječnja 2018. pokrenut postupak radi utvrđivanja pretpostavki za otvaranje stečajnog postupka nad dužnikom. Nakon održanog ročišta radi izjašnjenja o prijedlogu i rasprave o uvjetima za otvaranje stečajnog postupka sud je rješenjem od 28. ožujka 2018. godine pozvao osobe koje imaju pravni interes za provedbu stečajnog postupka da u roku 15 dana uplate predujam u iznosu od 1.000,00 kn te iznos od 10.000,00 kn za namirenje troškova prethodnog i otvorenog stečajnog postupka, uz upozorenje da ukoliko predujam ne bude uplaćen u određenom roku, sud će donijeti rješenje o otvaranju i zaključenju stečajnog postupka. S obzirom na to da predujam nije plaćen, prvostupanjski sud je pozivom na odredbu članka 132. stavka 2. Stečajnog zakona donio pobijano rješenje. </w:t>
      </w:r>
    </w:p>
    <w:p w:rsidRDefault="00172768" w:rsidP="00172768" w:rsidR="00172768">
      <w:pPr>
        <w:spacing w:after="0"/>
        <w:jc w:val="both"/>
      </w:pPr>
    </w:p>
    <w:p w:rsidRDefault="00172768" w:rsidP="00172768" w:rsidR="00172768">
      <w:pPr>
        <w:spacing w:after="0"/>
        <w:jc w:val="both"/>
      </w:pPr>
      <w:r>
        <w:tab/>
        <w:t xml:space="preserve">Iz obrazloženja rješenja (a to potvrđuju i podaci u spisu) proizlazi da je u ovoj pravnoj stvari riječ o redovnom stečajnom postupku pokrenutom na prijedlog Financijske agencije na temelju odredbe članka 110. Stečajnog zakona. Također iz stanja spisa jasno proizlazi kako je prije donošenja rješenja o otvaranju i zaključenju stečajnog postupka proveden prethodni postupak, o kojem je dužnik uredno obaviješten. Štoviše, na njegov prijedlog odgođeno je ročište radi izjašnjenja o prijedlogu i rasprave o uvjetima za otvaranje stečajnog postupka, ali ni na novo ročište zastupnik dužnika po zakonu nije pristupio (zapisnik na listu 18. spisa), niti je svoj izostanak opravdao. Stoga su bezrazložne tvrdnje žalitelja o tome da nije imao mogućnost da razloge zbog kojih se protivi otvaranju stečajnog postupka predoči sudu. </w:t>
      </w:r>
    </w:p>
    <w:p w:rsidRDefault="00172768" w:rsidP="00172768" w:rsidR="00172768">
      <w:pPr>
        <w:spacing w:after="0"/>
        <w:jc w:val="both"/>
      </w:pPr>
    </w:p>
    <w:p w:rsidRDefault="00172768" w:rsidP="00172768" w:rsidR="00172768">
      <w:pPr>
        <w:spacing w:after="0"/>
        <w:jc w:val="both"/>
      </w:pPr>
      <w:r>
        <w:tab/>
        <w:t xml:space="preserve">Nadalje, suprotno onome što tvrdi u žalbi, dužnik nije svoje tvrdnje iz podneska od 26. veljače 2018. potkrijepio dokazima. Uz taj podnesak dužnik je dostavio samo isprave kojima opravdava izostanak njegovog zastupnika po zakonu na ročište zakazano za dan 1. ožujka 2018. i najavio da će tek naknadno podnijeti detaljno financijsko izvješće o gospodarskom stanju dužnika, ali to nije učinio. Uostalom, tim podneskom žalitelj nije doveo u pitanje postojanje stečajnog razloga nesposobnosti za plaćanje, nego je štoviše naveo da je ta činjenica točna, odnosno da ima evidentirane nepodmirene naloge za plaćanje. Dužnik nije dokazao ni svoje tvrdnje o tome kako ima evidentirane tražbine prema svojim dužnicima u visini od 15.300,00 kn za koje je također samo najavio da će ih predočiti. </w:t>
      </w:r>
    </w:p>
    <w:p w:rsidRDefault="00172768" w:rsidP="00172768" w:rsidR="00172768">
      <w:pPr>
        <w:spacing w:after="0"/>
        <w:jc w:val="both"/>
      </w:pPr>
    </w:p>
    <w:p w:rsidRDefault="00172768" w:rsidP="00172768" w:rsidR="00172768">
      <w:pPr>
        <w:spacing w:after="0"/>
        <w:jc w:val="both"/>
      </w:pPr>
      <w:r>
        <w:tab/>
        <w:t xml:space="preserve">Prema odredbi članka 6. stavka 2. Stečajnog zakona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a prema stavku 3. tog članka, ta zakonska presumpcija neće se primijeniti ako dužnik tijekom prethodnoga postupka namiri sve tražbine koje je na temelju valjanih osnova za plaćanje trebalo naplatiti sa svih njegovih računa ili ako </w:t>
      </w:r>
      <w:r>
        <w:lastRenderedPageBreak/>
        <w:t xml:space="preserve">dođe do pristupanja dugu, s tim da namirenje tražbina dužnik može dokazivati samo javnom ili javno ovjerovljenom ispravom ili potvrdom Financijske agencije. </w:t>
      </w:r>
    </w:p>
    <w:p w:rsidRDefault="00172768" w:rsidP="00172768" w:rsidR="00172768">
      <w:pPr>
        <w:spacing w:after="0"/>
        <w:jc w:val="both"/>
      </w:pPr>
    </w:p>
    <w:p w:rsidRDefault="00172768" w:rsidP="00172768" w:rsidR="00172768">
      <w:pPr>
        <w:spacing w:after="0"/>
        <w:jc w:val="both"/>
      </w:pPr>
      <w:r>
        <w:tab/>
        <w:t xml:space="preserve">Dakle, da bi s uspjehom osporio tvrdnje predlagatelja o postojanju nesposobnosti za plaćanje dužnik je trebao dostaviti potvrdu Financijske agencije ili drugu javnu ili javno ovjerovljenu ispravu da je podmirio sve nepodmirene osnove za plaćanje. Nije dovoljno da dužnik samo navede razloge zbog kojih je došao u takvo financijsko stanje da ne može trajnije podmirivati svoje dospjele novčane obveze. </w:t>
      </w:r>
    </w:p>
    <w:p w:rsidRDefault="00172768" w:rsidP="00172768" w:rsidR="00172768">
      <w:pPr>
        <w:spacing w:after="0"/>
        <w:jc w:val="both"/>
      </w:pPr>
    </w:p>
    <w:p w:rsidRDefault="00172768" w:rsidP="00172768" w:rsidR="00172768" w:rsidRPr="00F16173">
      <w:pPr>
        <w:pStyle w:val="Bezproreda"/>
        <w:jc w:val="both"/>
        <w:rPr>
          <w:rFonts w:cs="Times New Roman" w:hAnsi="Times New Roman" w:ascii="Times New Roman"/>
          <w:sz w:val="24"/>
          <w:szCs w:val="24"/>
        </w:rPr>
      </w:pPr>
      <w:r>
        <w:tab/>
      </w:r>
      <w:r w:rsidRPr="00F16173">
        <w:rPr>
          <w:rFonts w:cs="Times New Roman" w:hAnsi="Times New Roman" w:ascii="Times New Roman"/>
          <w:sz w:val="24"/>
          <w:szCs w:val="24"/>
        </w:rPr>
        <w:t xml:space="preserve">S druge strane, osim dužnikove tvrdnje da ima tražbine prema svojim dužnicima (za koju nije priložio nikakve dokaze), nije utvrđeno postojanje imovine dužnika iz koje bi se mogli podmiriti troškovi prethodnog i otvorenog stečajnog postupka. </w:t>
      </w:r>
    </w:p>
    <w:p w:rsidRDefault="00172768" w:rsidP="00172768" w:rsidR="00172768" w:rsidRPr="00F16173">
      <w:pPr>
        <w:pStyle w:val="Bezproreda"/>
        <w:jc w:val="both"/>
        <w:rPr>
          <w:rFonts w:cs="Times New Roman" w:hAnsi="Times New Roman" w:ascii="Times New Roman"/>
          <w:sz w:val="24"/>
          <w:szCs w:val="24"/>
        </w:rPr>
      </w:pPr>
    </w:p>
    <w:p w:rsidRDefault="00172768" w:rsidP="00172768" w:rsidR="00172768" w:rsidRPr="00F16173">
      <w:pPr>
        <w:pStyle w:val="Bezproreda"/>
        <w:jc w:val="both"/>
        <w:rPr>
          <w:rFonts w:cs="Times New Roman" w:hAnsi="Times New Roman" w:ascii="Times New Roman"/>
          <w:sz w:val="24"/>
          <w:szCs w:val="24"/>
        </w:rPr>
      </w:pPr>
      <w:r w:rsidRPr="00F16173">
        <w:rPr>
          <w:rFonts w:cs="Times New Roman" w:hAnsi="Times New Roman" w:ascii="Times New Roman"/>
          <w:sz w:val="24"/>
          <w:szCs w:val="24"/>
        </w:rPr>
        <w:tab/>
        <w:t xml:space="preserve">Prema tome prvostupanjski je sud na utvrđene činjenice pravilno primijenio odredbu članka 132. Stečajnog zakona, jer su za primjenu te odredbe bile ispunjene sve zakonske pretpostavke. Ukoliko se pokažu točnim tvrdnje žalitelja o postojanju imovine dužnika u vidu tražbina prema njegovim dužnicima, stečajni sud će postupiti kao s naknadnom pronađenom imovinom stečajnog dužnika (članak 132. stavak 4. Stečajnog zakona), kako je to određeno točkom 5. izreke pobijanog rješenja.  </w:t>
      </w:r>
    </w:p>
    <w:p w:rsidRDefault="00172768" w:rsidP="00172768" w:rsidR="00172768" w:rsidRPr="00F16173">
      <w:pPr>
        <w:pStyle w:val="Bezproreda"/>
        <w:jc w:val="both"/>
        <w:rPr>
          <w:rFonts w:cs="Times New Roman" w:hAnsi="Times New Roman" w:ascii="Times New Roman"/>
          <w:sz w:val="24"/>
          <w:szCs w:val="24"/>
        </w:rPr>
      </w:pPr>
      <w:r w:rsidRPr="00F16173">
        <w:rPr>
          <w:rFonts w:cs="Times New Roman" w:hAnsi="Times New Roman" w:ascii="Times New Roman"/>
          <w:sz w:val="24"/>
          <w:szCs w:val="24"/>
        </w:rPr>
        <w:tab/>
      </w:r>
    </w:p>
    <w:p w:rsidRDefault="00172768" w:rsidP="00172768" w:rsidR="00172768" w:rsidRPr="00F16173">
      <w:pPr>
        <w:pStyle w:val="Bezproreda"/>
        <w:jc w:val="both"/>
        <w:rPr>
          <w:rFonts w:cs="Times New Roman" w:hAnsi="Times New Roman" w:ascii="Times New Roman"/>
          <w:sz w:val="24"/>
          <w:szCs w:val="24"/>
        </w:rPr>
      </w:pPr>
      <w:r w:rsidRPr="00F16173">
        <w:rPr>
          <w:rFonts w:cs="Times New Roman" w:hAnsi="Times New Roman" w:ascii="Times New Roman"/>
          <w:sz w:val="24"/>
          <w:szCs w:val="24"/>
        </w:rPr>
        <w:tab/>
        <w:t xml:space="preserve">Na temelju navedenog proizlazi da svojim žalbenim navodima žalitelj nije doveo u pitanje pravilnost i zakonitost pobijanog rješenja, pa je na temelju odredbe članka 380. točke 2. ZPP-a u vezi s odredbom članka 368. stavka 1. ZPP-a i odredbom članka 10. Stečajnog zakona valjalo odbiti žalbu kao neosnovanu i potvrditi pobijano rješenje. </w:t>
      </w:r>
    </w:p>
    <w:p w:rsidRDefault="00172768" w:rsidP="00172768" w:rsidR="00172768">
      <w:pPr>
        <w:spacing w:after="0"/>
        <w:jc w:val="both"/>
      </w:pPr>
    </w:p>
    <w:p w:rsidRDefault="00172768" w:rsidP="00172768" w:rsidR="00172768">
      <w:pPr>
        <w:spacing w:after="0"/>
        <w:jc w:val="center"/>
      </w:pPr>
      <w:r>
        <w:t>Zagreb, 12. lipnja 2018.</w:t>
      </w:r>
    </w:p>
    <w:p w:rsidRDefault="00172768" w:rsidP="00172768" w:rsidR="00172768">
      <w:pPr>
        <w:pStyle w:val="Bezproreda"/>
        <w:ind w:left="4536"/>
        <w:jc w:val="center"/>
      </w:pPr>
    </w:p>
    <w:p w:rsidRDefault="00172768" w:rsidP="00172768" w:rsidR="00172768">
      <w:pPr>
        <w:pStyle w:val="Bezproreda"/>
        <w:ind w:left="4536"/>
        <w:jc w:val="center"/>
      </w:pPr>
      <w:r>
        <w:t>Predsjednik vijeća</w:t>
      </w:r>
    </w:p>
    <w:p w:rsidRDefault="00172768" w:rsidP="00172768" w:rsidR="00172768">
      <w:pPr>
        <w:pStyle w:val="Bezproreda"/>
        <w:ind w:left="4536"/>
        <w:jc w:val="center"/>
      </w:pPr>
      <w:r>
        <w:t>Dubravka Matas, v. r.</w:t>
      </w:r>
    </w:p>
    <w:p w:rsidRDefault="00172768" w:rsidP="00172768" w:rsidR="00172768">
      <w:pPr>
        <w:pStyle w:val="Bezproreda"/>
      </w:pPr>
    </w:p>
    <w:p w:rsidRDefault="00172768" w:rsidP="00172768" w:rsidR="00172768">
      <w:pPr>
        <w:pStyle w:val="Bezproreda"/>
        <w:ind w:left="4536"/>
        <w:jc w:val="center"/>
      </w:pPr>
      <w:r>
        <w:t>Za točnost otpravka – ovlašteni službenik</w:t>
      </w:r>
    </w:p>
    <w:p w:rsidRDefault="00172768" w:rsidP="00172768" w:rsidR="00172768">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FDD" w:rsidP="00BD5A69" w:rsidR="00B64FDD">
      <w:pPr>
        <w:spacing w:after="0"/>
      </w:pPr>
      <w:r>
        <w:separator/>
      </w:r>
    </w:p>
  </w:endnote>
  <w:endnote w:id="0" w:type="continuationSeparator">
    <w:p w:rsidRDefault="00B64FDD" w:rsidP="00BD5A69" w:rsidR="00B64FD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DB17F8">
          <w:rPr>
            <w:noProof/>
          </w:rPr>
          <w:t>3</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FDD" w:rsidP="00BD5A69" w:rsidR="00B64FDD">
      <w:pPr>
        <w:spacing w:after="0"/>
      </w:pPr>
      <w:r>
        <w:separator/>
      </w:r>
    </w:p>
  </w:footnote>
  <w:footnote w:id="0" w:type="continuationSeparator">
    <w:p w:rsidRDefault="00B64FDD" w:rsidP="00BD5A69" w:rsidR="00B64FD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172768">
      <w:t>65 Pž-3677/2018-2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72768"/>
    <w:rsid w:val="001F6D10"/>
    <w:rsid w:val="00233ACE"/>
    <w:rsid w:val="002E6EBB"/>
    <w:rsid w:val="003D0BF9"/>
    <w:rsid w:val="004E49A1"/>
    <w:rsid w:val="005474F3"/>
    <w:rsid w:val="006D7A34"/>
    <w:rsid w:val="00896057"/>
    <w:rsid w:val="009538B5"/>
    <w:rsid w:val="00B64FDD"/>
    <w:rsid w:val="00B92656"/>
    <w:rsid w:val="00BD5A69"/>
    <w:rsid w:val="00C22ACB"/>
    <w:rsid w:val="00CE72EB"/>
    <w:rsid w:val="00DB17F8"/>
    <w:rsid w:val="00E53009"/>
    <w:rsid w:val="00F16173"/>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DB17F8"/>
    <w:rPr>
      <w:color w:val="808080"/>
      <w:bdr w:space="0" w:sz="0" w:color="auto" w:val="none"/>
      <w:shd w:fill="auto" w:color="auto" w:val="clear"/>
    </w:rPr>
  </w:style>
  <w:style w:customStyle="true" w:styleId="eSPISCCParagraphDefaultFont" w:type="character">
    <w:name w:val="eSPIS_CC_Paragraph Default Font"/>
    <w:basedOn w:val="Zadanifontodlomka"/>
    <w:rsid w:val="00DB17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17F8"/>
    <w:rPr>
      <w:bdr w:space="0" w:sz="0" w:color="auto" w:val="none"/>
      <w:shd w:fill="FFFFCC" w:color="auto" w:val="clear"/>
      <w:lang w:val="hr-HR"/>
    </w:rPr>
  </w:style>
  <w:style w:customStyle="true" w:styleId="PozadinaSvijetloCrvena" w:type="character">
    <w:name w:val="Pozadina_SvijetloCrvena"/>
    <w:basedOn w:val="eSPISCCParagraphDefaultFont"/>
    <w:rsid w:val="00DB17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17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DB17F8"/>
    <w:rPr>
      <w:color w:val="808080"/>
      <w:bdr w:color="auto" w:space="0" w:sz="0" w:val="none"/>
      <w:shd w:color="auto" w:fill="auto" w:val="clear"/>
    </w:rPr>
  </w:style>
  <w:style w:customStyle="1" w:styleId="eSPISCCParagraphDefaultFont" w:type="character">
    <w:name w:val="eSPIS_CC_Paragraph Default Font"/>
    <w:basedOn w:val="Zadanifontodlomka"/>
    <w:rsid w:val="00DB17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17F8"/>
    <w:rPr>
      <w:bdr w:color="auto" w:space="0" w:sz="0" w:val="none"/>
      <w:shd w:color="auto" w:fill="FFFFCC" w:val="clear"/>
      <w:lang w:val="hr-HR"/>
    </w:rPr>
  </w:style>
  <w:style w:customStyle="1" w:styleId="PozadinaSvijetloCrvena" w:type="character">
    <w:name w:val="Pozadina_SvijetloCrvena"/>
    <w:basedOn w:val="eSPISCCParagraphDefaultFont"/>
    <w:rsid w:val="00DB17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17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510368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1188</properties:Words>
  <properties:Characters>6638</properties:Characters>
  <properties:Lines>130</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2018-06-27T12:22:00Z</dcterms:created>
  <dc:creator>Ljiljana Cafuk</dc:creator>
  <cp:lastModifiedBy>Ljiljana Cafuk</cp:lastModifiedBy>
  <dcterms:modified xmlns:xsi="http://www.w3.org/2001/XMLSchema-instance" xsi:type="dcterms:W3CDTF">2018-06-27T12:27:00Z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(St-68-18 - Pž-3677-18.docx)</vt:lpwstr>
  </prop:property>
  <prop:property name="CC_coloring" pid="4" fmtid="{D5CDD505-2E9C-101B-9397-08002B2CF9AE}">
    <vt:bool>false</vt:bool>
  </prop:property>
  <prop:property name="BrojStranica" pid="5" fmtid="{D5CDD505-2E9C-101B-9397-08002B2CF9AE}">
    <vt:i4>3</vt:i4>
  </prop:property>
</prop:Properties>
</file>