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5244" w14:paraId="c175244" w:rsidRDefault="00AE649C" w:rsidP="00FA5B5E" w:rsidR="00AE649C" w:rsidRPr="00B76F3C">
      <w:pPr>
        <w:pStyle w:val="Naslov3"/>
        <w15:collapsed w:val="false"/>
      </w:pPr>
    </w:p>
    <w:p w:rsidRDefault="00534277" w:rsidP="0053427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4277" w:rsidP="00534277" w:rsidR="00534277">
      <w:pPr>
        <w:jc w:val="right"/>
        <w:rPr>
          <w:b/>
        </w:rPr>
      </w:pPr>
      <w:r>
        <w:rPr>
          <w:b/>
        </w:rPr>
        <w:t>3 St-189/2016-21</w:t>
      </w:r>
    </w:p>
    <w:p w:rsidRDefault="00534277" w:rsidP="00534277" w:rsidR="005342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34277" w:rsidP="00534277" w:rsidR="00534277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534277" w:rsidP="00534277" w:rsidR="00534277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POLJOPRIVREDNA ZADRUGA LUGARNICA iz Hercegovca, Moslavačka 153, OIB 41929211394, nakon održanog ročišta radi ispitivanja tražbina, dana 30. kolovoza 2016. godine</w:t>
      </w:r>
    </w:p>
    <w:p w:rsidRDefault="00534277" w:rsidP="00534277" w:rsidR="00534277" w:rsidRPr="00534277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534277" w:rsidP="00534277" w:rsidR="00534277">
      <w:pPr>
        <w:jc w:val="both"/>
      </w:pPr>
      <w:r>
        <w:rPr>
          <w:b/>
        </w:rPr>
        <w:tab/>
      </w:r>
      <w:r>
        <w:t xml:space="preserve">Ispravlja se rješenje ovog suda poslovni broj 3 St-189/2016-16 od 14. srpnja 2016. godine u točki 1. izreke, tako da umjesto iznosa od 58.000,00 kn treba stajati iznos od 40.378,03 kn pa izreka rješenja sada glasi: </w:t>
      </w:r>
    </w:p>
    <w:p w:rsidRDefault="00534277" w:rsidP="00534277" w:rsidR="00534277" w:rsidRPr="00534277">
      <w:pPr>
        <w:ind w:firstLine="708"/>
        <w:jc w:val="both"/>
      </w:pPr>
      <w:r>
        <w:t xml:space="preserve">"Utvrđene su sljedeće tražbine: </w:t>
      </w:r>
    </w:p>
    <w:p w:rsidRDefault="00534277" w:rsidP="00534277" w:rsidR="00534277">
      <w:pPr>
        <w:jc w:val="both"/>
        <w:rPr>
          <w:bCs/>
        </w:rPr>
      </w:pPr>
      <w:r>
        <w:rPr>
          <w:b/>
        </w:rPr>
        <w:tab/>
      </w:r>
      <w:r>
        <w:rPr>
          <w:bCs/>
        </w:rPr>
        <w:t>1. REPUBLIKA HRVATSKA, MINISTARSTVO FINANCIJA, POREZNA UPRAVA, Zagreb, Katančićeva 5, OIB 18683136487, tražbina u iznosu 40.378,03 kn priznata je od povjerenika i dužnika.</w:t>
      </w:r>
    </w:p>
    <w:p w:rsidRDefault="00534277" w:rsidP="00534277" w:rsidR="00534277">
      <w:pPr>
        <w:jc w:val="both"/>
        <w:rPr>
          <w:bCs/>
        </w:rPr>
      </w:pPr>
      <w:r>
        <w:rPr>
          <w:bCs/>
        </w:rPr>
        <w:tab/>
        <w:t xml:space="preserve">2. HRVATSKO DRUŠTVO SKLADATELJA, Zagreb, Petra </w:t>
      </w:r>
      <w:proofErr w:type="spellStart"/>
      <w:r>
        <w:rPr>
          <w:bCs/>
        </w:rPr>
        <w:t>Berislavića</w:t>
      </w:r>
      <w:proofErr w:type="spellEnd"/>
      <w:r>
        <w:rPr>
          <w:bCs/>
        </w:rPr>
        <w:t xml:space="preserve"> 9, OIB 56668956985, tražbina u iznosu 4.757,00 kn priznata je od povjerenika i dužnika.</w:t>
      </w:r>
    </w:p>
    <w:p w:rsidRDefault="00534277" w:rsidP="00534277" w:rsidR="00534277">
      <w:pPr>
        <w:jc w:val="both"/>
        <w:rPr>
          <w:bCs/>
        </w:rPr>
      </w:pPr>
      <w:r>
        <w:rPr>
          <w:bCs/>
        </w:rPr>
        <w:tab/>
        <w:t xml:space="preserve">3. BRANIMIR ŽIGROVIĆ, </w:t>
      </w:r>
      <w:proofErr w:type="spellStart"/>
      <w:r>
        <w:rPr>
          <w:bCs/>
        </w:rPr>
        <w:t>vl</w:t>
      </w:r>
      <w:proofErr w:type="spellEnd"/>
      <w:r>
        <w:rPr>
          <w:bCs/>
        </w:rPr>
        <w:t>. OPG-a ŽIGROVIĆ, Zelina, V. Nazora 20, OIB 19623050855, tražbina u iznosu 5.000,00 kn priznata je od povjerenika i dužnika.</w:t>
      </w:r>
    </w:p>
    <w:p w:rsidRDefault="00534277" w:rsidP="00534277" w:rsidR="00534277" w:rsidRPr="00534277">
      <w:pPr>
        <w:jc w:val="both"/>
        <w:rPr>
          <w:bCs/>
        </w:rPr>
      </w:pPr>
      <w:r>
        <w:rPr>
          <w:bCs/>
        </w:rPr>
        <w:tab/>
        <w:t>4. ANJA d.o.o. Garešnica, Mate Lovraka 5, OIB 52519078557, tražbina u iznosu 55.000,00 kn priznata je od povjerenika i dužnika."</w:t>
      </w:r>
    </w:p>
    <w:p w:rsidRDefault="00534277" w:rsidP="00534277" w:rsidR="00534277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534277" w:rsidP="00534277" w:rsidR="00534277">
      <w:pPr>
        <w:jc w:val="both"/>
      </w:pPr>
      <w:r>
        <w:tab/>
        <w:t xml:space="preserve">U podnesku od 22. srpnja 2016. godine stečajni vjerovnik Republika Hrvatska, Ministarstvo financija, Porezna uprava, Područni ured Sjeverna Hrvatska, zastupana po zastupniku po zakonu Županijskom državnom odvjetništvu u Bjelovaru predložio je ispravak tablice utvrđenih tražbina jer je u rješenju 3 St-189/2016-16 od 14. srpnja 2016. godine tom vjerovniku u točki 1. izreke priznat veći iznos od tražbine koju je vjerovnik prijavio, a to je 40.378,03 kn. Ostatak tražbine vjerovnika odnosi se na prioritetne tražbine  koje iznose ukupno 26.767,78 kn, a koje se naplaćuju izvan postupka </w:t>
      </w:r>
      <w:proofErr w:type="spellStart"/>
      <w:r>
        <w:t>predstečajne</w:t>
      </w:r>
      <w:proofErr w:type="spellEnd"/>
      <w:r>
        <w:t xml:space="preserve"> nagodbe.</w:t>
      </w:r>
    </w:p>
    <w:p w:rsidRDefault="00534277" w:rsidP="00534277" w:rsidR="00534277">
      <w:pPr>
        <w:jc w:val="both"/>
      </w:pPr>
      <w:r>
        <w:tab/>
        <w:t xml:space="preserve">Povjerenik </w:t>
      </w:r>
      <w:proofErr w:type="spellStart"/>
      <w:r>
        <w:t>predstečajne</w:t>
      </w:r>
      <w:proofErr w:type="spellEnd"/>
      <w:r>
        <w:t xml:space="preserve"> nagodbe je u podnesku od 8. kolovoza 2016. godine prihvatio prijedlog stečajnog vjerovnika za ispravkom tablice utvrđenih tražbina i plana financijskog restrukturiranja, te je slijedom navedenog riješeno kao u izreci ovog rješenja. </w:t>
      </w:r>
    </w:p>
    <w:p w:rsidRDefault="00534277" w:rsidP="00534277" w:rsidR="00534277">
      <w:pPr>
        <w:jc w:val="center"/>
      </w:pPr>
      <w:r>
        <w:t>U Bjelovaru, 30. kolovoza 2016. godine</w:t>
      </w:r>
    </w:p>
    <w:p w:rsidRDefault="00534277" w:rsidP="00534277" w:rsidR="00534277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b/>
        </w:rPr>
        <w:t xml:space="preserve">S U D A C </w:t>
      </w:r>
    </w:p>
    <w:p w:rsidRDefault="00534277" w:rsidP="00534277" w:rsidR="005342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534277" w:rsidP="00534277" w:rsidR="00534277">
      <w:pPr>
        <w:jc w:val="both"/>
      </w:pPr>
      <w:bookmarkStart w:name="_GoBack" w:id="0"/>
      <w:bookmarkEnd w:id="0"/>
    </w:p>
    <w:p w:rsidRDefault="00534277" w:rsidP="00534277" w:rsidR="00534277">
      <w:pPr>
        <w:jc w:val="center"/>
      </w:pPr>
      <w:r>
        <w:t>-2-</w:t>
      </w:r>
    </w:p>
    <w:p w:rsidRDefault="00534277" w:rsidP="00534277" w:rsidR="00534277" w:rsidRPr="00534277">
      <w:pPr>
        <w:jc w:val="right"/>
        <w:rPr>
          <w:b/>
        </w:rPr>
      </w:pPr>
      <w:r>
        <w:rPr>
          <w:b/>
        </w:rPr>
        <w:t>3 St-189/2016-21</w:t>
      </w:r>
    </w:p>
    <w:p w:rsidRDefault="00534277" w:rsidP="00534277" w:rsidR="00534277">
      <w:pPr>
        <w:jc w:val="right"/>
        <w:rPr>
          <w:b/>
        </w:rPr>
      </w:pPr>
    </w:p>
    <w:p w:rsidRDefault="00534277" w:rsidP="00534277" w:rsidR="00534277" w:rsidRPr="00534277">
      <w:pPr>
        <w:jc w:val="both"/>
      </w:pPr>
      <w:r>
        <w:rPr>
          <w:b/>
        </w:rPr>
        <w:t>POUKA O PRAVNOM LIJEKU:</w:t>
      </w:r>
      <w:r>
        <w:t xml:space="preserve"> Pravo na žalbu protiv rješenja ima dužnik i svaki vjerovnik u dijelu koji se odnosi na njegovu prijavljenu tražbinu i tražbinu koju je osporio. Rok za žalbu iznosi 8 dana, računajući od dana dostave. Dostava se smatra obavljenom istekom osnog dana od dana objave pismena na mrežnoj stranici e-Oglasnoj ploči sudova. Žalba se podnosi ovome sudu u četiri primjerka, a o žalbi odlučuje Visoki trgovački sud Republike Hrvatske. </w:t>
      </w:r>
    </w:p>
    <w:p w:rsidRDefault="00534277" w:rsidP="00534277" w:rsidR="00534277">
      <w:pPr>
        <w:jc w:val="both"/>
      </w:pPr>
      <w:proofErr w:type="spellStart"/>
      <w:r>
        <w:t>Rj</w:t>
      </w:r>
      <w:proofErr w:type="spellEnd"/>
      <w:r>
        <w:t>.</w:t>
      </w:r>
      <w:r>
        <w:br/>
        <w:t xml:space="preserve">Dna: povjereniku – putem e-oglasne ploče </w:t>
      </w:r>
    </w:p>
    <w:p w:rsidRDefault="00534277" w:rsidP="00534277" w:rsidR="00534277">
      <w:pPr>
        <w:jc w:val="both"/>
      </w:pPr>
      <w:r>
        <w:t xml:space="preserve">         dužniku – putem e-oglasne ploče </w:t>
      </w:r>
    </w:p>
    <w:p w:rsidRDefault="00534277" w:rsidP="00534277" w:rsidR="00534277">
      <w:pPr>
        <w:jc w:val="both"/>
      </w:pPr>
      <w:r>
        <w:t xml:space="preserve">         ŽDO Bjelovar – putem e-oglasne ploče </w:t>
      </w:r>
    </w:p>
    <w:p w:rsidRDefault="00534277" w:rsidP="00534277" w:rsidR="00534277">
      <w:pPr>
        <w:jc w:val="both"/>
      </w:pPr>
      <w:r>
        <w:t xml:space="preserve">         e-oglasna ploča</w:t>
      </w:r>
    </w:p>
    <w:p w:rsidRDefault="00534277" w:rsidP="00534277" w:rsidR="00534277">
      <w:pPr>
        <w:jc w:val="both"/>
      </w:pPr>
      <w:proofErr w:type="spellStart"/>
      <w:r>
        <w:t>Bj</w:t>
      </w:r>
      <w:proofErr w:type="spellEnd"/>
      <w:r>
        <w:t>. 30.8.2016.</w:t>
      </w:r>
    </w:p>
    <w:p w:rsidRDefault="00CB0EA4" w:rsidP="0053427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27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St-189/2016-21</izvorni_sadrzaj>
    <derivirana_varijabla naziv="DomainObject.Oznaka_1">St-189/2016-21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St-189/2016-21</izvorni_sadrzaj>
    <derivirana_varijabla naziv="DomainObject.PoslovniBrojDokumenta_1">St-189/2016-21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02802-B98B-43F4-B8D4-541BD7138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2321</properties:Characters>
  <properties:Lines>56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2016-08-30T08:29:00Z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St-189/2016-21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