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pPr w:tblpY="1" w:vertAnchor="text" w:bottomFromText="200" w:rightFromText="180" w:leftFromText="180"/>
        <w:tblOverlap w:val="never"/>
        <w:tblW w:type="auto" w:w="0"/>
        <w:tblLook w:val="04A0" w:noVBand="1" w:noHBand="0" w:lastColumn="0" w:firstColumn="1" w:lastRow="0" w:firstRow="1"/>
      </w:tblPr>
      <w:tblGrid>
        <w:gridCol w:w="2985"/>
      </w:tblGrid>
      <w:tr w:rsidTr="00F61D5F" w:rsidR="00F61D5F">
        <w:tc>
          <w:tcPr>
            <w:tcW w:type="dxa" w:w="2985"/>
            <w:hideMark/>
          </w:tcPr>
          <w:p w:rsidRDefault="00F61D5F" w:rsidR="00F61D5F">
            <w:pPr>
              <w:spacing w:lineRule="auto" w:line="276" w:after="0"/>
              <w:jc w:val="center"/>
              <w:rPr>
                <w:lang w:val="en-US"/>
              </w:rPr>
            </w:pPr>
            <w:r>
              <w:rPr>
                <w:noProof/>
                <w:lang w:eastAsia="hr-HR"/>
              </w:rPr>
              <w:drawing>
                <wp:inline distR="0" distL="0" distB="0" distT="0">
                  <wp:extent cy="609600" cx="533400"/>
                  <wp:effectExtent b="0"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09600" cx="533400"/>
                          </a:xfrm>
                          <a:prstGeom prst="rect">
                            <a:avLst/>
                          </a:prstGeom>
                          <a:noFill/>
                          <a:ln>
                            <a:noFill/>
                          </a:ln>
                        </pic:spPr>
                      </pic:pic>
                    </a:graphicData>
                  </a:graphic>
                </wp:inline>
              </w:drawing>
            </w:r>
          </w:p>
          <w:p w:rsidRDefault="00F61D5F" w:rsidR="00F61D5F">
            <w:pPr>
              <w:spacing w:lineRule="auto" w:line="276" w:after="0"/>
              <w:jc w:val="center"/>
              <w:rPr>
                <w:lang w:val="en-US"/>
              </w:rPr>
            </w:pPr>
            <w:proofErr w:type="spellStart"/>
            <w:r>
              <w:rPr>
                <w:lang w:val="en-US"/>
              </w:rPr>
              <w:t>Republika</w:t>
            </w:r>
            <w:proofErr w:type="spellEnd"/>
            <w:r>
              <w:rPr>
                <w:lang w:val="en-US"/>
              </w:rPr>
              <w:t xml:space="preserve"> </w:t>
            </w:r>
            <w:proofErr w:type="spellStart"/>
            <w:r>
              <w:rPr>
                <w:lang w:val="en-US"/>
              </w:rPr>
              <w:t>Hrvatska</w:t>
            </w:r>
            <w:proofErr w:type="spellEnd"/>
          </w:p>
          <w:p w:rsidRDefault="00F61D5F" w:rsidR="00F61D5F">
            <w:pPr>
              <w:spacing w:lineRule="auto" w:line="276" w:after="0"/>
              <w:jc w:val="center"/>
              <w:rPr>
                <w:lang w:val="en-US"/>
              </w:rPr>
            </w:pPr>
            <w:proofErr w:type="spellStart"/>
            <w:r>
              <w:rPr>
                <w:lang w:val="en-US"/>
              </w:rPr>
              <w:t>Trgovački</w:t>
            </w:r>
            <w:proofErr w:type="spellEnd"/>
            <w:r>
              <w:rPr>
                <w:lang w:val="en-US"/>
              </w:rPr>
              <w:t xml:space="preserve"> </w:t>
            </w:r>
            <w:proofErr w:type="spellStart"/>
            <w:r>
              <w:rPr>
                <w:lang w:val="en-US"/>
              </w:rPr>
              <w:t>sud</w:t>
            </w:r>
            <w:proofErr w:type="spellEnd"/>
            <w:r>
              <w:rPr>
                <w:lang w:val="en-US"/>
              </w:rPr>
              <w:t xml:space="preserve"> u </w:t>
            </w:r>
            <w:proofErr w:type="spellStart"/>
            <w:r>
              <w:rPr>
                <w:lang w:val="en-US"/>
              </w:rPr>
              <w:t>Varaždinu</w:t>
            </w:r>
            <w:proofErr w:type="spellEnd"/>
          </w:p>
          <w:p w:rsidRDefault="00F61D5F" w:rsidR="00F61D5F">
            <w:pPr>
              <w:spacing w:lineRule="auto" w:line="276" w:after="0"/>
              <w:jc w:val="center"/>
              <w:rPr>
                <w:lang w:val="en-US"/>
              </w:rPr>
            </w:pPr>
            <w:proofErr w:type="spellStart"/>
            <w:r>
              <w:rPr>
                <w:lang w:val="en-US"/>
              </w:rPr>
              <w:t>Varaždin</w:t>
            </w:r>
            <w:proofErr w:type="spellEnd"/>
            <w:r>
              <w:rPr>
                <w:lang w:val="en-US"/>
              </w:rPr>
              <w:t xml:space="preserve">, </w:t>
            </w:r>
            <w:proofErr w:type="spellStart"/>
            <w:r>
              <w:rPr>
                <w:lang w:val="en-US"/>
              </w:rPr>
              <w:t>Braće</w:t>
            </w:r>
            <w:proofErr w:type="spellEnd"/>
            <w:r>
              <w:rPr>
                <w:lang w:val="en-US"/>
              </w:rPr>
              <w:t xml:space="preserve"> </w:t>
            </w:r>
            <w:proofErr w:type="spellStart"/>
            <w:r>
              <w:rPr>
                <w:lang w:val="en-US"/>
              </w:rPr>
              <w:t>Radić</w:t>
            </w:r>
            <w:proofErr w:type="spellEnd"/>
            <w:r>
              <w:rPr>
                <w:lang w:val="en-US"/>
              </w:rPr>
              <w:t xml:space="preserve"> 2.</w:t>
            </w:r>
          </w:p>
        </w:tc>
      </w:tr>
    </w:tbl>
    <w:p w14:textId="efde537" w14:paraId="efde537" w:rsidRDefault="00F61D5F" w:rsidP="00F61D5F" w:rsidR="00F61D5F">
      <w:pPr>
        <w:spacing w:after="0"/>
        <w:jc w:val="right"/>
        <w15:collapsed w:val="false"/>
        <w:rPr>
          <w:sz w:val="12"/>
        </w:rPr>
      </w:pPr>
      <w:r>
        <w:rPr>
          <w:sz w:val="12"/>
        </w:rPr>
        <w:br w:clear="all" w:type="textWrapping"/>
      </w:r>
    </w:p>
    <w:tbl>
      <w:tblPr>
        <w:tblW w:type="auto" w:w="0"/>
        <w:jc w:val="right"/>
        <w:tblCellMar>
          <w:left w:type="dxa" w:w="0"/>
          <w:right w:type="dxa" w:w="0"/>
        </w:tblCellMar>
        <w:tblLook w:val="01E0" w:noVBand="0" w:noHBand="0" w:lastColumn="1" w:firstColumn="1" w:lastRow="1" w:firstRow="1"/>
      </w:tblPr>
      <w:tblGrid>
        <w:gridCol w:w="4320"/>
      </w:tblGrid>
      <w:tr w:rsidTr="00F61D5F" w:rsidR="00F61D5F">
        <w:trPr>
          <w:trHeight w:val="206"/>
          <w:jc w:val="right"/>
        </w:trPr>
        <w:tc>
          <w:tcPr>
            <w:tcW w:type="dxa" w:w="4320"/>
            <w:hideMark/>
          </w:tcPr>
          <w:p w:rsidRDefault="00F61D5F" w:rsidR="00F61D5F">
            <w:pPr>
              <w:pStyle w:val="VSVerzija"/>
              <w:spacing w:lineRule="auto" w:line="276"/>
              <w:jc w:val="center"/>
              <w:rPr>
                <w:lang w:eastAsia="en-US" w:val="en-US"/>
              </w:rPr>
            </w:pPr>
            <w:r>
              <w:rPr>
                <w:lang w:eastAsia="en-US" w:val="en-US"/>
              </w:rPr>
              <w:t xml:space="preserve">                    </w:t>
            </w:r>
            <w:proofErr w:type="spellStart"/>
            <w:r>
              <w:rPr>
                <w:lang w:eastAsia="en-US" w:val="en-US"/>
              </w:rPr>
              <w:t>Poslovni</w:t>
            </w:r>
            <w:proofErr w:type="spellEnd"/>
            <w:r>
              <w:rPr>
                <w:lang w:eastAsia="en-US" w:val="en-US"/>
              </w:rPr>
              <w:t xml:space="preserve"> </w:t>
            </w:r>
            <w:proofErr w:type="spellStart"/>
            <w:r>
              <w:rPr>
                <w:lang w:eastAsia="en-US" w:val="en-US"/>
              </w:rPr>
              <w:t>broj</w:t>
            </w:r>
            <w:proofErr w:type="spellEnd"/>
            <w:r>
              <w:rPr>
                <w:lang w:eastAsia="en-US" w:val="en-US"/>
              </w:rPr>
              <w:t xml:space="preserve">: 6 St-425/2018-5  </w:t>
            </w:r>
          </w:p>
        </w:tc>
      </w:tr>
    </w:tbl>
    <w:p w:rsidRDefault="00F61D5F" w:rsidP="00F61D5F" w:rsidR="00F61D5F">
      <w:pPr>
        <w:spacing w:after="0"/>
        <w:jc w:val="both"/>
      </w:pPr>
    </w:p>
    <w:p w:rsidRDefault="00F61D5F" w:rsidP="00F61D5F" w:rsidR="00F61D5F">
      <w:pPr>
        <w:spacing w:after="0"/>
      </w:pPr>
    </w:p>
    <w:p w:rsidRDefault="00F61D5F" w:rsidP="00F61D5F" w:rsidR="00F61D5F">
      <w:pPr>
        <w:spacing w:after="0"/>
        <w:jc w:val="center"/>
      </w:pPr>
    </w:p>
    <w:p w:rsidRDefault="00F61D5F" w:rsidP="00F61D5F" w:rsidR="00F61D5F">
      <w:pPr>
        <w:spacing w:after="0"/>
        <w:jc w:val="center"/>
      </w:pPr>
      <w:r>
        <w:t>R E P U B L I K A      H R V A T S K A</w:t>
      </w:r>
    </w:p>
    <w:p w:rsidRDefault="00F61D5F" w:rsidP="00F61D5F" w:rsidR="00F61D5F">
      <w:pPr>
        <w:spacing w:after="0"/>
        <w:jc w:val="center"/>
      </w:pPr>
    </w:p>
    <w:p w:rsidRDefault="00F61D5F" w:rsidP="00F61D5F" w:rsidR="00F61D5F">
      <w:pPr>
        <w:spacing w:after="0"/>
        <w:jc w:val="center"/>
      </w:pPr>
      <w:r>
        <w:t>R   J   E   Š   E   N J   E</w:t>
      </w:r>
    </w:p>
    <w:p w:rsidRDefault="00F61D5F" w:rsidP="00F61D5F" w:rsidR="00F61D5F">
      <w:pPr>
        <w:spacing w:after="0"/>
        <w:jc w:val="center"/>
      </w:pPr>
    </w:p>
    <w:p w:rsidRDefault="00F61D5F" w:rsidP="00F61D5F" w:rsidR="00F61D5F">
      <w:pPr>
        <w:tabs>
          <w:tab w:pos="851" w:val="left"/>
        </w:tabs>
        <w:spacing w:after="0"/>
        <w:jc w:val="both"/>
      </w:pPr>
    </w:p>
    <w:p w:rsidRDefault="00F61D5F" w:rsidP="00F61D5F" w:rsidR="00F61D5F">
      <w:pPr>
        <w:tabs>
          <w:tab w:pos="851" w:val="left"/>
        </w:tabs>
        <w:spacing w:after="0"/>
        <w:jc w:val="both"/>
      </w:pPr>
      <w:r>
        <w:tab/>
        <w:t>Trgovački sud u Varaždinu, po sucu</w:t>
      </w:r>
      <w:r>
        <w:rPr>
          <w:color w:val="FF6600"/>
        </w:rPr>
        <w:t xml:space="preserve"> </w:t>
      </w:r>
      <w:r>
        <w:t xml:space="preserve">Hugu </w:t>
      </w:r>
      <w:proofErr w:type="spellStart"/>
      <w:r>
        <w:t>Wedemeyeru</w:t>
      </w:r>
      <w:proofErr w:type="spellEnd"/>
      <w:r>
        <w:t>, u stečajnom predmetu pov</w:t>
      </w:r>
      <w:r w:rsidR="00F10002">
        <w:t>odom prijedloga predlagatelja-</w:t>
      </w:r>
      <w:r>
        <w:t xml:space="preserve">vjerovnika NOVA LJUBLJANSKA BANKA d.d., Ljubljana,Trg Republike br. 2, SI-1520 Ljubljana, Republika Slovenija, OIB: 17719334242, kojeg </w:t>
      </w:r>
      <w:r>
        <w:rPr>
          <w:bCs/>
        </w:rPr>
        <w:t xml:space="preserve">zastupaju punomoćnici iz  Odvjetničkog društva </w:t>
      </w:r>
      <w:proofErr w:type="spellStart"/>
      <w:r>
        <w:rPr>
          <w:bCs/>
        </w:rPr>
        <w:t>Župić</w:t>
      </w:r>
      <w:proofErr w:type="spellEnd"/>
      <w:r>
        <w:rPr>
          <w:bCs/>
        </w:rPr>
        <w:t xml:space="preserve"> &amp; partneri d.o.o. iz Zagreba, Radnička cesta br. 37b,</w:t>
      </w:r>
      <w:r>
        <w:t xml:space="preserve"> za otvaranje stečajnog postupka nad dužnikom </w:t>
      </w:r>
      <w:r>
        <w:rPr>
          <w:lang w:val="en-US"/>
        </w:rPr>
        <w:t xml:space="preserve"> W group </w:t>
      </w:r>
      <w:proofErr w:type="spellStart"/>
      <w:r>
        <w:rPr>
          <w:lang w:val="en-US"/>
        </w:rPr>
        <w:t>d.o.o</w:t>
      </w:r>
      <w:proofErr w:type="spellEnd"/>
      <w:r>
        <w:rPr>
          <w:lang w:val="en-US"/>
        </w:rPr>
        <w:t xml:space="preserve">., </w:t>
      </w:r>
      <w:r>
        <w:rPr>
          <w:bCs/>
        </w:rPr>
        <w:t>sa sjedištem u</w:t>
      </w:r>
      <w:r>
        <w:rPr>
          <w:lang w:val="en-US"/>
        </w:rPr>
        <w:t xml:space="preserve"> Ivana </w:t>
      </w:r>
      <w:proofErr w:type="spellStart"/>
      <w:r>
        <w:rPr>
          <w:lang w:val="en-US"/>
        </w:rPr>
        <w:t>Severa</w:t>
      </w:r>
      <w:proofErr w:type="spellEnd"/>
      <w:r>
        <w:rPr>
          <w:lang w:val="en-US"/>
        </w:rPr>
        <w:t xml:space="preserve"> br. </w:t>
      </w:r>
      <w:proofErr w:type="gramStart"/>
      <w:r>
        <w:rPr>
          <w:lang w:val="en-US"/>
        </w:rPr>
        <w:t xml:space="preserve">2A, 42000 </w:t>
      </w:r>
      <w:proofErr w:type="spellStart"/>
      <w:r>
        <w:rPr>
          <w:lang w:val="en-US"/>
        </w:rPr>
        <w:t>Varaždin</w:t>
      </w:r>
      <w:proofErr w:type="spellEnd"/>
      <w:r>
        <w:t xml:space="preserve">, </w:t>
      </w:r>
      <w:r>
        <w:rPr>
          <w:lang w:val="en-US"/>
        </w:rPr>
        <w:t xml:space="preserve">OIB 16031293073, </w:t>
      </w:r>
      <w:r>
        <w:t>izvan ročišta</w:t>
      </w:r>
      <w:r>
        <w:rPr>
          <w:b/>
        </w:rPr>
        <w:t xml:space="preserve"> </w:t>
      </w:r>
      <w:r>
        <w:t>14.</w:t>
      </w:r>
      <w:proofErr w:type="gramEnd"/>
      <w:r>
        <w:t xml:space="preserve"> prosinca 2018.,</w:t>
      </w:r>
    </w:p>
    <w:p w:rsidRDefault="00F61D5F" w:rsidP="00F61D5F" w:rsidR="00F61D5F">
      <w:pPr>
        <w:spacing w:after="0"/>
        <w:jc w:val="both"/>
        <w:rPr>
          <w:b/>
        </w:rPr>
      </w:pPr>
    </w:p>
    <w:p w:rsidRDefault="00F61D5F" w:rsidP="00F61D5F" w:rsidR="00F61D5F">
      <w:pPr>
        <w:spacing w:after="0"/>
        <w:jc w:val="center"/>
      </w:pPr>
      <w:r>
        <w:t>r i j e š i o       j e</w:t>
      </w:r>
    </w:p>
    <w:p w:rsidRDefault="00863C04" w:rsidP="00F61D5F" w:rsidR="00863C04">
      <w:pPr>
        <w:spacing w:after="0"/>
        <w:jc w:val="center"/>
      </w:pPr>
    </w:p>
    <w:p w:rsidRDefault="00F61D5F" w:rsidP="00F61D5F" w:rsidR="00F61D5F">
      <w:pPr>
        <w:spacing w:after="0"/>
        <w:jc w:val="both"/>
      </w:pPr>
    </w:p>
    <w:p w:rsidRDefault="00F61D5F" w:rsidP="00F61D5F" w:rsidR="00F61D5F">
      <w:pPr>
        <w:spacing w:after="0"/>
        <w:jc w:val="both"/>
      </w:pPr>
      <w:r>
        <w:t xml:space="preserve"> </w:t>
      </w:r>
      <w:r>
        <w:tab/>
        <w:t xml:space="preserve">1) Otvara se stečajni postupak nad stečajnom dužnikom </w:t>
      </w:r>
      <w:r>
        <w:rPr>
          <w:lang w:val="en-US"/>
        </w:rPr>
        <w:t xml:space="preserve">W group </w:t>
      </w:r>
      <w:proofErr w:type="spellStart"/>
      <w:r>
        <w:rPr>
          <w:lang w:val="en-US"/>
        </w:rPr>
        <w:t>d.o.o</w:t>
      </w:r>
      <w:proofErr w:type="spellEnd"/>
      <w:r>
        <w:rPr>
          <w:lang w:val="en-US"/>
        </w:rPr>
        <w:t xml:space="preserve">., </w:t>
      </w:r>
      <w:r>
        <w:rPr>
          <w:bCs/>
        </w:rPr>
        <w:t xml:space="preserve">iz Varaždina, </w:t>
      </w:r>
      <w:r>
        <w:rPr>
          <w:lang w:val="en-US"/>
        </w:rPr>
        <w:t xml:space="preserve">Ivana </w:t>
      </w:r>
      <w:proofErr w:type="spellStart"/>
      <w:r>
        <w:rPr>
          <w:lang w:val="en-US"/>
        </w:rPr>
        <w:t>Severa</w:t>
      </w:r>
      <w:proofErr w:type="spellEnd"/>
      <w:r>
        <w:rPr>
          <w:lang w:val="en-US"/>
        </w:rPr>
        <w:t xml:space="preserve"> br. 2A</w:t>
      </w:r>
      <w:r>
        <w:t xml:space="preserve">, OIB: </w:t>
      </w:r>
      <w:r>
        <w:rPr>
          <w:lang w:val="en-US"/>
        </w:rPr>
        <w:t>16031293073</w:t>
      </w:r>
      <w:r>
        <w:t>,</w:t>
      </w:r>
      <w:r w:rsidR="00CA7778">
        <w:t xml:space="preserve"> s danom 14. prosinca 2018. u 12</w:t>
      </w:r>
      <w:r>
        <w:t>,00 sati.</w:t>
      </w:r>
    </w:p>
    <w:p w:rsidRDefault="00F61D5F" w:rsidP="00F61D5F" w:rsidR="00F61D5F">
      <w:pPr>
        <w:spacing w:after="0"/>
        <w:jc w:val="both"/>
      </w:pPr>
    </w:p>
    <w:p w:rsidRDefault="00F61D5F" w:rsidP="00F61D5F" w:rsidR="00F61D5F">
      <w:pPr>
        <w:tabs>
          <w:tab w:pos="0" w:val="left"/>
        </w:tabs>
        <w:spacing w:after="0"/>
        <w:jc w:val="both"/>
      </w:pPr>
      <w:r>
        <w:rPr>
          <w:b/>
        </w:rPr>
        <w:tab/>
      </w:r>
      <w:r>
        <w:t>2) Za stečajnog upravitelja imenuje se</w:t>
      </w:r>
      <w:r>
        <w:rPr>
          <w:b/>
        </w:rPr>
        <w:t xml:space="preserve"> </w:t>
      </w:r>
      <w:r>
        <w:t>TOMISLAV ĐURIČIN, iz Varaždina, Dravska poljana br. 1, OIB: 01733609458.</w:t>
      </w:r>
    </w:p>
    <w:p w:rsidRDefault="00F61D5F" w:rsidP="00F61D5F" w:rsidR="00F61D5F">
      <w:pPr>
        <w:tabs>
          <w:tab w:pos="0" w:val="left"/>
        </w:tabs>
        <w:spacing w:after="0"/>
        <w:jc w:val="both"/>
      </w:pPr>
    </w:p>
    <w:p w:rsidRDefault="00F61D5F" w:rsidP="00F61D5F" w:rsidR="00F61D5F">
      <w:pPr>
        <w:spacing w:after="0"/>
        <w:jc w:val="both"/>
        <w:rPr>
          <w:rFonts w:eastAsia="Calibri"/>
        </w:rPr>
      </w:pPr>
      <w:r>
        <w:tab/>
        <w:t xml:space="preserve"> 3) Pozivaju se vjerovnici stečajnog dužnika da u roku od 60 dana od dana objave oglasa o otvaranju stečajnog postupka na e-Oglasnoj ploči ovoga suda prijave svoje tražbine stečajnom upravitelju : TOMISLAVU ĐURIČINU, iz Varaždina, Dravska poljana br. 1, u skladu sa čl. 129. Stečajnog zakona (Narodne novine br. 71/15. i 104/17., dalje : SZ-a) i to u dva primjerka s ispravama na kojima se tražbine temelje, uz potvrdu o plaćenoj pristojbi u iznosu od 2% vrijednosti tražbine, ali najviše 500,00 kuna na žiro-račun državnog proračuna broj : </w:t>
      </w:r>
      <w:r>
        <w:rPr>
          <w:rFonts w:eastAsia="Calibri"/>
        </w:rPr>
        <w:t>IBAN: HR 12 1001 0051 8630 00160, model HR64 5045-3574-22042518.</w:t>
      </w:r>
    </w:p>
    <w:p w:rsidRDefault="00F61D5F" w:rsidP="00F61D5F" w:rsidR="00F61D5F">
      <w:pPr>
        <w:spacing w:after="0"/>
        <w:jc w:val="both"/>
      </w:pPr>
    </w:p>
    <w:p w:rsidRDefault="00F61D5F" w:rsidP="00F61D5F" w:rsidR="00F61D5F">
      <w:pPr>
        <w:spacing w:after="0"/>
        <w:ind w:firstLine="708"/>
        <w:jc w:val="both"/>
        <w:rPr>
          <w:b/>
        </w:rPr>
      </w:pPr>
      <w:r>
        <w:t xml:space="preserve">  4) Pozivaju se </w:t>
      </w:r>
      <w:proofErr w:type="spellStart"/>
      <w:r>
        <w:t>razlučni</w:t>
      </w:r>
      <w:proofErr w:type="spellEnd"/>
      <w:r>
        <w:t xml:space="preserve"> vjerovnici da pisanim putem obavijeste stečajnog upravitelja o postojanju svojih </w:t>
      </w:r>
      <w:proofErr w:type="spellStart"/>
      <w:r>
        <w:t>razlučnih</w:t>
      </w:r>
      <w:proofErr w:type="spellEnd"/>
      <w:r>
        <w:t xml:space="preserve"> prava i to u roku od 60 dana od dana objave rješenja na e-Oglasnoj ploči ovoga suda (čl. 129. st. 1. SZ-a, a u svezi sa čl. 258. SZ-a).</w:t>
      </w:r>
      <w:r>
        <w:tab/>
      </w:r>
    </w:p>
    <w:p w:rsidRDefault="00F61D5F" w:rsidP="00F61D5F" w:rsidR="00F61D5F">
      <w:pPr>
        <w:spacing w:after="0"/>
        <w:ind w:firstLine="708"/>
        <w:jc w:val="both"/>
      </w:pPr>
      <w:r>
        <w:t xml:space="preserve">       Izlučni vjerovnici dužni su obavijestiti stečajnog upravitelja o svom izlučnom pravu, pravnoj osnovi izlučnog prava i označiti predmet, odnosno, pravo na koje se njihovo izlučno pravo odnosi (čl. 129. st. 1., a u svezi sa čl. 258. SZ-a).</w:t>
      </w:r>
    </w:p>
    <w:p w:rsidRDefault="00E11D94" w:rsidP="00F61D5F" w:rsidR="00E11D94">
      <w:pPr>
        <w:spacing w:after="0"/>
        <w:ind w:firstLine="708"/>
        <w:jc w:val="both"/>
      </w:pPr>
    </w:p>
    <w:p w:rsidRDefault="00E11D94" w:rsidP="00F61D5F" w:rsidR="00E11D94">
      <w:pPr>
        <w:spacing w:after="0"/>
        <w:ind w:firstLine="708"/>
        <w:jc w:val="both"/>
      </w:pPr>
    </w:p>
    <w:p w:rsidRDefault="00F61D5F" w:rsidP="00F61D5F" w:rsidR="00F61D5F">
      <w:pPr>
        <w:spacing w:after="0"/>
        <w:ind w:firstLine="708"/>
        <w:jc w:val="both"/>
      </w:pPr>
    </w:p>
    <w:p w:rsidRDefault="00F61D5F" w:rsidP="00F61D5F" w:rsidR="00F61D5F">
      <w:pPr>
        <w:spacing w:after="0"/>
        <w:ind w:firstLine="708"/>
        <w:jc w:val="both"/>
      </w:pPr>
      <w:r>
        <w:rPr>
          <w:b/>
        </w:rPr>
        <w:t xml:space="preserve"> </w:t>
      </w:r>
      <w:r>
        <w:t xml:space="preserve"> 5) Pozivaju se dužnikovi dužnici da svoje obveze prema stečajnom dužniku ispune bez odlaganja izravno stečajnom upravitelju za stečajnog dužnika.</w:t>
      </w:r>
    </w:p>
    <w:p w:rsidRDefault="00F61D5F" w:rsidP="00F61D5F" w:rsidR="00F61D5F">
      <w:pPr>
        <w:spacing w:after="0"/>
        <w:ind w:firstLine="708"/>
        <w:jc w:val="both"/>
      </w:pPr>
    </w:p>
    <w:p w:rsidRDefault="00F61D5F" w:rsidP="00F61D5F" w:rsidR="00F61D5F">
      <w:pPr>
        <w:spacing w:after="0"/>
        <w:jc w:val="both"/>
      </w:pPr>
      <w:r>
        <w:t xml:space="preserve">            6) Ročište vjerovnika na kojem će se ispitati prijavljene tražbine - ispit</w:t>
      </w:r>
      <w:r w:rsidR="001E3936">
        <w:t>no ročište određuje se za dan 26</w:t>
      </w:r>
      <w:r>
        <w:t>. ožujka 2019. u 10,00 sati, kod Trgovačkog suda u Varaždinu, Braće Radić br. 2, soba broj 222, drugi kat.</w:t>
      </w:r>
    </w:p>
    <w:p w:rsidRDefault="00F61D5F" w:rsidP="00F61D5F" w:rsidR="00F61D5F">
      <w:pPr>
        <w:spacing w:after="0"/>
        <w:jc w:val="both"/>
        <w:rPr>
          <w:u w:val="single"/>
        </w:rPr>
      </w:pPr>
      <w:r>
        <w:tab/>
        <w:t>Ročište vjerovnika na kojem će se na temelju izvješća stečajnog upravitelja odlučivati o daljnjem tijeku stečajnog postupka (izvještajno ročište) održati će se odmah nakon ispitnog ročišta.</w:t>
      </w:r>
    </w:p>
    <w:p w:rsidRDefault="00F61D5F" w:rsidP="00F61D5F" w:rsidR="00F61D5F">
      <w:pPr>
        <w:spacing w:after="0"/>
        <w:jc w:val="both"/>
        <w:rPr>
          <w:b/>
          <w:u w:val="single"/>
        </w:rPr>
      </w:pPr>
    </w:p>
    <w:p w:rsidRDefault="00F61D5F" w:rsidP="00F61D5F" w:rsidR="00F61D5F">
      <w:pPr>
        <w:spacing w:after="0"/>
        <w:ind w:firstLine="708"/>
        <w:jc w:val="both"/>
      </w:pPr>
      <w:r>
        <w:t xml:space="preserve">  7) Rješenje o otvaranju stečajnog postupka dostaviti će se sudskom registru ovoga suda, radi zabilježbe otvaranja stečajnog postupka u sudskom registru.</w:t>
      </w:r>
    </w:p>
    <w:p w:rsidRDefault="00F61D5F" w:rsidP="00F61D5F" w:rsidR="00F61D5F">
      <w:pPr>
        <w:spacing w:after="0"/>
        <w:ind w:firstLine="708"/>
        <w:jc w:val="both"/>
      </w:pPr>
    </w:p>
    <w:p w:rsidRDefault="00F61D5F" w:rsidP="00F61D5F" w:rsidR="00F61D5F">
      <w:pPr>
        <w:spacing w:after="0"/>
        <w:ind w:firstLine="708"/>
        <w:jc w:val="both"/>
      </w:pPr>
      <w:r>
        <w:t xml:space="preserve"> 8) Rješenje o otvaranju stečajnog postupka dostaviti će se Općinskom sudu u Varaždinu, te se nalaže zemljišno-knjižnom odjelu da izvrši upis zabilježbe otvaranja stečajnog postupka u zemljišnim knjigama i to za slijedeće čestice :</w:t>
      </w:r>
    </w:p>
    <w:p w:rsidRDefault="00F61D5F" w:rsidP="00F61D5F" w:rsidR="00F61D5F">
      <w:pPr>
        <w:spacing w:after="0"/>
        <w:ind w:firstLine="708"/>
        <w:jc w:val="both"/>
      </w:pP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9076/1 ulica Vilka Novaka 50/2 poslovno skladišna hala + dvorište, </w:t>
      </w:r>
      <w:proofErr w:type="spellStart"/>
      <w:r>
        <w:rPr>
          <w:rFonts w:cs="Times New Roman"/>
        </w:rPr>
        <w:t>z.k</w:t>
      </w:r>
      <w:proofErr w:type="spellEnd"/>
      <w:r>
        <w:rPr>
          <w:rFonts w:cs="Times New Roman"/>
        </w:rPr>
        <w:t>. uložak 15199,</w:t>
      </w:r>
    </w:p>
    <w:p w:rsidRDefault="00B55C33"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9076/3 </w:t>
      </w:r>
      <w:r w:rsidR="00B830DA">
        <w:rPr>
          <w:rFonts w:cs="Times New Roman"/>
        </w:rPr>
        <w:t>c</w:t>
      </w:r>
      <w:r w:rsidR="00F61D5F">
        <w:rPr>
          <w:rFonts w:cs="Times New Roman"/>
        </w:rPr>
        <w:t xml:space="preserve">esta 2052 u Vilka Novaka, </w:t>
      </w:r>
      <w:proofErr w:type="spellStart"/>
      <w:r w:rsidR="00F61D5F">
        <w:rPr>
          <w:rFonts w:cs="Times New Roman"/>
        </w:rPr>
        <w:t>z.k</w:t>
      </w:r>
      <w:proofErr w:type="spellEnd"/>
      <w:r w:rsidR="00F61D5F">
        <w:rPr>
          <w:rFonts w:cs="Times New Roman"/>
        </w:rPr>
        <w:t>. uložak 12209,</w:t>
      </w:r>
    </w:p>
    <w:p w:rsidRDefault="00B55C33"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9076/4 </w:t>
      </w:r>
      <w:r w:rsidR="00B830DA">
        <w:rPr>
          <w:rFonts w:cs="Times New Roman"/>
        </w:rPr>
        <w:t>c</w:t>
      </w:r>
      <w:r w:rsidR="00F61D5F">
        <w:rPr>
          <w:rFonts w:cs="Times New Roman"/>
        </w:rPr>
        <w:t xml:space="preserve">esta 2052 u Vilka Novaka, </w:t>
      </w:r>
      <w:proofErr w:type="spellStart"/>
      <w:r w:rsidR="00F61D5F">
        <w:rPr>
          <w:rFonts w:cs="Times New Roman"/>
        </w:rPr>
        <w:t>z.k</w:t>
      </w:r>
      <w:proofErr w:type="spellEnd"/>
      <w:r w:rsidR="00F61D5F">
        <w:rPr>
          <w:rFonts w:cs="Times New Roman"/>
        </w:rPr>
        <w:t>. uložak 12209,</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3594/1 zgrada, </w:t>
      </w:r>
      <w:proofErr w:type="spellStart"/>
      <w:r>
        <w:rPr>
          <w:rFonts w:cs="Times New Roman"/>
        </w:rPr>
        <w:t>z.k</w:t>
      </w:r>
      <w:proofErr w:type="spellEnd"/>
      <w:r>
        <w:rPr>
          <w:rFonts w:cs="Times New Roman"/>
        </w:rPr>
        <w:t>. uložak 12968/B,</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3586/9 zgrada uljno spremište, </w:t>
      </w:r>
      <w:proofErr w:type="spellStart"/>
      <w:r>
        <w:rPr>
          <w:rFonts w:cs="Times New Roman"/>
        </w:rPr>
        <w:t>z.k</w:t>
      </w:r>
      <w:proofErr w:type="spellEnd"/>
      <w:r>
        <w:rPr>
          <w:rFonts w:cs="Times New Roman"/>
        </w:rPr>
        <w:t>. uložak 13753,</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3586/2 gospodarsko dvorište, </w:t>
      </w:r>
      <w:proofErr w:type="spellStart"/>
      <w:r>
        <w:rPr>
          <w:rFonts w:cs="Times New Roman"/>
        </w:rPr>
        <w:t>z.k</w:t>
      </w:r>
      <w:proofErr w:type="spellEnd"/>
      <w:r>
        <w:rPr>
          <w:rFonts w:cs="Times New Roman"/>
        </w:rPr>
        <w:t>. uložak 13181,</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3586/5 cesta, </w:t>
      </w:r>
      <w:proofErr w:type="spellStart"/>
      <w:r>
        <w:rPr>
          <w:rFonts w:cs="Times New Roman"/>
        </w:rPr>
        <w:t>z.k</w:t>
      </w:r>
      <w:proofErr w:type="spellEnd"/>
      <w:r>
        <w:rPr>
          <w:rFonts w:cs="Times New Roman"/>
        </w:rPr>
        <w:t>. uložak 13181,</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3591/2 </w:t>
      </w:r>
      <w:proofErr w:type="spellStart"/>
      <w:r>
        <w:rPr>
          <w:rFonts w:cs="Times New Roman"/>
        </w:rPr>
        <w:t>Miškinina</w:t>
      </w:r>
      <w:proofErr w:type="spellEnd"/>
      <w:r>
        <w:rPr>
          <w:rFonts w:cs="Times New Roman"/>
        </w:rPr>
        <w:t xml:space="preserve"> ulica, livada</w:t>
      </w:r>
      <w:r w:rsidR="00C877B3">
        <w:rPr>
          <w:rFonts w:cs="Times New Roman"/>
        </w:rPr>
        <w:t xml:space="preserve"> </w:t>
      </w:r>
      <w:r>
        <w:rPr>
          <w:rFonts w:cs="Times New Roman"/>
        </w:rPr>
        <w:t>+</w:t>
      </w:r>
      <w:r w:rsidR="00C877B3">
        <w:rPr>
          <w:rFonts w:cs="Times New Roman"/>
        </w:rPr>
        <w:t xml:space="preserve"> </w:t>
      </w:r>
      <w:r>
        <w:rPr>
          <w:rFonts w:cs="Times New Roman"/>
        </w:rPr>
        <w:t xml:space="preserve">zgrada, </w:t>
      </w:r>
      <w:proofErr w:type="spellStart"/>
      <w:r>
        <w:rPr>
          <w:rFonts w:cs="Times New Roman"/>
        </w:rPr>
        <w:t>z.k</w:t>
      </w:r>
      <w:proofErr w:type="spellEnd"/>
      <w:r>
        <w:rPr>
          <w:rFonts w:cs="Times New Roman"/>
        </w:rPr>
        <w:t>. uložak 13181,</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3591/6 </w:t>
      </w:r>
      <w:proofErr w:type="spellStart"/>
      <w:r>
        <w:rPr>
          <w:rFonts w:cs="Times New Roman"/>
        </w:rPr>
        <w:t>Miškinina</w:t>
      </w:r>
      <w:proofErr w:type="spellEnd"/>
      <w:r>
        <w:rPr>
          <w:rFonts w:cs="Times New Roman"/>
        </w:rPr>
        <w:t xml:space="preserve"> ulica, zgrada</w:t>
      </w:r>
      <w:r w:rsidR="00C877B3">
        <w:rPr>
          <w:rFonts w:cs="Times New Roman"/>
        </w:rPr>
        <w:t xml:space="preserve"> </w:t>
      </w:r>
      <w:r>
        <w:rPr>
          <w:rFonts w:cs="Times New Roman"/>
        </w:rPr>
        <w:t>+</w:t>
      </w:r>
      <w:r w:rsidR="00C877B3">
        <w:rPr>
          <w:rFonts w:cs="Times New Roman"/>
        </w:rPr>
        <w:t xml:space="preserve"> </w:t>
      </w:r>
      <w:r>
        <w:rPr>
          <w:rFonts w:cs="Times New Roman"/>
        </w:rPr>
        <w:t xml:space="preserve">ekonomsko dvorište, </w:t>
      </w:r>
      <w:proofErr w:type="spellStart"/>
      <w:r>
        <w:rPr>
          <w:rFonts w:cs="Times New Roman"/>
        </w:rPr>
        <w:t>z.k</w:t>
      </w:r>
      <w:proofErr w:type="spellEnd"/>
      <w:r>
        <w:rPr>
          <w:rFonts w:cs="Times New Roman"/>
        </w:rPr>
        <w:t>. uložak 13181,</w:t>
      </w:r>
    </w:p>
    <w:p w:rsidRDefault="0030271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3591/5 dvorište Ivana</w:t>
      </w:r>
      <w:r w:rsidR="00F61D5F">
        <w:rPr>
          <w:rFonts w:cs="Times New Roman"/>
        </w:rPr>
        <w:t xml:space="preserve"> Severa, </w:t>
      </w:r>
      <w:proofErr w:type="spellStart"/>
      <w:r w:rsidR="00F61D5F">
        <w:rPr>
          <w:rFonts w:cs="Times New Roman"/>
        </w:rPr>
        <w:t>z.k</w:t>
      </w:r>
      <w:proofErr w:type="spellEnd"/>
      <w:r w:rsidR="00F61D5F">
        <w:rPr>
          <w:rFonts w:cs="Times New Roman"/>
        </w:rPr>
        <w:t>. uložak 12834,</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3591/12 ulica I</w:t>
      </w:r>
      <w:r w:rsidR="0030271F">
        <w:rPr>
          <w:rFonts w:cs="Times New Roman"/>
        </w:rPr>
        <w:t>vana</w:t>
      </w:r>
      <w:r>
        <w:rPr>
          <w:rFonts w:cs="Times New Roman"/>
        </w:rPr>
        <w:t xml:space="preserve"> Severa, </w:t>
      </w:r>
      <w:proofErr w:type="spellStart"/>
      <w:r>
        <w:rPr>
          <w:rFonts w:cs="Times New Roman"/>
        </w:rPr>
        <w:t>z.k</w:t>
      </w:r>
      <w:proofErr w:type="spellEnd"/>
      <w:r>
        <w:rPr>
          <w:rFonts w:cs="Times New Roman"/>
        </w:rPr>
        <w:t>. uložak 12834,</w:t>
      </w:r>
    </w:p>
    <w:p w:rsidRDefault="0030271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3588/3 dvorište Ivana</w:t>
      </w:r>
      <w:r w:rsidR="00F61D5F">
        <w:rPr>
          <w:rFonts w:cs="Times New Roman"/>
        </w:rPr>
        <w:t xml:space="preserve"> Severa, </w:t>
      </w:r>
      <w:proofErr w:type="spellStart"/>
      <w:r w:rsidR="00F61D5F">
        <w:rPr>
          <w:rFonts w:cs="Times New Roman"/>
        </w:rPr>
        <w:t>z.k</w:t>
      </w:r>
      <w:proofErr w:type="spellEnd"/>
      <w:r w:rsidR="00F61D5F">
        <w:rPr>
          <w:rFonts w:cs="Times New Roman"/>
        </w:rPr>
        <w:t>. uložak 12833,</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3588/4 ulica I</w:t>
      </w:r>
      <w:r w:rsidR="0030271F">
        <w:rPr>
          <w:rFonts w:cs="Times New Roman"/>
        </w:rPr>
        <w:t>vana</w:t>
      </w:r>
      <w:r>
        <w:rPr>
          <w:rFonts w:cs="Times New Roman"/>
        </w:rPr>
        <w:t xml:space="preserve"> Severa, </w:t>
      </w:r>
      <w:proofErr w:type="spellStart"/>
      <w:r>
        <w:rPr>
          <w:rFonts w:cs="Times New Roman"/>
        </w:rPr>
        <w:t>z.k</w:t>
      </w:r>
      <w:proofErr w:type="spellEnd"/>
      <w:r>
        <w:rPr>
          <w:rFonts w:cs="Times New Roman"/>
        </w:rPr>
        <w:t>. uložak 12833,</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3590/4 dvorište I</w:t>
      </w:r>
      <w:r w:rsidR="0030271F">
        <w:rPr>
          <w:rFonts w:cs="Times New Roman"/>
        </w:rPr>
        <w:t>vana</w:t>
      </w:r>
      <w:r>
        <w:rPr>
          <w:rFonts w:cs="Times New Roman"/>
        </w:rPr>
        <w:t xml:space="preserve"> Severa, </w:t>
      </w:r>
      <w:proofErr w:type="spellStart"/>
      <w:r>
        <w:rPr>
          <w:rFonts w:cs="Times New Roman"/>
        </w:rPr>
        <w:t>z.k</w:t>
      </w:r>
      <w:proofErr w:type="spellEnd"/>
      <w:r>
        <w:rPr>
          <w:rFonts w:cs="Times New Roman"/>
        </w:rPr>
        <w:t>. uložak 14077,</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3590/5 ulica I</w:t>
      </w:r>
      <w:r w:rsidR="0030271F">
        <w:rPr>
          <w:rFonts w:cs="Times New Roman"/>
        </w:rPr>
        <w:t>vana</w:t>
      </w:r>
      <w:r>
        <w:rPr>
          <w:rFonts w:cs="Times New Roman"/>
        </w:rPr>
        <w:t xml:space="preserve"> Severa, </w:t>
      </w:r>
      <w:proofErr w:type="spellStart"/>
      <w:r>
        <w:rPr>
          <w:rFonts w:cs="Times New Roman"/>
        </w:rPr>
        <w:t>z.k</w:t>
      </w:r>
      <w:proofErr w:type="spellEnd"/>
      <w:r>
        <w:rPr>
          <w:rFonts w:cs="Times New Roman"/>
        </w:rPr>
        <w:t>. uložak 14077,</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8611/6 oranica Ribnjak, </w:t>
      </w:r>
      <w:proofErr w:type="spellStart"/>
      <w:r>
        <w:rPr>
          <w:rFonts w:cs="Times New Roman"/>
        </w:rPr>
        <w:t>z.k</w:t>
      </w:r>
      <w:proofErr w:type="spellEnd"/>
      <w:r>
        <w:rPr>
          <w:rFonts w:cs="Times New Roman"/>
        </w:rPr>
        <w:t>. uložak 13768,</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3591/7 industrijsko dvorište Ribnjak, </w:t>
      </w:r>
      <w:proofErr w:type="spellStart"/>
      <w:r>
        <w:rPr>
          <w:rFonts w:cs="Times New Roman"/>
        </w:rPr>
        <w:t>z.k</w:t>
      </w:r>
      <w:proofErr w:type="spellEnd"/>
      <w:r>
        <w:rPr>
          <w:rFonts w:cs="Times New Roman"/>
        </w:rPr>
        <w:t>. uložak 13823,</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3586/8 trafostanica u </w:t>
      </w:r>
      <w:proofErr w:type="spellStart"/>
      <w:r>
        <w:rPr>
          <w:rFonts w:cs="Times New Roman"/>
        </w:rPr>
        <w:t>Miškininoj</w:t>
      </w:r>
      <w:proofErr w:type="spellEnd"/>
      <w:r>
        <w:rPr>
          <w:rFonts w:cs="Times New Roman"/>
        </w:rPr>
        <w:t xml:space="preserve">, </w:t>
      </w:r>
      <w:proofErr w:type="spellStart"/>
      <w:r>
        <w:rPr>
          <w:rFonts w:cs="Times New Roman"/>
        </w:rPr>
        <w:t>z.k</w:t>
      </w:r>
      <w:proofErr w:type="spellEnd"/>
      <w:r>
        <w:rPr>
          <w:rFonts w:cs="Times New Roman"/>
        </w:rPr>
        <w:t>. uložak 13743,</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3586/7 zgrada, </w:t>
      </w:r>
      <w:proofErr w:type="spellStart"/>
      <w:r>
        <w:rPr>
          <w:rFonts w:cs="Times New Roman"/>
        </w:rPr>
        <w:t>prečistač</w:t>
      </w:r>
      <w:proofErr w:type="spellEnd"/>
      <w:r>
        <w:rPr>
          <w:rFonts w:cs="Times New Roman"/>
        </w:rPr>
        <w:t xml:space="preserve">, </w:t>
      </w:r>
      <w:proofErr w:type="spellStart"/>
      <w:r>
        <w:rPr>
          <w:rFonts w:cs="Times New Roman"/>
        </w:rPr>
        <w:t>z.k</w:t>
      </w:r>
      <w:proofErr w:type="spellEnd"/>
      <w:r>
        <w:rPr>
          <w:rFonts w:cs="Times New Roman"/>
        </w:rPr>
        <w:t>. uložak 13002,</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3619/3 pruga I</w:t>
      </w:r>
      <w:r w:rsidR="0030271F">
        <w:rPr>
          <w:rFonts w:cs="Times New Roman"/>
        </w:rPr>
        <w:t>vana</w:t>
      </w:r>
      <w:r>
        <w:rPr>
          <w:rFonts w:cs="Times New Roman"/>
        </w:rPr>
        <w:t xml:space="preserve"> Severa, </w:t>
      </w:r>
      <w:proofErr w:type="spellStart"/>
      <w:r>
        <w:rPr>
          <w:rFonts w:cs="Times New Roman"/>
        </w:rPr>
        <w:t>z.k</w:t>
      </w:r>
      <w:proofErr w:type="spellEnd"/>
      <w:r>
        <w:rPr>
          <w:rFonts w:cs="Times New Roman"/>
        </w:rPr>
        <w:t>. uložak 15362,</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3619//11 ulica I</w:t>
      </w:r>
      <w:r w:rsidR="0030271F">
        <w:rPr>
          <w:rFonts w:cs="Times New Roman"/>
        </w:rPr>
        <w:t>vana</w:t>
      </w:r>
      <w:r>
        <w:rPr>
          <w:rFonts w:cs="Times New Roman"/>
        </w:rPr>
        <w:t xml:space="preserve"> Severa, </w:t>
      </w:r>
      <w:proofErr w:type="spellStart"/>
      <w:r>
        <w:rPr>
          <w:rFonts w:cs="Times New Roman"/>
        </w:rPr>
        <w:t>z.k</w:t>
      </w:r>
      <w:proofErr w:type="spellEnd"/>
      <w:r>
        <w:rPr>
          <w:rFonts w:cs="Times New Roman"/>
        </w:rPr>
        <w:t>. uložak 15362,</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3582/2 </w:t>
      </w:r>
      <w:proofErr w:type="spellStart"/>
      <w:r>
        <w:rPr>
          <w:rFonts w:cs="Times New Roman"/>
        </w:rPr>
        <w:t>Pavleka</w:t>
      </w:r>
      <w:proofErr w:type="spellEnd"/>
      <w:r>
        <w:rPr>
          <w:rFonts w:cs="Times New Roman"/>
        </w:rPr>
        <w:t xml:space="preserve"> </w:t>
      </w:r>
      <w:proofErr w:type="spellStart"/>
      <w:r>
        <w:rPr>
          <w:rFonts w:cs="Times New Roman"/>
        </w:rPr>
        <w:t>Miškine</w:t>
      </w:r>
      <w:proofErr w:type="spellEnd"/>
      <w:r>
        <w:rPr>
          <w:rFonts w:cs="Times New Roman"/>
        </w:rPr>
        <w:t xml:space="preserve"> 57 zgrada</w:t>
      </w:r>
      <w:r w:rsidR="00C877B3">
        <w:rPr>
          <w:rFonts w:cs="Times New Roman"/>
        </w:rPr>
        <w:t xml:space="preserve"> </w:t>
      </w:r>
      <w:r>
        <w:rPr>
          <w:rFonts w:cs="Times New Roman"/>
        </w:rPr>
        <w:t xml:space="preserve">+ ekonomsko dvorište, </w:t>
      </w:r>
      <w:proofErr w:type="spellStart"/>
      <w:r>
        <w:rPr>
          <w:rFonts w:cs="Times New Roman"/>
        </w:rPr>
        <w:t>z.k</w:t>
      </w:r>
      <w:proofErr w:type="spellEnd"/>
      <w:r>
        <w:rPr>
          <w:rFonts w:cs="Times New Roman"/>
        </w:rPr>
        <w:t>. uložak 13360,</w:t>
      </w:r>
    </w:p>
    <w:p w:rsidRDefault="00F61D5F" w:rsidP="00F61D5F" w:rsidR="00F61D5F">
      <w:pPr>
        <w:pStyle w:val="Odlomakpopisa"/>
        <w:numPr>
          <w:ilvl w:val="0"/>
          <w:numId w:val="47"/>
        </w:numPr>
        <w:spacing w:after="0"/>
        <w:rPr>
          <w:rFonts w:cs="Times New Roman"/>
        </w:rPr>
      </w:pPr>
      <w:proofErr w:type="spellStart"/>
      <w:r>
        <w:rPr>
          <w:rFonts w:cs="Times New Roman"/>
        </w:rPr>
        <w:t>k.č</w:t>
      </w:r>
      <w:proofErr w:type="spellEnd"/>
      <w:r>
        <w:rPr>
          <w:rFonts w:cs="Times New Roman"/>
        </w:rPr>
        <w:t xml:space="preserve">. 3582/3 </w:t>
      </w:r>
      <w:proofErr w:type="spellStart"/>
      <w:r>
        <w:rPr>
          <w:rFonts w:cs="Times New Roman"/>
        </w:rPr>
        <w:t>Pavleka</w:t>
      </w:r>
      <w:proofErr w:type="spellEnd"/>
      <w:r>
        <w:rPr>
          <w:rFonts w:cs="Times New Roman"/>
        </w:rPr>
        <w:t xml:space="preserve"> </w:t>
      </w:r>
      <w:proofErr w:type="spellStart"/>
      <w:r>
        <w:rPr>
          <w:rFonts w:cs="Times New Roman"/>
        </w:rPr>
        <w:t>Miškine</w:t>
      </w:r>
      <w:proofErr w:type="spellEnd"/>
      <w:r>
        <w:rPr>
          <w:rFonts w:cs="Times New Roman"/>
        </w:rPr>
        <w:t xml:space="preserve"> 57 ekonomsko dvorište</w:t>
      </w:r>
      <w:r w:rsidR="00C877B3">
        <w:rPr>
          <w:rFonts w:cs="Times New Roman"/>
        </w:rPr>
        <w:t xml:space="preserve"> </w:t>
      </w:r>
      <w:r>
        <w:rPr>
          <w:rFonts w:cs="Times New Roman"/>
        </w:rPr>
        <w:t xml:space="preserve">+ zgrada, </w:t>
      </w:r>
      <w:proofErr w:type="spellStart"/>
      <w:r>
        <w:rPr>
          <w:rFonts w:cs="Times New Roman"/>
        </w:rPr>
        <w:t>z.k</w:t>
      </w:r>
      <w:proofErr w:type="spellEnd"/>
      <w:r>
        <w:rPr>
          <w:rFonts w:cs="Times New Roman"/>
        </w:rPr>
        <w:t>. uložak 13660,</w:t>
      </w:r>
    </w:p>
    <w:p w:rsidRDefault="00F61D5F" w:rsidP="00F61D5F" w:rsidR="00F61D5F">
      <w:pPr>
        <w:spacing w:after="0"/>
        <w:jc w:val="both"/>
        <w:rPr>
          <w:rFonts w:cs="Times New Roman"/>
        </w:rPr>
      </w:pPr>
      <w:r>
        <w:rPr>
          <w:rFonts w:cs="Times New Roman"/>
        </w:rPr>
        <w:t xml:space="preserve">                       sve navedeno upisano u k.o. 331325 Varaždin (u osnivanju).</w:t>
      </w:r>
    </w:p>
    <w:p w:rsidRDefault="00F61D5F" w:rsidP="00F61D5F" w:rsidR="00F61D5F">
      <w:pPr>
        <w:spacing w:after="0"/>
        <w:ind w:firstLine="708"/>
        <w:jc w:val="both"/>
        <w:rPr>
          <w:b/>
        </w:rPr>
      </w:pPr>
    </w:p>
    <w:p w:rsidRDefault="00F61D5F" w:rsidP="00E11D94" w:rsidR="00E11D94">
      <w:pPr>
        <w:spacing w:after="0"/>
        <w:jc w:val="both"/>
      </w:pPr>
      <w:r>
        <w:rPr>
          <w:b/>
        </w:rPr>
        <w:t xml:space="preserve">            </w:t>
      </w:r>
      <w:r>
        <w:t xml:space="preserve"> 9) Rješenje o otvaranju stečajnog postupka objavljuje se isticanjem na e-Oglasnoj ploči ovoga suda sa danom otvaranja stečajnog postupka.</w:t>
      </w:r>
    </w:p>
    <w:p w:rsidRDefault="00F61D5F" w:rsidP="00E11D94" w:rsidR="00F61D5F">
      <w:pPr>
        <w:spacing w:after="0"/>
        <w:jc w:val="center"/>
      </w:pPr>
      <w:r>
        <w:lastRenderedPageBreak/>
        <w:t>Obrazloženje</w:t>
      </w:r>
    </w:p>
    <w:p w:rsidRDefault="00F61D5F" w:rsidP="00F61D5F" w:rsidR="00F61D5F">
      <w:pPr>
        <w:spacing w:after="0"/>
        <w:jc w:val="center"/>
      </w:pPr>
    </w:p>
    <w:p w:rsidRDefault="00F61D5F" w:rsidP="00F61D5F" w:rsidR="00F61D5F">
      <w:pPr>
        <w:spacing w:after="0"/>
        <w:jc w:val="both"/>
      </w:pPr>
    </w:p>
    <w:p w:rsidRDefault="00F61D5F" w:rsidP="00F61D5F" w:rsidR="00F61D5F">
      <w:pPr>
        <w:spacing w:after="0"/>
        <w:ind w:firstLine="708"/>
        <w:jc w:val="both"/>
        <w:rPr>
          <w:bCs/>
        </w:rPr>
      </w:pPr>
      <w:r>
        <w:rPr>
          <w:bCs/>
        </w:rPr>
        <w:t xml:space="preserve">Predlagatelj Nova ljubljanska banka d.d. iz Ljubljane, Republika Slovenija podnio je ovome sudu 31. listopada 2018. prijedlog za otvaranje stečajnog postupka nad dužnikom </w:t>
      </w:r>
      <w:r>
        <w:rPr>
          <w:lang w:val="en-US"/>
        </w:rPr>
        <w:t xml:space="preserve">W group </w:t>
      </w:r>
      <w:proofErr w:type="spellStart"/>
      <w:r>
        <w:rPr>
          <w:lang w:val="en-US"/>
        </w:rPr>
        <w:t>d.o.o</w:t>
      </w:r>
      <w:proofErr w:type="spellEnd"/>
      <w:r>
        <w:rPr>
          <w:lang w:val="en-US"/>
        </w:rPr>
        <w:t xml:space="preserve">., </w:t>
      </w:r>
      <w:r>
        <w:rPr>
          <w:bCs/>
        </w:rPr>
        <w:t>sa sjedištem u</w:t>
      </w:r>
      <w:r>
        <w:rPr>
          <w:lang w:val="en-US"/>
        </w:rPr>
        <w:t xml:space="preserve"> Ivana </w:t>
      </w:r>
      <w:proofErr w:type="spellStart"/>
      <w:r>
        <w:rPr>
          <w:lang w:val="en-US"/>
        </w:rPr>
        <w:t>Severa</w:t>
      </w:r>
      <w:proofErr w:type="spellEnd"/>
      <w:r>
        <w:rPr>
          <w:lang w:val="en-US"/>
        </w:rPr>
        <w:t xml:space="preserve"> br. 2A, 42000 </w:t>
      </w:r>
      <w:proofErr w:type="spellStart"/>
      <w:r>
        <w:rPr>
          <w:lang w:val="en-US"/>
        </w:rPr>
        <w:t>Varaždin</w:t>
      </w:r>
      <w:proofErr w:type="spellEnd"/>
      <w:r>
        <w:rPr>
          <w:lang w:val="en-US"/>
        </w:rPr>
        <w:t xml:space="preserve">, </w:t>
      </w:r>
      <w:r>
        <w:rPr>
          <w:bCs/>
        </w:rPr>
        <w:t xml:space="preserve">u kojem je, u bitnome, naveo da vjerovnik ima prema dužniku dospjelu, nepodmirenu tražbinu, koja je izvorno nastala temeljem Ugovora o investicijskom kreditu </w:t>
      </w:r>
      <w:proofErr w:type="gramStart"/>
      <w:r>
        <w:rPr>
          <w:bCs/>
        </w:rPr>
        <w:t>od</w:t>
      </w:r>
      <w:proofErr w:type="gramEnd"/>
      <w:r>
        <w:rPr>
          <w:bCs/>
        </w:rPr>
        <w:t xml:space="preserve"> 3. lipnja 2010. s dodacima brojevi 1, 2 i 3</w:t>
      </w:r>
      <w:r w:rsidR="00930D54">
        <w:rPr>
          <w:bCs/>
        </w:rPr>
        <w:t>,</w:t>
      </w:r>
      <w:r>
        <w:rPr>
          <w:bCs/>
        </w:rPr>
        <w:t xml:space="preserve"> Ugovora o investicijskom kreditu od 26. ožujka 2008. s dodacima 1, 2, 3 i 4, te temeljem Ugovora o investicijskom kreditu od 28. srpnja 2009. s dodacima broj 1, 2 i 3, da je navedene pravne poslove sklopio prednik vjerovnika trgovačko društvo NLB </w:t>
      </w:r>
      <w:proofErr w:type="spellStart"/>
      <w:r>
        <w:rPr>
          <w:bCs/>
        </w:rPr>
        <w:t>Interfinanc</w:t>
      </w:r>
      <w:proofErr w:type="spellEnd"/>
      <w:r>
        <w:rPr>
          <w:bCs/>
        </w:rPr>
        <w:t xml:space="preserve"> AG iz </w:t>
      </w:r>
      <w:proofErr w:type="spellStart"/>
      <w:r>
        <w:rPr>
          <w:bCs/>
        </w:rPr>
        <w:t>Züricha</w:t>
      </w:r>
      <w:proofErr w:type="spellEnd"/>
      <w:r>
        <w:rPr>
          <w:bCs/>
        </w:rPr>
        <w:t xml:space="preserve"> s prednikom dužnika, trgovačkim društvom </w:t>
      </w:r>
      <w:proofErr w:type="spellStart"/>
      <w:r>
        <w:rPr>
          <w:bCs/>
        </w:rPr>
        <w:t>Wachem</w:t>
      </w:r>
      <w:proofErr w:type="spellEnd"/>
      <w:r>
        <w:rPr>
          <w:bCs/>
        </w:rPr>
        <w:t xml:space="preserve"> d.o.o. iz </w:t>
      </w:r>
      <w:proofErr w:type="spellStart"/>
      <w:r>
        <w:rPr>
          <w:bCs/>
        </w:rPr>
        <w:t>Trnovca</w:t>
      </w:r>
      <w:proofErr w:type="spellEnd"/>
      <w:r>
        <w:rPr>
          <w:bCs/>
        </w:rPr>
        <w:t xml:space="preserve">, a koje su tražbine na sadašnjeg vjerovnika prenesene Ugovorima o cesiji od 20. prosinca 2012. i Obavijesti o cesiji od 21. prosinca 2012. Nadalje je predlagatelj-vjerovnik naveo da su radi osiguranja gore navedene tražbine sklopljeni Sporazumi o osiguranju, da su na dužnika dugovanja temeljem navedenih pravnih poslova prešla kada se njemu rješenjem ovoga suda poslovni broj </w:t>
      </w:r>
      <w:proofErr w:type="spellStart"/>
      <w:r>
        <w:rPr>
          <w:bCs/>
        </w:rPr>
        <w:t>Tt</w:t>
      </w:r>
      <w:proofErr w:type="spellEnd"/>
      <w:r>
        <w:rPr>
          <w:bCs/>
        </w:rPr>
        <w:t xml:space="preserve">-15/1771-3 od 10. lipnja 2015. pripojilo trgovačko društvo </w:t>
      </w:r>
      <w:proofErr w:type="spellStart"/>
      <w:r>
        <w:rPr>
          <w:bCs/>
        </w:rPr>
        <w:t>Wachem</w:t>
      </w:r>
      <w:proofErr w:type="spellEnd"/>
      <w:r>
        <w:rPr>
          <w:bCs/>
        </w:rPr>
        <w:t xml:space="preserve"> d.o.o. iz </w:t>
      </w:r>
      <w:proofErr w:type="spellStart"/>
      <w:r>
        <w:rPr>
          <w:bCs/>
        </w:rPr>
        <w:t>Trnovca</w:t>
      </w:r>
      <w:proofErr w:type="spellEnd"/>
      <w:r>
        <w:rPr>
          <w:bCs/>
        </w:rPr>
        <w:t>, čime je dužnik p</w:t>
      </w:r>
      <w:r w:rsidR="001A36F3">
        <w:rPr>
          <w:bCs/>
        </w:rPr>
        <w:t>ostao univerzalni slijednik svih</w:t>
      </w:r>
      <w:bookmarkStart w:name="_GoBack" w:id="0"/>
      <w:bookmarkEnd w:id="0"/>
      <w:r>
        <w:rPr>
          <w:bCs/>
        </w:rPr>
        <w:t xml:space="preserve"> pripojenih društava. Isto tako, predlagatelj je naveo da tražbina vjerovnika prema dužniku na dan podnošenja prijedloga iznosi ukupno 8.599.704,77 </w:t>
      </w:r>
      <w:proofErr w:type="spellStart"/>
      <w:r>
        <w:rPr>
          <w:bCs/>
        </w:rPr>
        <w:t>eur</w:t>
      </w:r>
      <w:proofErr w:type="spellEnd"/>
      <w:r>
        <w:rPr>
          <w:bCs/>
        </w:rPr>
        <w:t xml:space="preserve">, odnosno, preračunato u kune 63.878.607,03 kuna, da vjerovnik ima </w:t>
      </w:r>
      <w:proofErr w:type="spellStart"/>
      <w:r>
        <w:rPr>
          <w:bCs/>
        </w:rPr>
        <w:t>razlučno</w:t>
      </w:r>
      <w:proofErr w:type="spellEnd"/>
      <w:r>
        <w:rPr>
          <w:bCs/>
        </w:rPr>
        <w:t xml:space="preserve"> pravo na nekretninama u vlasništvu dužnika, kao i na određenim pokretninama, da prema posljednjoj reviziji procjene vrijednosti nekretnina sve nekretnine koje su predmet </w:t>
      </w:r>
      <w:proofErr w:type="spellStart"/>
      <w:r>
        <w:rPr>
          <w:bCs/>
        </w:rPr>
        <w:t>razlučnog</w:t>
      </w:r>
      <w:proofErr w:type="spellEnd"/>
      <w:r>
        <w:rPr>
          <w:bCs/>
        </w:rPr>
        <w:t xml:space="preserve"> prava vjerovnika imaju ukupnu vrijednost od 26.000.000,00 kuna, a da iz posljednje procjene založenih pokretnina proizlazi da iste imaju vrijednost od 8.667.201,81 kuna, dok iz bilance dužnika za 2017. proizlazi da je vrijednost tih pokretnina tek 6.053.700,00 kuna, pa da je iz navedenog razvidno da kada bi se sva imovina dužnika prodala i postigla stopostotna tržišna cijena, da ista jedva pokriva polovicu tražbine vjerovnika. </w:t>
      </w:r>
    </w:p>
    <w:p w:rsidRDefault="00F61D5F" w:rsidP="00F61D5F" w:rsidR="00F61D5F">
      <w:pPr>
        <w:spacing w:after="0"/>
        <w:jc w:val="both"/>
        <w:rPr>
          <w:bCs/>
        </w:rPr>
      </w:pPr>
      <w:r>
        <w:rPr>
          <w:bCs/>
        </w:rPr>
        <w:t xml:space="preserve">Nadalje predlagatelj je istaknuo da je nad dužnikom vođen postupak </w:t>
      </w:r>
      <w:proofErr w:type="spellStart"/>
      <w:r>
        <w:rPr>
          <w:bCs/>
        </w:rPr>
        <w:t>predstečajne</w:t>
      </w:r>
      <w:proofErr w:type="spellEnd"/>
      <w:r>
        <w:rPr>
          <w:bCs/>
        </w:rPr>
        <w:t xml:space="preserve"> nagodbe, da je isti neuspješno okončan odbacivanjem prijedloga rješenjem ovoga suda poslovni broj 4 St-911/2016-24 od 28. svibnja 2018., da kod dužnika već dulje vrijeme egzistiraju oba stečajna razloga tj. i nesposobnost za plaćanje i prezaduženost, da je na dan otvaranja </w:t>
      </w:r>
      <w:proofErr w:type="spellStart"/>
      <w:r>
        <w:rPr>
          <w:bCs/>
        </w:rPr>
        <w:t>predstečajnog</w:t>
      </w:r>
      <w:proofErr w:type="spellEnd"/>
      <w:r>
        <w:rPr>
          <w:bCs/>
        </w:rPr>
        <w:t xml:space="preserve"> postupka 9. prosinca 2015. kod dužnika bilo utvrđeno čak 144.019.139,92 kuna nepodmirenih dospjelih bezuvjetnih tražbina, čemu treba pridodati 113.557.547,27 kuna tražbina </w:t>
      </w:r>
      <w:proofErr w:type="spellStart"/>
      <w:r>
        <w:rPr>
          <w:bCs/>
        </w:rPr>
        <w:t>razlučnih</w:t>
      </w:r>
      <w:proofErr w:type="spellEnd"/>
      <w:r>
        <w:rPr>
          <w:bCs/>
        </w:rPr>
        <w:t xml:space="preserve"> vjerovnika pa da iz toga proizlazi da je već 2015. dužnik bio dužan po dospjelim bezuvjetnim tražbinama 257.576.687,19 kuna. Također, predlagatelj je naveo da je dužnik u tri godine od svog osnivanja ostvario isključivo gubitak tekućih razdoblja poslovanja i to ukupno oko 60.000.000,00 kuna, pa je stoga predložio da se otvori stečajni postupak nad dužnikom.</w:t>
      </w:r>
    </w:p>
    <w:p w:rsidRDefault="00F61D5F" w:rsidP="00F61D5F" w:rsidR="00F61D5F">
      <w:pPr>
        <w:spacing w:after="0"/>
        <w:jc w:val="both"/>
        <w:rPr>
          <w:bCs/>
        </w:rPr>
      </w:pPr>
      <w:r>
        <w:rPr>
          <w:bCs/>
        </w:rPr>
        <w:tab/>
        <w:t>21. studenoga 2018. predlagatelj-vjerovnik dostavio je u spis potvrdu Financijske agencije iz koje je vidljivo da je dužnik na dan 14. studenoga 2018. bio u neprekidnoj blokadi računa u razdoblju od 62 dana, pa da je time nedvojbeno dokazano postojanje stečajnog razloga nesposobnosti za plaćanje sukladno čl. 6. st. 2. Stečajnog zakona.</w:t>
      </w:r>
    </w:p>
    <w:p w:rsidRDefault="00631261" w:rsidP="00F61D5F" w:rsidR="00F61D5F">
      <w:pPr>
        <w:spacing w:after="0"/>
        <w:jc w:val="both"/>
        <w:rPr>
          <w:bCs/>
        </w:rPr>
      </w:pPr>
      <w:r>
        <w:rPr>
          <w:bCs/>
        </w:rPr>
        <w:tab/>
        <w:t>5. prosinca 2018. sud</w:t>
      </w:r>
      <w:r w:rsidR="00F61D5F">
        <w:rPr>
          <w:bCs/>
        </w:rPr>
        <w:t xml:space="preserve"> je zaprimio podnesak dužnika uz koji je isti dostavio popis imovine i obveza dužnika sukladno odredbi čl. 17. Stečajnog zakona, te je između ostalog u tom podnesku dužnik naveo da su mu žiro-računi blokirani 13. rujna 2018., da je dužnik nesposoban za plaćanje, pa da je ostvaren jedan od razloga za otvaranje stečajnog postupka, a kojem se otvaranju stečajnog postupka dužnik ne protivi.</w:t>
      </w:r>
    </w:p>
    <w:p w:rsidRDefault="00E11D94" w:rsidP="00F61D5F" w:rsidR="00E11D94">
      <w:pPr>
        <w:spacing w:after="0"/>
        <w:jc w:val="both"/>
        <w:rPr>
          <w:bCs/>
        </w:rPr>
      </w:pPr>
    </w:p>
    <w:p w:rsidRDefault="00E11D94" w:rsidP="00F61D5F" w:rsidR="00E11D94">
      <w:pPr>
        <w:spacing w:after="0"/>
        <w:jc w:val="both"/>
        <w:rPr>
          <w:bCs/>
        </w:rPr>
      </w:pPr>
    </w:p>
    <w:p w:rsidRDefault="00E11D94" w:rsidP="00F61D5F" w:rsidR="00E11D94">
      <w:pPr>
        <w:spacing w:after="0"/>
        <w:jc w:val="both"/>
        <w:rPr>
          <w:bCs/>
        </w:rPr>
      </w:pPr>
    </w:p>
    <w:p w:rsidRDefault="00E11D94" w:rsidP="00F61D5F" w:rsidR="00E11D94">
      <w:pPr>
        <w:spacing w:after="0"/>
        <w:jc w:val="both"/>
        <w:rPr>
          <w:bCs/>
        </w:rPr>
      </w:pPr>
    </w:p>
    <w:p w:rsidRDefault="00F61D5F" w:rsidP="00F61D5F" w:rsidR="00F61D5F">
      <w:pPr>
        <w:spacing w:after="0"/>
        <w:jc w:val="both"/>
        <w:rPr>
          <w:bCs/>
        </w:rPr>
      </w:pPr>
      <w:r>
        <w:rPr>
          <w:bCs/>
        </w:rPr>
        <w:tab/>
        <w:t>Odredbom čl. 116. st. 1. t. 4. S</w:t>
      </w:r>
      <w:r>
        <w:t>Z-a propisano je da sud može donijeti rješenje o otvaranju stečajnoga postupka bez provedbe prethodnoga postupka, između ostalog, ako vjerovnik podnese prijedlog za otvaranje stečajnoga postupka, a dužnik prizna postojanje stečajnoga razloga.</w:t>
      </w:r>
    </w:p>
    <w:p w:rsidRDefault="00F61D5F" w:rsidP="00F61D5F" w:rsidR="00F61D5F">
      <w:pPr>
        <w:tabs>
          <w:tab w:pos="851" w:val="left"/>
        </w:tabs>
        <w:spacing w:after="0"/>
        <w:jc w:val="both"/>
      </w:pPr>
      <w:r>
        <w:tab/>
        <w:t>Budući da je, u konkretnom slučaju, predlagatelj-vjerovnik podnio prijedlog za otvaranje stečajnoga postupka na temelju odredbe čl. 109. st. 1. SZ-a te iz razloga što je dužnik priznao postojanje stečajnoga razloga, i to</w:t>
      </w:r>
      <w:r w:rsidR="00E24E8F">
        <w:t>,</w:t>
      </w:r>
      <w:r>
        <w:t xml:space="preserve"> konkretno, nesposobnosti za plaćanje, valjalo je temeljem citirane odredbe čl. 116. SZ-a, a u svezi s odredbom čl. 129. SZ-a, odlučiti </w:t>
      </w:r>
      <w:r w:rsidR="00E24E8F">
        <w:t>kao pod točkom 1)</w:t>
      </w:r>
      <w:r>
        <w:t xml:space="preserve"> izre</w:t>
      </w:r>
      <w:r w:rsidR="00E24E8F">
        <w:t>ke</w:t>
      </w:r>
      <w:r>
        <w:t xml:space="preserve"> ovog rješenja.</w:t>
      </w:r>
    </w:p>
    <w:p w:rsidRDefault="00F61D5F" w:rsidP="00F61D5F" w:rsidR="00F61D5F">
      <w:pPr>
        <w:tabs>
          <w:tab w:pos="851" w:val="left"/>
        </w:tabs>
        <w:spacing w:after="0"/>
        <w:jc w:val="both"/>
      </w:pPr>
      <w:r>
        <w:tab/>
        <w:t>Isto tako, sud je uvidom u potvrdu Financijske agencije od 14. studenoga 2018. (list 216 spisa) utvrdio da dužnik na dan 14. studenoga 2018. ima evidentirane neizvršene osnove za plaćanje u neprekinutom razdoblju od 62 dana.</w:t>
      </w:r>
    </w:p>
    <w:p w:rsidRDefault="00F61D5F" w:rsidP="00F61D5F" w:rsidR="00F61D5F">
      <w:pPr>
        <w:spacing w:after="0"/>
        <w:ind w:firstLine="709"/>
        <w:jc w:val="both"/>
      </w:pPr>
      <w:r>
        <w:t>Odredbom čl. 6. st. 1. i st. 2. SZ-a, propisano je da nesposobnost za plaćanje postoji ako dužnik ne može trajnije ispunjavati svoje dospjele novčane obveze, da okolnost da je dužnik namirio ili da može namiriti u cijelosti ili djelomično tražbine nekih vjerovnika ne znači da je sposoban za plaćanje, te da će se smatrati da je dužnik nesposoban za plaćanje, ako između ostalog,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F61D5F" w:rsidP="00F61D5F" w:rsidR="00F61D5F">
      <w:pPr>
        <w:spacing w:after="0"/>
        <w:jc w:val="both"/>
      </w:pPr>
      <w:r>
        <w:tab/>
        <w:t>Temeljem svega navedenog sud je utvrdio da je dužnik nesposoban za plaćanje, jer u očevidniku redoslijeda osnova za plaćanje koje vodi Financijska agencija ima jednu ili više evidentiranih neizvršenih osnova za plaćanje u razdoblju dužem od 60 dana koje je trebalo, na temelju valjanih osnova za plaćanje, bez daljnjeg pristanka dužnika naplatiti s bilo kojeg od njegovih računa.</w:t>
      </w:r>
    </w:p>
    <w:p w:rsidRDefault="00F61D5F" w:rsidP="00F61D5F" w:rsidR="00F61D5F">
      <w:pPr>
        <w:tabs>
          <w:tab w:pos="851" w:val="left"/>
        </w:tabs>
        <w:spacing w:after="0"/>
        <w:jc w:val="both"/>
      </w:pPr>
      <w:r>
        <w:tab/>
        <w:t>Sukladno odredbi čl. 129. st. 1. SZ-a pozvani su vjerovnici u roku od 60 dana od objave tog rješenja stečajnom upravitelju prijaviti svoje tražbine, odnosno, istoga obavijestiti o svojim pravima, te su dužnikovi dužnici pozvani da svoje obveze bez odgode ispunjavaju stečajnom upravitelju za stečajnog dužnika, a sud je ujedno odredio i</w:t>
      </w:r>
      <w:r w:rsidR="001B4819">
        <w:t xml:space="preserve"> ispitno i izvještajno ročište</w:t>
      </w:r>
      <w:r>
        <w:t>. Također, sukladno odredbi čl. 129. st. 2. i st. 3. SZ-a određeno je da se ovo rješenje o otvaranju stečajnog postupka upiše u registre, javne knjige, upisnike i očevidnike u kojima je dužnik upisan kao nositelj nekoga prava, a ovo će se rješenje objaviti na mrežnoj stranici e-Oglasna ploča</w:t>
      </w:r>
      <w:r w:rsidR="004A38EF">
        <w:t xml:space="preserve"> sudova s danom kad je doneseno.</w:t>
      </w:r>
    </w:p>
    <w:p w:rsidRDefault="00F61D5F" w:rsidP="00F61D5F" w:rsidR="00F61D5F">
      <w:pPr>
        <w:tabs>
          <w:tab w:pos="851" w:val="left"/>
        </w:tabs>
        <w:spacing w:after="0"/>
        <w:jc w:val="both"/>
      </w:pPr>
      <w:r>
        <w:tab/>
        <w:t xml:space="preserve">Iz razloga što je nad ovdje dužnikom u </w:t>
      </w:r>
      <w:proofErr w:type="spellStart"/>
      <w:r>
        <w:t>predstečajnom</w:t>
      </w:r>
      <w:proofErr w:type="spellEnd"/>
      <w:r>
        <w:t xml:space="preserve"> postupku koji je prethodio stečajnom postupku imenovan povjerenikom Tomislav </w:t>
      </w:r>
      <w:proofErr w:type="spellStart"/>
      <w:r>
        <w:t>Đuričin</w:t>
      </w:r>
      <w:proofErr w:type="spellEnd"/>
      <w:r>
        <w:t xml:space="preserve">, iz Varaždina, Dravska poljana br. 1, a kako to proizlazi iz izvatka iz sudskog registra za dužnika gdje je pod rednim brojem 1. zabilježbe zabilježeno da je rješenjem Financijske agencije, Regionalni centar Zagreb, Nagodbeno vijeće ZG07, Klasa: </w:t>
      </w:r>
      <w:r w:rsidR="000A6EEF">
        <w:rPr>
          <w:lang w:val="en-US"/>
        </w:rPr>
        <w:t> UP-</w:t>
      </w:r>
      <w:r>
        <w:rPr>
          <w:lang w:val="en-US"/>
        </w:rPr>
        <w:t>I/110/07/15-01/8375</w:t>
      </w:r>
      <w:r>
        <w:t xml:space="preserve">, </w:t>
      </w:r>
      <w:proofErr w:type="spellStart"/>
      <w:r>
        <w:t>Ur</w:t>
      </w:r>
      <w:proofErr w:type="spellEnd"/>
      <w:r>
        <w:t xml:space="preserve">. broj: </w:t>
      </w:r>
      <w:r>
        <w:rPr>
          <w:lang w:val="en-US"/>
        </w:rPr>
        <w:t xml:space="preserve"> 04-06-15-8375-28 </w:t>
      </w:r>
      <w:r>
        <w:t xml:space="preserve">od 16. listopada 2015. otvoren postupak </w:t>
      </w:r>
      <w:proofErr w:type="spellStart"/>
      <w:r>
        <w:t>predstečajne</w:t>
      </w:r>
      <w:proofErr w:type="spellEnd"/>
      <w:r>
        <w:t xml:space="preserve"> nagodbe nad ovdje dužnikom, te je istoga dana za povjerenika </w:t>
      </w:r>
      <w:proofErr w:type="spellStart"/>
      <w:r>
        <w:t>predstečajne</w:t>
      </w:r>
      <w:proofErr w:type="spellEnd"/>
      <w:r>
        <w:t xml:space="preserve"> nagodbe imenovan navedeni Tomislav </w:t>
      </w:r>
      <w:proofErr w:type="spellStart"/>
      <w:r>
        <w:t>Đuričin</w:t>
      </w:r>
      <w:proofErr w:type="spellEnd"/>
      <w:r>
        <w:t xml:space="preserve">, to je sud temeljem odredbe čl. 85. st. 2. SZ-a, odlučio kao pod točkom 2) izreke ovog rješenja. </w:t>
      </w:r>
    </w:p>
    <w:p w:rsidRDefault="00F61D5F" w:rsidP="00F61D5F" w:rsidR="00E11D94">
      <w:pPr>
        <w:tabs>
          <w:tab w:pos="851" w:val="left"/>
        </w:tabs>
        <w:spacing w:after="0"/>
        <w:jc w:val="both"/>
      </w:pPr>
      <w:r>
        <w:tab/>
      </w:r>
    </w:p>
    <w:p w:rsidRDefault="00E11D94" w:rsidP="00F61D5F" w:rsidR="00E11D94">
      <w:pPr>
        <w:tabs>
          <w:tab w:pos="851" w:val="left"/>
        </w:tabs>
        <w:spacing w:after="0"/>
        <w:jc w:val="both"/>
      </w:pPr>
    </w:p>
    <w:p w:rsidRDefault="00E11D94" w:rsidP="00F61D5F" w:rsidR="00E11D94">
      <w:pPr>
        <w:tabs>
          <w:tab w:pos="851" w:val="left"/>
        </w:tabs>
        <w:spacing w:after="0"/>
        <w:jc w:val="both"/>
      </w:pPr>
    </w:p>
    <w:p w:rsidRDefault="00E11D94" w:rsidP="00F61D5F" w:rsidR="00F61D5F">
      <w:pPr>
        <w:tabs>
          <w:tab w:pos="851" w:val="left"/>
        </w:tabs>
        <w:spacing w:after="0"/>
        <w:jc w:val="both"/>
      </w:pPr>
      <w:r>
        <w:lastRenderedPageBreak/>
        <w:tab/>
      </w:r>
      <w:r w:rsidR="00F952C4">
        <w:t>Radi</w:t>
      </w:r>
      <w:r w:rsidR="000A6EEF">
        <w:t xml:space="preserve"> svega</w:t>
      </w:r>
      <w:r w:rsidR="00F952C4">
        <w:t xml:space="preserve"> iznijetog valjalo je temeljem odredbe čl. 5. SZ-a, a u svezi sa odredbom čl. 129. st. 1.</w:t>
      </w:r>
      <w:r w:rsidR="000A6EEF">
        <w:t>, st. 2. i st. 3.</w:t>
      </w:r>
      <w:r w:rsidR="00F952C4">
        <w:t xml:space="preserve"> SZ-a i čl. 116. st. 1. t. 4. SZ-a, </w:t>
      </w:r>
      <w:r w:rsidR="000A6EEF">
        <w:t xml:space="preserve">te čl. 85. st. 2. SZ-a, </w:t>
      </w:r>
      <w:r w:rsidR="00F952C4">
        <w:t xml:space="preserve">odlučiti kao </w:t>
      </w:r>
      <w:r w:rsidR="000A6EEF">
        <w:t>u izreci ovog rješenja.</w:t>
      </w:r>
      <w:r w:rsidR="00F61D5F">
        <w:tab/>
      </w:r>
    </w:p>
    <w:p w:rsidRDefault="00E11D94" w:rsidP="00F61D5F" w:rsidR="00E11D94">
      <w:pPr>
        <w:tabs>
          <w:tab w:pos="851" w:val="left"/>
        </w:tabs>
        <w:spacing w:after="0"/>
        <w:jc w:val="both"/>
      </w:pPr>
    </w:p>
    <w:p w:rsidRDefault="00F61D5F" w:rsidP="00F61D5F" w:rsidR="00F61D5F">
      <w:pPr>
        <w:tabs>
          <w:tab w:pos="851" w:val="left"/>
        </w:tabs>
        <w:spacing w:after="0"/>
        <w:jc w:val="both"/>
      </w:pPr>
    </w:p>
    <w:p w:rsidRDefault="00F61D5F" w:rsidP="00F61D5F" w:rsidR="00F61D5F">
      <w:pPr>
        <w:spacing w:after="0"/>
        <w:jc w:val="center"/>
      </w:pPr>
      <w:r>
        <w:t xml:space="preserve">U Varaždinu 14. prosinca 2018. </w:t>
      </w:r>
    </w:p>
    <w:p w:rsidRDefault="00F61D5F" w:rsidP="00F61D5F" w:rsidR="00F61D5F">
      <w:pPr>
        <w:spacing w:after="0"/>
      </w:pPr>
    </w:p>
    <w:p w:rsidRDefault="00F61D5F" w:rsidP="00F61D5F" w:rsidR="00F61D5F">
      <w:pPr>
        <w:spacing w:after="0"/>
      </w:pPr>
    </w:p>
    <w:p w:rsidRDefault="008523CB" w:rsidP="00F61D5F" w:rsidR="00F61D5F">
      <w:pPr>
        <w:spacing w:after="0"/>
        <w:jc w:val="both"/>
      </w:pPr>
      <w:r>
        <w:tab/>
      </w:r>
      <w:r>
        <w:tab/>
      </w:r>
      <w:r>
        <w:tab/>
      </w:r>
      <w:r>
        <w:tab/>
      </w:r>
      <w:r>
        <w:tab/>
      </w:r>
      <w:r>
        <w:tab/>
      </w:r>
      <w:r>
        <w:tab/>
      </w:r>
      <w:r>
        <w:tab/>
        <w:t xml:space="preserve">             </w:t>
      </w:r>
      <w:r w:rsidR="00F61D5F">
        <w:t xml:space="preserve"> Sudac :</w:t>
      </w:r>
    </w:p>
    <w:p w:rsidRDefault="00F61D5F" w:rsidP="00F61D5F" w:rsidR="00F61D5F">
      <w:pPr>
        <w:spacing w:after="0"/>
        <w:jc w:val="both"/>
      </w:pPr>
    </w:p>
    <w:p w:rsidRDefault="008523CB" w:rsidP="00F61D5F" w:rsidR="00F61D5F">
      <w:pPr>
        <w:spacing w:after="0"/>
        <w:jc w:val="both"/>
      </w:pPr>
      <w:r>
        <w:tab/>
      </w:r>
      <w:r>
        <w:tab/>
      </w:r>
      <w:r>
        <w:tab/>
      </w:r>
      <w:r>
        <w:tab/>
      </w:r>
      <w:r>
        <w:tab/>
      </w:r>
      <w:r>
        <w:tab/>
      </w:r>
      <w:r>
        <w:tab/>
        <w:t xml:space="preserve">              </w:t>
      </w:r>
      <w:r w:rsidR="00F61D5F">
        <w:t>Hugo Wedemeyer, v. r.</w:t>
      </w:r>
    </w:p>
    <w:p w:rsidRDefault="00F61D5F" w:rsidP="00F61D5F" w:rsidR="00F61D5F">
      <w:pPr>
        <w:spacing w:after="0"/>
        <w:jc w:val="both"/>
      </w:pPr>
    </w:p>
    <w:p w:rsidRDefault="00F61D5F" w:rsidP="00F61D5F" w:rsidR="00F61D5F">
      <w:pPr>
        <w:spacing w:after="0"/>
        <w:jc w:val="both"/>
      </w:pPr>
    </w:p>
    <w:p w:rsidRDefault="00F61D5F" w:rsidP="00F61D5F" w:rsidR="00F61D5F">
      <w:pPr>
        <w:spacing w:after="0"/>
        <w:jc w:val="both"/>
      </w:pPr>
      <w:r>
        <w:tab/>
      </w:r>
      <w:r>
        <w:tab/>
      </w:r>
      <w:r>
        <w:tab/>
      </w:r>
      <w:r>
        <w:tab/>
        <w:t xml:space="preserve">                                   Za točnost </w:t>
      </w:r>
      <w:proofErr w:type="spellStart"/>
      <w:r>
        <w:t>otpravka</w:t>
      </w:r>
      <w:proofErr w:type="spellEnd"/>
      <w:r>
        <w:t>-ovlašteni službenik :</w:t>
      </w:r>
    </w:p>
    <w:p w:rsidRDefault="00F61D5F" w:rsidP="00F61D5F" w:rsidR="00F61D5F">
      <w:pPr>
        <w:spacing w:after="0"/>
        <w:jc w:val="both"/>
      </w:pPr>
    </w:p>
    <w:p w:rsidRDefault="00F61D5F" w:rsidP="00F61D5F" w:rsidR="00F61D5F">
      <w:pPr>
        <w:spacing w:after="0"/>
        <w:jc w:val="both"/>
      </w:pPr>
      <w:r>
        <w:tab/>
      </w:r>
      <w:r>
        <w:tab/>
      </w:r>
      <w:r>
        <w:tab/>
      </w:r>
      <w:r>
        <w:tab/>
      </w:r>
      <w:r>
        <w:tab/>
      </w:r>
      <w:r>
        <w:tab/>
        <w:t xml:space="preserve">       </w:t>
      </w:r>
    </w:p>
    <w:p w:rsidRDefault="00F61D5F" w:rsidP="00F61D5F" w:rsidR="00F61D5F">
      <w:pPr>
        <w:spacing w:after="0"/>
        <w:jc w:val="both"/>
      </w:pPr>
    </w:p>
    <w:p w:rsidRDefault="00F61D5F" w:rsidP="00F61D5F" w:rsidR="00F61D5F">
      <w:pPr>
        <w:spacing w:after="0"/>
        <w:jc w:val="both"/>
      </w:pPr>
      <w:r>
        <w:t>Uputa o pravnom lijeku :</w:t>
      </w:r>
    </w:p>
    <w:p w:rsidRDefault="00F61D5F" w:rsidP="00F61D5F" w:rsidR="00F61D5F">
      <w:pPr>
        <w:spacing w:after="0"/>
        <w:jc w:val="both"/>
      </w:pPr>
      <w:r>
        <w:t xml:space="preserve">Protiv rješenja o otvaranju stečajnog postupka pravo na žalbu ima osoba ovlaštena za zastupanje dužnika po zakonu do dana nastupanja pravnih posljedica otvaranja stečajnoga postupka, a ista se podnosi pisano, u četiri (4) primjerka putem ovoga suda, a o istoj odlučuje Visoki trgovački sud Republike Hrvatske u Zagrebu. </w:t>
      </w:r>
    </w:p>
    <w:p w:rsidRDefault="00F61D5F" w:rsidP="00F61D5F" w:rsidR="00F61D5F">
      <w:pPr>
        <w:spacing w:after="0"/>
        <w:jc w:val="both"/>
      </w:pPr>
    </w:p>
    <w:p w:rsidRDefault="00F61D5F" w:rsidP="00F61D5F" w:rsidR="00F61D5F">
      <w:pPr>
        <w:spacing w:after="0"/>
        <w:jc w:val="both"/>
      </w:pPr>
    </w:p>
    <w:p w:rsidRDefault="00F61D5F" w:rsidP="00F61D5F" w:rsidR="00F61D5F">
      <w:pPr>
        <w:spacing w:after="0"/>
        <w:jc w:val="both"/>
      </w:pPr>
      <w:r>
        <w:t>DNA :</w:t>
      </w:r>
    </w:p>
    <w:p w:rsidRDefault="00F61D5F" w:rsidP="00F61D5F" w:rsidR="00F61D5F">
      <w:pPr>
        <w:spacing w:after="0"/>
        <w:jc w:val="both"/>
      </w:pPr>
    </w:p>
    <w:p w:rsidRDefault="00F61D5F" w:rsidP="00F61D5F" w:rsidR="00F61D5F">
      <w:pPr>
        <w:tabs>
          <w:tab w:pos="0" w:val="left"/>
        </w:tabs>
        <w:spacing w:after="0"/>
        <w:jc w:val="both"/>
      </w:pPr>
      <w:r>
        <w:t xml:space="preserve">Stečajni upravitelj Tomislav </w:t>
      </w:r>
      <w:proofErr w:type="spellStart"/>
      <w:r>
        <w:t>Đuričin</w:t>
      </w:r>
      <w:proofErr w:type="spellEnd"/>
      <w:r>
        <w:t>, iz Varaždina, Dravska poljana br. 1,</w:t>
      </w:r>
    </w:p>
    <w:p w:rsidRDefault="00F61D5F" w:rsidP="00F61D5F" w:rsidR="00F61D5F">
      <w:pPr>
        <w:spacing w:after="0"/>
        <w:jc w:val="both"/>
      </w:pPr>
    </w:p>
    <w:p w:rsidRDefault="00F61D5F" w:rsidP="00F61D5F" w:rsidR="00F61D5F">
      <w:pPr>
        <w:spacing w:after="0"/>
        <w:jc w:val="both"/>
      </w:pPr>
      <w:r>
        <w:t xml:space="preserve">Predlagatelj </w:t>
      </w:r>
      <w:r>
        <w:rPr>
          <w:bCs/>
        </w:rPr>
        <w:t xml:space="preserve">Nova ljubljanska banka d.d., Ljubljana, Trg Republike br. 2, SI-1520 Ljubljana, Republika Slovenija, zastupana po Odvjetničkom društvu </w:t>
      </w:r>
      <w:proofErr w:type="spellStart"/>
      <w:r>
        <w:rPr>
          <w:bCs/>
        </w:rPr>
        <w:t>Župić</w:t>
      </w:r>
      <w:proofErr w:type="spellEnd"/>
      <w:r>
        <w:rPr>
          <w:bCs/>
        </w:rPr>
        <w:t xml:space="preserve"> &amp; partneri d.o.o., iz Zagreba, Radnička cesta br. 37b,</w:t>
      </w:r>
    </w:p>
    <w:p w:rsidRDefault="00F61D5F" w:rsidP="00F61D5F" w:rsidR="00F61D5F">
      <w:pPr>
        <w:spacing w:after="0"/>
        <w:jc w:val="both"/>
      </w:pPr>
    </w:p>
    <w:p w:rsidRDefault="00F61D5F" w:rsidP="00F61D5F" w:rsidR="00F61D5F">
      <w:pPr>
        <w:spacing w:after="0"/>
        <w:jc w:val="both"/>
      </w:pPr>
      <w:r>
        <w:t xml:space="preserve">Dužnik </w:t>
      </w:r>
      <w:r>
        <w:rPr>
          <w:lang w:val="en-US"/>
        </w:rPr>
        <w:t xml:space="preserve">W group </w:t>
      </w:r>
      <w:proofErr w:type="spellStart"/>
      <w:r>
        <w:rPr>
          <w:lang w:val="en-US"/>
        </w:rPr>
        <w:t>d.o.o</w:t>
      </w:r>
      <w:proofErr w:type="spellEnd"/>
      <w:r>
        <w:rPr>
          <w:lang w:val="en-US"/>
        </w:rPr>
        <w:t xml:space="preserve">., </w:t>
      </w:r>
      <w:r>
        <w:rPr>
          <w:bCs/>
        </w:rPr>
        <w:t xml:space="preserve">iz Varaždina, </w:t>
      </w:r>
      <w:r>
        <w:rPr>
          <w:lang w:val="en-US"/>
        </w:rPr>
        <w:t xml:space="preserve">Ivana </w:t>
      </w:r>
      <w:proofErr w:type="spellStart"/>
      <w:r>
        <w:rPr>
          <w:lang w:val="en-US"/>
        </w:rPr>
        <w:t>Severa</w:t>
      </w:r>
      <w:proofErr w:type="spellEnd"/>
      <w:r>
        <w:rPr>
          <w:lang w:val="en-US"/>
        </w:rPr>
        <w:t xml:space="preserve"> </w:t>
      </w:r>
      <w:r w:rsidR="00130C7E">
        <w:rPr>
          <w:lang w:val="en-US"/>
        </w:rPr>
        <w:t xml:space="preserve">br. </w:t>
      </w:r>
      <w:r>
        <w:rPr>
          <w:lang w:val="en-US"/>
        </w:rPr>
        <w:t>2A,</w:t>
      </w:r>
    </w:p>
    <w:p w:rsidRDefault="00F61D5F" w:rsidP="00F61D5F" w:rsidR="00F61D5F">
      <w:pPr>
        <w:spacing w:after="0"/>
        <w:jc w:val="both"/>
      </w:pPr>
    </w:p>
    <w:p w:rsidRDefault="00F61D5F" w:rsidP="00F61D5F" w:rsidR="00F61D5F">
      <w:pPr>
        <w:spacing w:after="0"/>
        <w:jc w:val="both"/>
      </w:pPr>
      <w:r>
        <w:t>Republika Hrvatska, Ministarstvo financija, Porezna uprava, Područni</w:t>
      </w:r>
    </w:p>
    <w:p w:rsidRDefault="00F61D5F" w:rsidP="00F61D5F" w:rsidR="00F61D5F">
      <w:pPr>
        <w:spacing w:after="0"/>
        <w:jc w:val="both"/>
      </w:pPr>
      <w:r>
        <w:t>ure</w:t>
      </w:r>
      <w:r w:rsidR="00E11D94">
        <w:t xml:space="preserve">d Varaždin, </w:t>
      </w:r>
      <w:proofErr w:type="spellStart"/>
      <w:r w:rsidR="00E11D94">
        <w:t>Graberje</w:t>
      </w:r>
      <w:proofErr w:type="spellEnd"/>
      <w:r w:rsidR="00E11D94">
        <w:t xml:space="preserve"> br. </w:t>
      </w:r>
      <w:r>
        <w:t>1, Varaždin,</w:t>
      </w:r>
    </w:p>
    <w:p w:rsidRDefault="00F61D5F" w:rsidP="00F61D5F" w:rsidR="00F61D5F">
      <w:pPr>
        <w:spacing w:after="0"/>
        <w:jc w:val="both"/>
      </w:pPr>
    </w:p>
    <w:p w:rsidRDefault="00F61D5F" w:rsidP="00F61D5F" w:rsidR="00F61D5F">
      <w:pPr>
        <w:spacing w:after="0"/>
        <w:jc w:val="both"/>
      </w:pPr>
      <w:r>
        <w:t>Županijsko državno odvjetništvo u Varaždinu,</w:t>
      </w:r>
    </w:p>
    <w:p w:rsidRDefault="00F61D5F" w:rsidP="00F61D5F" w:rsidR="00F61D5F">
      <w:pPr>
        <w:spacing w:after="0"/>
        <w:jc w:val="both"/>
      </w:pPr>
    </w:p>
    <w:p w:rsidRDefault="00F61D5F" w:rsidP="00F61D5F" w:rsidR="00F61D5F">
      <w:pPr>
        <w:spacing w:after="0"/>
        <w:jc w:val="both"/>
      </w:pPr>
      <w:r>
        <w:t>Sudski registar ovoga suda, radi zabilježbe,</w:t>
      </w:r>
    </w:p>
    <w:p w:rsidRDefault="00F61D5F" w:rsidP="00F61D5F" w:rsidR="00F61D5F">
      <w:pPr>
        <w:spacing w:after="0"/>
        <w:jc w:val="both"/>
      </w:pPr>
    </w:p>
    <w:p w:rsidRDefault="00F61D5F" w:rsidP="00F61D5F" w:rsidR="00F61D5F">
      <w:pPr>
        <w:spacing w:after="0"/>
        <w:jc w:val="both"/>
      </w:pPr>
      <w:r>
        <w:t>Općinski sud u Varaždinu, Zemljišno-knjižnom odjelu, Varaždin, radi zabilježbe,</w:t>
      </w:r>
    </w:p>
    <w:p w:rsidRDefault="00F61D5F" w:rsidP="00F61D5F" w:rsidR="00F61D5F">
      <w:pPr>
        <w:spacing w:after="0"/>
        <w:jc w:val="both"/>
      </w:pPr>
    </w:p>
    <w:p w:rsidRDefault="00F61D5F" w:rsidP="00F61D5F" w:rsidR="00F61D5F">
      <w:pPr>
        <w:spacing w:after="0"/>
        <w:jc w:val="both"/>
      </w:pPr>
      <w:r>
        <w:t>e-Oglasna ploča ovoga suda.</w:t>
      </w:r>
    </w:p>
    <w:p w:rsidRDefault="00AE649C" w:rsidP="004F27AE" w:rsidR="00AE649C" w:rsidRPr="00B76F3C">
      <w:pPr>
        <w:pStyle w:val="NormaleSPIS"/>
      </w:pPr>
    </w:p>
    <w:sectPr w:rsidSect="00F61D5F" w:rsidR="00AE649C" w:rsidRPr="00B76F3C">
      <w:headerReference w:type="default" r:id="rId11"/>
      <w:footerReference w:type="default" r:id="rId12"/>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05FDC" w:rsidP="00537B78" w:rsidR="00005FDC">
      <w:r>
        <w:separator/>
      </w:r>
    </w:p>
  </w:endnote>
  <w:endnote w:id="0" w:type="continuationSeparator">
    <w:p w:rsidRDefault="00005FDC" w:rsidP="00537B78" w:rsidR="00005F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7116482"/>
      <w:docPartObj>
        <w:docPartGallery w:val="Page Numbers (Bottom of Page)"/>
        <w:docPartUnique/>
      </w:docPartObj>
    </w:sdtPr>
    <w:sdtEndPr/>
    <w:sdtContent>
      <w:p w:rsidRDefault="00F61D5F" w:rsidR="00F61D5F">
        <w:pPr>
          <w:pStyle w:val="Podnoje"/>
        </w:pPr>
        <w:r>
          <w:fldChar w:fldCharType="begin"/>
        </w:r>
        <w:r>
          <w:instrText>PAGE   \* MERGEFORMAT</w:instrText>
        </w:r>
        <w:r>
          <w:fldChar w:fldCharType="separate"/>
        </w:r>
        <w:r w:rsidR="00D762AE">
          <w:t>3</w:t>
        </w:r>
        <w:r>
          <w:fldChar w:fldCharType="end"/>
        </w:r>
      </w:p>
    </w:sdtContent>
  </w:sdt>
  <w:p w:rsidRDefault="00F61D5F" w:rsidR="00F61D5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05FDC" w:rsidP="00537B78" w:rsidR="00005FDC">
      <w:r>
        <w:separator/>
      </w:r>
    </w:p>
  </w:footnote>
  <w:footnote w:id="0" w:type="continuationSeparator">
    <w:p w:rsidRDefault="00005FDC" w:rsidP="00537B78" w:rsidR="00005F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61D5F" w:rsidR="008333A9">
    <w:pPr>
      <w:pStyle w:val="Zaglavlje"/>
    </w:pPr>
    <w:r>
      <w:rPr>
        <w:rStyle w:val="PozadinaSvijetloCrvena"/>
        <w:shd w:fill="auto" w:color="auto" w:val="clear"/>
      </w:rPr>
      <w:t>Poslovni broj : 6 St-425/2018-5</w:t>
    </w:r>
    <w:r w:rsidR="001C4583"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452876"/>
    <w:multiLevelType w:val="hybridMultilevel"/>
    <w:tmpl w:val="F24616FA"/>
    <w:lvl w:tplc="0D44481C" w:ilvl="0">
      <w:start w:val="5"/>
      <w:numFmt w:val="bullet"/>
      <w:lvlText w:val="-"/>
      <w:lvlJc w:val="left"/>
      <w:pPr>
        <w:ind w:hanging="360" w:left="1428"/>
      </w:pPr>
      <w:rPr>
        <w:rFonts w:eastAsiaTheme="minorHAnsi" w:cs="Times New Roman" w:hAnsi="Times New Roman" w:ascii="Times New Roman" w:hint="default"/>
      </w:rPr>
    </w:lvl>
    <w:lvl w:tplc="04090003" w:ilvl="1">
      <w:start w:val="1"/>
      <w:numFmt w:val="bullet"/>
      <w:lvlText w:val="o"/>
      <w:lvlJc w:val="left"/>
      <w:pPr>
        <w:ind w:hanging="360" w:left="2148"/>
      </w:pPr>
      <w:rPr>
        <w:rFonts w:cs="Courier New" w:hAnsi="Courier New" w:ascii="Courier New" w:hint="default"/>
      </w:rPr>
    </w:lvl>
    <w:lvl w:tplc="04090005" w:ilvl="2">
      <w:start w:val="1"/>
      <w:numFmt w:val="bullet"/>
      <w:lvlText w:val=""/>
      <w:lvlJc w:val="left"/>
      <w:pPr>
        <w:ind w:hanging="360" w:left="2868"/>
      </w:pPr>
      <w:rPr>
        <w:rFonts w:hAnsi="Wingdings" w:ascii="Wingdings" w:hint="default"/>
      </w:rPr>
    </w:lvl>
    <w:lvl w:tplc="04090001" w:ilvl="3">
      <w:start w:val="1"/>
      <w:numFmt w:val="bullet"/>
      <w:lvlText w:val=""/>
      <w:lvlJc w:val="left"/>
      <w:pPr>
        <w:ind w:hanging="360" w:left="3588"/>
      </w:pPr>
      <w:rPr>
        <w:rFonts w:hAnsi="Symbol" w:ascii="Symbol" w:hint="default"/>
      </w:rPr>
    </w:lvl>
    <w:lvl w:tplc="04090003" w:ilvl="4">
      <w:start w:val="1"/>
      <w:numFmt w:val="bullet"/>
      <w:lvlText w:val="o"/>
      <w:lvlJc w:val="left"/>
      <w:pPr>
        <w:ind w:hanging="360" w:left="4308"/>
      </w:pPr>
      <w:rPr>
        <w:rFonts w:cs="Courier New" w:hAnsi="Courier New" w:ascii="Courier New" w:hint="default"/>
      </w:rPr>
    </w:lvl>
    <w:lvl w:tplc="04090005" w:ilvl="5">
      <w:start w:val="1"/>
      <w:numFmt w:val="bullet"/>
      <w:lvlText w:val=""/>
      <w:lvlJc w:val="left"/>
      <w:pPr>
        <w:ind w:hanging="360" w:left="5028"/>
      </w:pPr>
      <w:rPr>
        <w:rFonts w:hAnsi="Wingdings" w:ascii="Wingdings" w:hint="default"/>
      </w:rPr>
    </w:lvl>
    <w:lvl w:tplc="04090001" w:ilvl="6">
      <w:start w:val="1"/>
      <w:numFmt w:val="bullet"/>
      <w:lvlText w:val=""/>
      <w:lvlJc w:val="left"/>
      <w:pPr>
        <w:ind w:hanging="360" w:left="5748"/>
      </w:pPr>
      <w:rPr>
        <w:rFonts w:hAnsi="Symbol" w:ascii="Symbol" w:hint="default"/>
      </w:rPr>
    </w:lvl>
    <w:lvl w:tplc="04090003" w:ilvl="7">
      <w:start w:val="1"/>
      <w:numFmt w:val="bullet"/>
      <w:lvlText w:val="o"/>
      <w:lvlJc w:val="left"/>
      <w:pPr>
        <w:ind w:hanging="360" w:left="6468"/>
      </w:pPr>
      <w:rPr>
        <w:rFonts w:cs="Courier New" w:hAnsi="Courier New" w:ascii="Courier New" w:hint="default"/>
      </w:rPr>
    </w:lvl>
    <w:lvl w:tplc="04090005" w:ilvl="8">
      <w:start w:val="1"/>
      <w:numFmt w:val="bullet"/>
      <w:lvlText w:val=""/>
      <w:lvlJc w:val="left"/>
      <w:pPr>
        <w:ind w:hanging="360" w:left="7188"/>
      </w:pPr>
      <w:rPr>
        <w:rFonts w:hAnsi="Wingdings" w:ascii="Wingding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3">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4">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6">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5"/>
  </w:num>
  <w:num w:numId="11">
    <w:abstractNumId w:val="14"/>
  </w:num>
  <w:num w:numId="12">
    <w:abstractNumId w:val="13"/>
  </w:num>
  <w:num w:numId="13">
    <w:abstractNumId w:val="38"/>
  </w:num>
  <w:num w:numId="14">
    <w:abstractNumId w:val="26"/>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7"/>
  </w:num>
  <w:num w:numId="35">
    <w:abstractNumId w:val="25"/>
  </w:num>
  <w:num w:numId="36">
    <w:abstractNumId w:val="11"/>
  </w:num>
  <w:num w:numId="37">
    <w:abstractNumId w:val="34"/>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29"/>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5FDC"/>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EEF"/>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C7E"/>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36F3"/>
    <w:rsid w:val="001A5294"/>
    <w:rsid w:val="001A59C8"/>
    <w:rsid w:val="001A6B64"/>
    <w:rsid w:val="001B2974"/>
    <w:rsid w:val="001B3421"/>
    <w:rsid w:val="001B4819"/>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936"/>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65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71F"/>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38EF"/>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2F01"/>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261"/>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3D"/>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3CB"/>
    <w:rsid w:val="008524C8"/>
    <w:rsid w:val="0085632B"/>
    <w:rsid w:val="00857533"/>
    <w:rsid w:val="00857688"/>
    <w:rsid w:val="00857BD1"/>
    <w:rsid w:val="0086179B"/>
    <w:rsid w:val="0086189C"/>
    <w:rsid w:val="00863C04"/>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0D5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55C33"/>
    <w:rsid w:val="00B61EED"/>
    <w:rsid w:val="00B62D2E"/>
    <w:rsid w:val="00B655E0"/>
    <w:rsid w:val="00B6639F"/>
    <w:rsid w:val="00B71CDE"/>
    <w:rsid w:val="00B71DCF"/>
    <w:rsid w:val="00B7318E"/>
    <w:rsid w:val="00B75B8B"/>
    <w:rsid w:val="00B76F3C"/>
    <w:rsid w:val="00B81261"/>
    <w:rsid w:val="00B82B4C"/>
    <w:rsid w:val="00B82F46"/>
    <w:rsid w:val="00B830DA"/>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5595"/>
    <w:rsid w:val="00C068D2"/>
    <w:rsid w:val="00C1068E"/>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7B3"/>
    <w:rsid w:val="00C87C58"/>
    <w:rsid w:val="00C90455"/>
    <w:rsid w:val="00C933C7"/>
    <w:rsid w:val="00C93478"/>
    <w:rsid w:val="00C944C9"/>
    <w:rsid w:val="00C952A3"/>
    <w:rsid w:val="00CA0600"/>
    <w:rsid w:val="00CA1629"/>
    <w:rsid w:val="00CA25A1"/>
    <w:rsid w:val="00CA351B"/>
    <w:rsid w:val="00CA494B"/>
    <w:rsid w:val="00CA4DC9"/>
    <w:rsid w:val="00CA6DBD"/>
    <w:rsid w:val="00CA7778"/>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762AE"/>
    <w:rsid w:val="00D81326"/>
    <w:rsid w:val="00D82294"/>
    <w:rsid w:val="00D8264D"/>
    <w:rsid w:val="00D82ACE"/>
    <w:rsid w:val="00D83357"/>
    <w:rsid w:val="00D843ED"/>
    <w:rsid w:val="00D8481B"/>
    <w:rsid w:val="00D865D3"/>
    <w:rsid w:val="00D87770"/>
    <w:rsid w:val="00D90429"/>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1D94"/>
    <w:rsid w:val="00E12DED"/>
    <w:rsid w:val="00E1385D"/>
    <w:rsid w:val="00E14449"/>
    <w:rsid w:val="00E1445D"/>
    <w:rsid w:val="00E15EFB"/>
    <w:rsid w:val="00E163DD"/>
    <w:rsid w:val="00E20F1B"/>
    <w:rsid w:val="00E21417"/>
    <w:rsid w:val="00E23471"/>
    <w:rsid w:val="00E24E8F"/>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002"/>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1D5F"/>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952C4"/>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F61D5F"/>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 w:customStyle="true" w:styleId="VSVerzija" w:type="paragraph">
    <w:name w:val="VS_Verzija"/>
    <w:basedOn w:val="Normal"/>
    <w:rsid w:val="00F61D5F"/>
    <w:pPr>
      <w:spacing w:after="0"/>
      <w:jc w:val="both"/>
    </w:pPr>
    <w:rPr>
      <w:rFonts w:cs="Times New Roman" w:eastAsia="Times New Roman"/>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F61D5F"/>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qFormat/>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 w:customStyle="1" w:styleId="VSVerzija" w:type="paragraph">
    <w:name w:val="VS_Verzija"/>
    <w:basedOn w:val="Normal"/>
    <w:rsid w:val="00F61D5F"/>
    <w:pPr>
      <w:spacing w:after="0"/>
      <w:jc w:val="both"/>
    </w:pPr>
    <w:rPr>
      <w:rFonts w:cs="Times New Roman" w:eastAsia="Times New Roman"/>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0287840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prosinca 2018.</izvorni_sadrzaj>
    <derivirana_varijabla naziv="DomainObject.DatumDonosenjaOdluke_1">14.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St-425/2018-5</izvorni_sadrzaj>
    <derivirana_varijabla naziv="DomainObject.Oznaka_1">St-425/2018-5</derivirana_varijabla>
  </DomainObject.Oznaka>
  <DomainObject.DonositeljOdluke.Ime>
    <izvorni_sadrzaj>Hugo</izvorni_sadrzaj>
    <derivirana_varijabla naziv="DomainObject.DonositeljOdluke.Ime_1">Hugo</derivirana_varijabla>
  </DomainObject.DonositeljOdluke.Ime>
  <DomainObject.DonositeljOdluke.Prezime>
    <izvorni_sadrzaj>Wedemeyer</izvorni_sadrzaj>
    <derivirana_varijabla naziv="DomainObject.DonositeljOdluke.Prezime_1">Wedemeyer</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listopada 2018.</izvorni_sadrzaj>
    <derivirana_varijabla naziv="DomainObject.Predmet.DatumOsnivanja_1">31.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Uz prijedlog za određivanjem privremene mjere</izvorni_sadrzaj>
    <derivirana_varijabla naziv="DomainObject.Predmet.Opis_1">Uz prijedlog za određivanjem privremene mjere</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St-425/2018</izvorni_sadrzaj>
    <derivirana_varijabla naziv="DomainObject.Predmet.OznakaBroj_1">St-425/2018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 group društvo s ograničenom odgovornošću za proizvodnju, usluge i trgovinu zastupanog po punomoćniku Ljuba Lacković</izvorni_sadrzaj>
    <derivirana_varijabla naziv="DomainObject.Predmet.ProtustrankaFormated_1">  W group društvo s ograničenom odgovornošću za proizvodnju, usluge i trgovinu zastupanog po punomoćniku Ljuba Lacković</derivirana_varijabla>
  </DomainObject.Predmet.ProtustrankaFormated>
  <DomainObject.Predmet.ProtustrankaFormatedOIB>
    <izvorni_sadrzaj>  W group društvo s ograničenom odgovornošću za proizvodnju, usluge i trgovinu, OIB 16031293073 zastupanog po punomoćniku Ljuba Lacković</izvorni_sadrzaj>
    <derivirana_varijabla naziv="DomainObject.Predmet.ProtustrankaFormatedOIB_1">  W group društvo s ograničenom odgovornošću za proizvodnju, usluge i trgovinu, OIB 16031293073 zastupanog po punomoćniku Ljuba Lacković</derivirana_varijabla>
  </DomainObject.Predmet.ProtustrankaFormatedOIB>
  <DomainObject.Predmet.ProtustrankaFormatedWithAdress>
    <izvorni_sadrzaj> W group društvo s ograničenom odgovornošću za proizvodnju, usluge i trgovinu, Ivana Severa 2/A, 42000 Varaždin zastupanog po punomoćniku Ljuba Lacković</izvorni_sadrzaj>
    <derivirana_varijabla naziv="DomainObject.Predmet.ProtustrankaFormatedWithAdress_1"> W group društvo s ograničenom odgovornošću za proizvodnju, usluge i trgovinu, Ivana Severa 2/A, 42000 Varaždin zastupanog po punomoćniku Ljuba Lacković</derivirana_varijabla>
  </DomainObject.Predmet.ProtustrankaFormatedWithAdress>
  <DomainObject.Predmet.ProtustrankaFormatedWithAdressOIB>
    <izvorni_sadrzaj> W group društvo s ograničenom odgovornošću za proizvodnju, usluge i trgovinu, OIB 16031293073, Ivana Severa 2/A, 42000 Varaždin zastupanog po punomoćniku Ljuba Lacković</izvorni_sadrzaj>
    <derivirana_varijabla naziv="DomainObject.Predmet.ProtustrankaFormatedWithAdressOIB_1"> W group društvo s ograničenom odgovornošću za proizvodnju, usluge i trgovinu, OIB 16031293073, Ivana Severa 2/A, 42000 Varaždin zastupanog po punomoćniku Ljuba Lacković</derivirana_varijabla>
  </DomainObject.Predmet.ProtustrankaFormatedWithAdressOIB>
  <DomainObject.Predmet.ProtustrankaWithAdress>
    <izvorni_sadrzaj>W group društvo s ograničenom odgovornošću za proizvodnju, usluge i trgovinu Ivana Severa 2/A, 42000 Varaždin</izvorni_sadrzaj>
    <derivirana_varijabla naziv="DomainObject.Predmet.ProtustrankaWithAdress_1">W group društvo s ograničenom odgovornošću za proizvodnju, usluge i trgovinu Ivana Severa 2/A, 42000 Varaždin</derivirana_varijabla>
  </DomainObject.Predmet.ProtustrankaWithAdress>
  <DomainObject.Predmet.ProtustrankaWithAdressOIB>
    <izvorni_sadrzaj>W group društvo s ograničenom odgovornošću za proizvodnju, usluge i trgovinu, OIB 16031293073, Ivana Severa 2/A, 42000 Varaždin</izvorni_sadrzaj>
    <derivirana_varijabla naziv="DomainObject.Predmet.ProtustrankaWithAdressOIB_1">W group društvo s ograničenom odgovornošću za proizvodnju, usluge i trgovinu, OIB 16031293073, Ivana Severa 2/A, 42000 Varaždin</derivirana_varijabla>
  </DomainObject.Predmet.ProtustrankaWithAdressOIB>
  <DomainObject.Predmet.ProtustrankaNazivFormated>
    <izvorni_sadrzaj>W group društvo s ograničenom odgovornošću za proizvodnju, usluge i trgovinu</izvorni_sadrzaj>
    <derivirana_varijabla naziv="DomainObject.Predmet.ProtustrankaNazivFormated_1">W group društvo s ograničenom odgovornošću za proizvodnju, usluge i trgovinu</derivirana_varijabla>
  </DomainObject.Predmet.ProtustrankaNazivFormated>
  <DomainObject.Predmet.ProtustrankaNazivFormatedOIB>
    <izvorni_sadrzaj>W group društvo s ograničenom odgovornošću za proizvodnju, usluge i trgovinu, OIB 16031293073</izvorni_sadrzaj>
    <derivirana_varijabla naziv="DomainObject.Predmet.ProtustrankaNazivFormatedOIB_1">W group društvo s ograničenom odgovornošću za proizvodnju, usluge i trgovinu, OIB 16031293073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222</izvorni_sadrzaj>
    <derivirana_varijabla naziv="DomainObject.Predmet.Referada.Prostorija.Naziv_1">Sudnica 222</derivirana_varijabla>
  </DomainObject.Predmet.Referada.Prostorija.Naziv>
  <DomainObject.Predmet.Referada.Prostorija.Oznaka>
    <izvorni_sadrzaj>222</izvorni_sadrzaj>
    <derivirana_varijabla naziv="DomainObject.Predmet.Referada.Prostorija.Oznaka_1">222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Hugo Wedemeyer</izvorni_sadrzaj>
    <derivirana_varijabla naziv="DomainObject.Predmet.Referada.Sudac_1">Hugo Wedemeyer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Nova ljubljanska banka d.d. zastupanog po punomoćniku Odvjetničko društvo Župić &amp; partneri d.o.o</izvorni_sadrzaj>
    <derivirana_varijabla naziv="DomainObject.Predmet.StrankaFormated_1">  Nova ljubljanska banka d.d. zastupanog po punomoćniku Odvjetničko društvo Župić &amp; partneri d.o.o</derivirana_varijabla>
  </DomainObject.Predmet.StrankaFormated>
  <DomainObject.Predmet.StrankaFormatedOIB>
    <izvorni_sadrzaj>  Nova ljubljanska banka d.d., OIB 17719334242 zastupanog po punomoćniku Odvjetničko društvo Župić &amp; partneri d.o.o</izvorni_sadrzaj>
    <derivirana_varijabla naziv="DomainObject.Predmet.StrankaFormatedOIB_1">  Nova ljubljanska banka d.d., OIB 17719334242 zastupanog po punomoćniku Odvjetničko društvo Župić &amp; partneri d.o.o</derivirana_varijabla>
  </DomainObject.Predmet.StrankaFormatedOIB>
  <DomainObject.Predmet.StrankaFormatedWithAdress>
    <izvorni_sadrzaj> Nova ljubljanska banka d.d., Trg republike 2, SI-1520 Ljubljana zastupanog po punomoćniku Odvjetničko društvo Župić &amp; partneri d.o.o</izvorni_sadrzaj>
    <derivirana_varijabla naziv="DomainObject.Predmet.StrankaFormatedWithAdress_1"> Nova ljubljanska banka d.d., Trg republike 2, SI-1520 Ljubljana zastupanog po punomoćniku Odvjetničko društvo Župić &amp; partneri d.o.o</derivirana_varijabla>
  </DomainObject.Predmet.StrankaFormatedWithAdress>
  <DomainObject.Predmet.StrankaFormatedWithAdressOIB>
    <izvorni_sadrzaj> Nova ljubljanska banka d.d., OIB 17719334242, Trg republike 2, SI-1520 Ljubljana zastupanog po punomoćniku Odvjetničko društvo Župić &amp; partneri d.o.o</izvorni_sadrzaj>
    <derivirana_varijabla naziv="DomainObject.Predmet.StrankaFormatedWithAdressOIB_1"> Nova ljubljanska banka d.d., OIB 17719334242, Trg republike 2, SI-1520 Ljubljana zastupanog po punomoćniku Odvjetničko društvo Župić &amp; partneri d.o.o</derivirana_varijabla>
  </DomainObject.Predmet.StrankaFormatedWithAdressOIB>
  <DomainObject.Predmet.StrankaWithAdress>
    <izvorni_sadrzaj>Nova ljubljanska banka d.d. Trg republike 2,SI-1520 Ljubljana</izvorni_sadrzaj>
    <derivirana_varijabla naziv="DomainObject.Predmet.StrankaWithAdress_1">Nova ljubljanska banka d.d. Trg republike 2,SI-1520 Ljubljana</derivirana_varijabla>
  </DomainObject.Predmet.StrankaWithAdress>
  <DomainObject.Predmet.StrankaWithAdressOIB>
    <izvorni_sadrzaj>Nova ljubljanska banka d.d., OIB 17719334242, Trg republike 2,SI-1520 Ljubljana</izvorni_sadrzaj>
    <derivirana_varijabla naziv="DomainObject.Predmet.StrankaWithAdressOIB_1">Nova ljubljanska banka d.d., OIB 17719334242, Trg republike 2,SI-1520 Ljubljana</derivirana_varijabla>
  </DomainObject.Predmet.StrankaWithAdressOIB>
  <DomainObject.Predmet.StrankaNazivFormated>
    <izvorni_sadrzaj>Nova ljubljanska banka d.d.</izvorni_sadrzaj>
    <derivirana_varijabla naziv="DomainObject.Predmet.StrankaNazivFormated_1">Nova ljubljanska banka d.d.</derivirana_varijabla>
  </DomainObject.Predmet.StrankaNazivFormated>
  <DomainObject.Predmet.StrankaNazivFormatedOIB>
    <izvorni_sadrzaj>Nova ljubljanska banka d.d., OIB 17719334242</izvorni_sadrzaj>
    <derivirana_varijabla naziv="DomainObject.Predmet.StrankaNazivFormatedOIB_1">Nova ljubljanska banka d.d., OIB 17719334242</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Lidija Šmaguc</izvorni_sadrzaj>
    <derivirana_varijabla naziv="DomainObject.Predmet.Zapisnicar_1">Lidija Šmaguc</derivirana_varijabla>
  </DomainObject.Predmet.Zapisnicar>
  <DomainObject.Predmet.StrankaListFormated>
    <izvorni_sadrzaj>
      <item>Nova ljubljanska banka d.d. zastupanog po punomoćniku Odvjetničko društvo Župić &amp; partneri d.o.o</item>
    </izvorni_sadrzaj>
    <derivirana_varijabla naziv="DomainObject.Predmet.StrankaListFormated_1">
      <item>Nova ljubljanska banka d.d. zastupanog po punomoćniku Odvjetničko društvo Župić &amp; partneri d.o.o</item>
    </derivirana_varijabla>
  </DomainObject.Predmet.StrankaListFormated>
  <DomainObject.Predmet.StrankaListFormatedOIB>
    <izvorni_sadrzaj>
      <item>Nova ljubljanska banka d.d., OIB 17719334242 zastupanog po punomoćniku Odvjetničko društvo Župić &amp; partneri d.o.o</item>
    </izvorni_sadrzaj>
    <derivirana_varijabla naziv="DomainObject.Predmet.StrankaListFormatedOIB_1">
      <item>Nova ljubljanska banka d.d., OIB 17719334242 zastupanog po punomoćniku Odvjetničko društvo Župić &amp; partneri d.o.o</item>
    </derivirana_varijabla>
  </DomainObject.Predmet.StrankaListFormatedOIB>
  <DomainObject.Predmet.StrankaListFormatedWithAdress>
    <izvorni_sadrzaj>
      <item>Nova ljubljanska banka d.d., Trg republike 2, SI-1520 Ljubljana zastupanog po punomoćniku Odvjetničko društvo Župić &amp; partneri d.o.o</item>
    </izvorni_sadrzaj>
    <derivirana_varijabla naziv="DomainObject.Predmet.StrankaListFormatedWithAdress_1">
      <item>Nova ljubljanska banka d.d., Trg republike 2, SI-1520 Ljubljana zastupanog po punomoćniku Odvjetničko društvo Župić &amp; partneri d.o.o</item>
    </derivirana_varijabla>
  </DomainObject.Predmet.StrankaListFormatedWithAdress>
  <DomainObject.Predmet.StrankaListFormatedWithAdressOIB>
    <izvorni_sadrzaj>
      <item>Nova ljubljanska banka d.d., OIB 17719334242, Trg republike 2, SI-1520 Ljubljana zastupanog po punomoćniku Odvjetničko društvo Župić &amp; partneri d.o.o</item>
    </izvorni_sadrzaj>
    <derivirana_varijabla naziv="DomainObject.Predmet.StrankaListFormatedWithAdressOIB_1">
      <item>Nova ljubljanska banka d.d., OIB 17719334242, Trg republike 2, SI-1520 Ljubljana zastupanog po punomoćniku Odvjetničko društvo Župić &amp; partneri d.o.o</item>
    </derivirana_varijabla>
  </DomainObject.Predmet.StrankaListFormatedWithAdressOIB>
  <DomainObject.Predmet.StrankaListNazivFormated>
    <izvorni_sadrzaj>
      <item>Nova ljubljanska banka d.d.</item>
    </izvorni_sadrzaj>
    <derivirana_varijabla naziv="DomainObject.Predmet.StrankaListNazivFormated_1">
      <item>Nova ljubljanska banka d.d.</item>
    </derivirana_varijabla>
  </DomainObject.Predmet.StrankaListNazivFormated>
  <DomainObject.Predmet.StrankaListNazivFormatedOIB>
    <izvorni_sadrzaj>
      <item>Nova ljubljanska banka d.d., OIB 17719334242</item>
    </izvorni_sadrzaj>
    <derivirana_varijabla naziv="DomainObject.Predmet.StrankaListNazivFormatedOIB_1">
      <item>Nova ljubljanska banka d.d., OIB 17719334242</item>
    </derivirana_varijabla>
  </DomainObject.Predmet.StrankaListNazivFormatedOIB>
  <DomainObject.Predmet.ProtuStrankaListFormated>
    <izvorni_sadrzaj>
      <item>W group društvo s ograničenom odgovornošću za proizvodnju, usluge i trgovinu zastupanog po punomoćniku Ljuba Lacković</item>
    </izvorni_sadrzaj>
    <derivirana_varijabla naziv="DomainObject.Predmet.ProtuStrankaListFormated_1">
      <item>W group društvo s ograničenom odgovornošću za proizvodnju, usluge i trgovinu zastupanog po punomoćniku Ljuba Lacković</item>
    </derivirana_varijabla>
  </DomainObject.Predmet.ProtuStrankaListFormated>
  <DomainObject.Predmet.ProtuStrankaListFormatedOIB>
    <izvorni_sadrzaj>
      <item>W group društvo s ograničenom odgovornošću za proizvodnju, usluge i trgovinu, OIB 16031293073 zastupanog po punomoćniku Ljuba Lacković</item>
    </izvorni_sadrzaj>
    <derivirana_varijabla naziv="DomainObject.Predmet.ProtuStrankaListFormatedOIB_1">
      <item>W group društvo s ograničenom odgovornošću za proizvodnju, usluge i trgovinu, OIB 16031293073 zastupanog po punomoćniku Ljuba Lacković</item>
    </derivirana_varijabla>
  </DomainObject.Predmet.ProtuStrankaListFormatedOIB>
  <DomainObject.Predmet.ProtuStrankaListFormatedWithAdress>
    <izvorni_sadrzaj>
      <item>W group društvo s ograničenom odgovornošću za proizvodnju, usluge i trgovinu, Ivana Severa 2/A, 42000 Varaždin zastupanog po punomoćniku Ljuba Lacković</item>
    </izvorni_sadrzaj>
    <derivirana_varijabla naziv="DomainObject.Predmet.ProtuStrankaListFormatedWithAdress_1">
      <item>W group društvo s ograničenom odgovornošću za proizvodnju, usluge i trgovinu, Ivana Severa 2/A, 42000 Varaždin zastupanog po punomoćniku Ljuba Lacković</item>
    </derivirana_varijabla>
  </DomainObject.Predmet.ProtuStrankaListFormatedWithAdress>
  <DomainObject.Predmet.ProtuStrankaListFormatedWithAdressOIB>
    <izvorni_sadrzaj>
      <item>W group društvo s ograničenom odgovornošću za proizvodnju, usluge i trgovinu, OIB 16031293073, Ivana Severa 2/A, 42000 Varaždin zastupanog po punomoćniku Ljuba Lacković</item>
    </izvorni_sadrzaj>
    <derivirana_varijabla naziv="DomainObject.Predmet.ProtuStrankaListFormatedWithAdressOIB_1">
      <item>W group društvo s ograničenom odgovornošću za proizvodnju, usluge i trgovinu, OIB 16031293073, Ivana Severa 2/A, 42000 Varaždin zastupanog po punomoćniku Ljuba Lacković</item>
    </derivirana_varijabla>
  </DomainObject.Predmet.ProtuStrankaListFormatedWithAdressOIB>
  <DomainObject.Predmet.ProtuStrankaListNazivFormated>
    <izvorni_sadrzaj>
      <item>W group društvo s ograničenom odgovornošću za proizvodnju, usluge i trgovinu</item>
    </izvorni_sadrzaj>
    <derivirana_varijabla naziv="DomainObject.Predmet.ProtuStrankaListNazivFormated_1">
      <item>W group društvo s ograničenom odgovornošću za proizvodnju, usluge i trgovinu</item>
    </derivirana_varijabla>
  </DomainObject.Predmet.ProtuStrankaListNazivFormated>
  <DomainObject.Predmet.ProtuStrankaListNazivFormatedOIB>
    <izvorni_sadrzaj>
      <item>W group društvo s ograničenom odgovornošću za proizvodnju, usluge i trgovinu, OIB 16031293073</item>
    </izvorni_sadrzaj>
    <derivirana_varijabla naziv="DomainObject.Predmet.ProtuStrankaListNazivFormatedOIB_1">
      <item>W group društvo s ograničenom odgovornošću za proizvodnju, usluge i trgovinu, OIB 16031293073</item>
    </derivirana_varijabla>
  </DomainObject.Predmet.ProtuStrankaListNazivFormatedOIB>
  <DomainObject.Predmet.OstaliListFormated>
    <izvorni_sadrzaj>
      <item>Odvjetničko društvo Župić &amp; partneri d.o.o punomoćnik sudionika u postupku Nova ljubljanska banka d.d.</item>
      <item>Ljuba Lacković punomoćnica sudionika u postupku W group društvo s ograničenom odgovornošću za proizvodnju, usluge i trgovinu</item>
      <item>Sudski registar</item>
    </izvorni_sadrzaj>
    <derivirana_varijabla naziv="DomainObject.Predmet.OstaliListFormated_1">
      <item>Odvjetničko društvo Župić &amp; partneri d.o.o punomoćnik sudionika u postupku Nova ljubljanska banka d.d.</item>
      <item>Ljuba Lacković punomoćnica sudionika u postupku W group društvo s ograničenom odgovornošću za proizvodnju, usluge i trgovinu</item>
      <item>Sudski registar</item>
    </derivirana_varijabla>
  </DomainObject.Predmet.OstaliListFormated>
  <DomainObject.Predmet.OstaliListFormatedOIB>
    <izvorni_sadrzaj>
      <item>Odvjetničko društvo Župić &amp; partneri d.o.o, OIB 42524586447 punomoćnik sudionika u postupku Nova ljubljanska banka d.d.</item>
      <item>Ljuba Lacković, OIB 05206354019 punomoćnica sudionika u postupku W group društvo s ograničenom odgovornošću za proizvodnju, usluge i trgovinu</item>
      <item>Sudski registar</item>
    </izvorni_sadrzaj>
    <derivirana_varijabla naziv="DomainObject.Predmet.OstaliListFormatedOIB_1">
      <item>Odvjetničko društvo Župić &amp; partneri d.o.o, OIB 42524586447 punomoćnik sudionika u postupku Nova ljubljanska banka d.d.</item>
      <item>Ljuba Lacković, OIB 05206354019 punomoćnica sudionika u postupku W group društvo s ograničenom odgovornošću za proizvodnju, usluge i trgovinu</item>
      <item>Sudski registar</item>
    </derivirana_varijabla>
  </DomainObject.Predmet.OstaliListFormatedOIB>
  <DomainObject.Predmet.OstaliListFormatedWithAdress>
    <izvorni_sadrzaj>
      <item>Odvjetničko društvo Župić &amp; partneri d.o.o, Radnička cesta 37/B, 10000 Zagreb punomoćnik sudionika u postupku Nova ljubljanska banka d.d.</item>
      <item>Ljuba Lacković, Hrastovljan 70, 42230 Hrastovljan punomoćnica sudionika u postupku W group društvo s ograničenom odgovornošću za proizvodnju, usluge i trgovinu</item>
      <item>Sudski registar</item>
    </izvorni_sadrzaj>
    <derivirana_varijabla naziv="DomainObject.Predmet.OstaliListFormatedWithAdress_1">
      <item>Odvjetničko društvo Župić &amp; partneri d.o.o, Radnička cesta 37/B, 10000 Zagreb punomoćnik sudionika u postupku Nova ljubljanska banka d.d.</item>
      <item>Ljuba Lacković, Hrastovljan 70, 42230 Hrastovljan punomoćnica sudionika u postupku W group društvo s ograničenom odgovornošću za proizvodnju, usluge i trgovinu</item>
      <item>Sudski registar</item>
    </derivirana_varijabla>
  </DomainObject.Predmet.OstaliListFormatedWithAdress>
  <DomainObject.Predmet.OstaliListFormatedWithAdressOIB>
    <izvorni_sadrzaj>
      <item>Odvjetničko društvo Župić &amp; partneri d.o.o, OIB 42524586447, Radnička cesta 37/B, 10000 Zagreb punomoćnik sudionika u postupku Nova ljubljanska banka d.d.</item>
      <item>Ljuba Lacković, OIB 05206354019, Hrastovljan 70, 42230 Hrastovljan punomoćnica sudionika u postupku W group društvo s ograničenom odgovornošću za proizvodnju, usluge i trgovinu</item>
      <item>Sudski registar</item>
    </izvorni_sadrzaj>
    <derivirana_varijabla naziv="DomainObject.Predmet.OstaliListFormatedWithAdressOIB_1">
      <item>Odvjetničko društvo Župić &amp; partneri d.o.o, OIB 42524586447, Radnička cesta 37/B, 10000 Zagreb punomoćnik sudionika u postupku Nova ljubljanska banka d.d.</item>
      <item>Ljuba Lacković, OIB 05206354019, Hrastovljan 70, 42230 Hrastovljan punomoćnica sudionika u postupku W group društvo s ograničenom odgovornošću za proizvodnju, usluge i trgovinu</item>
      <item>Sudski registar</item>
    </derivirana_varijabla>
  </DomainObject.Predmet.OstaliListFormatedWithAdressOIB>
  <DomainObject.Predmet.OstaliListNazivFormated>
    <izvorni_sadrzaj>
      <item>Odvjetničko društvo Župić &amp; partneri d.o.o</item>
      <item>Ljuba Lacković</item>
      <item>Sudski registar</item>
    </izvorni_sadrzaj>
    <derivirana_varijabla naziv="DomainObject.Predmet.OstaliListNazivFormated_1">
      <item>Odvjetničko društvo Župić &amp; partneri d.o.o</item>
      <item>Ljuba Lacković</item>
      <item>Sudski registar</item>
    </derivirana_varijabla>
  </DomainObject.Predmet.OstaliListNazivFormated>
  <DomainObject.Predmet.OstaliListNazivFormatedOIB>
    <izvorni_sadrzaj>
      <item>Odvjetničko društvo Župić &amp; partneri d.o.o, OIB 42524586447</item>
      <item>Ljuba Lacković, OIB 05206354019</item>
      <item>Sudski registar</item>
    </izvorni_sadrzaj>
    <derivirana_varijabla naziv="DomainObject.Predmet.OstaliListNazivFormatedOIB_1">
      <item>Odvjetničko društvo Župić &amp; partneri d.o.o, OIB 42524586447</item>
      <item>Ljuba Lacković, OIB 05206354019</item>
      <item>Sudski registar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prosinca 2018.</izvorni_sadrzaj>
    <derivirana_varijabla naziv="DomainObject.Datum_1">14. prosinca 2018.</derivirana_varijabla>
  </DomainObject.Datum>
  <DomainObject.PoslovniBrojDokumenta>
    <izvorni_sadrzaj>St-425/2018-5</izvorni_sadrzaj>
    <derivirana_varijabla naziv="DomainObject.PoslovniBrojDokumenta_1">St-425/2018-5</derivirana_varijabla>
  </DomainObject.PoslovniBrojDokumenta>
  <DomainObject.Predmet.StrankaIDrugi>
    <izvorni_sadrzaj>Nova ljubljanska banka d.d.</izvorni_sadrzaj>
    <derivirana_varijabla naziv="DomainObject.Predmet.StrankaIDrugi_1">Nova ljubljanska banka d.d.</derivirana_varijabla>
  </DomainObject.Predmet.StrankaIDrugi>
  <DomainObject.Predmet.ProtustrankaIDrugi>
    <izvorni_sadrzaj>W group društvo s ograničenom odgovornošću za proizvodnju, usluge i trgovinu</izvorni_sadrzaj>
    <derivirana_varijabla naziv="DomainObject.Predmet.ProtustrankaIDrugi_1">W group društvo s ograničenom odgovornošću za proizvodnju, usluge i trgovinu</derivirana_varijabla>
  </DomainObject.Predmet.ProtustrankaIDrugi>
  <DomainObject.Predmet.StrankaIDrugiAdressOIB>
    <izvorni_sadrzaj>Nova ljubljanska banka d.d., OIB 17719334242, Trg republike 2, SI-1520 Ljubljana</izvorni_sadrzaj>
    <derivirana_varijabla naziv="DomainObject.Predmet.StrankaIDrugiAdressOIB_1">Nova ljubljanska banka d.d., OIB 17719334242, Trg republike 2, SI-1520 Ljubljana</derivirana_varijabla>
  </DomainObject.Predmet.StrankaIDrugiAdressOIB>
  <DomainObject.Predmet.ProtustrankaIDrugiAdressOIB>
    <izvorni_sadrzaj>W group društvo s ograničenom odgovornošću za proizvodnju, usluge i trgovinu, OIB 16031293073, Ivana Severa 2/A, 42000 Varaždin</izvorni_sadrzaj>
    <derivirana_varijabla naziv="DomainObject.Predmet.ProtustrankaIDrugiAdressOIB_1">W group društvo s ograničenom odgovornošću za proizvodnju, usluge i trgovinu, OIB 16031293073, Ivana Severa 2/A, 42000 Varaždin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Nova ljubljanska banka d.d.</item>
      <item>Odvjetničko društvo Župić &amp; partneri d.o.o</item>
      <item>W group društvo s ograničenom odgovornošću za proizvodnju, usluge i trgovinu</item>
      <item>Ljuba Lacković</item>
      <item>Sudski registar</item>
    </izvorni_sadrzaj>
    <derivirana_varijabla naziv="DomainObject.Predmet.SudioniciListNaziv_1">
      <item>Nova ljubljanska banka d.d.</item>
      <item>Odvjetničko društvo Župić &amp; partneri d.o.o</item>
      <item>W group društvo s ograničenom odgovornošću za proizvodnju, usluge i trgovinu</item>
      <item>Ljuba Lacković</item>
      <item>Sudski registar</item>
    </derivirana_varijabla>
  </DomainObject.Predmet.SudioniciListNaziv>
  <DomainObject.Predmet.SudioniciListAdressOIB>
    <izvorni_sadrzaj>
      <item>Nova ljubljanska banka d.d., OIB 17719334242, Trg republike 2,SI-1520 Ljubljana</item>
      <item>Odvjetničko društvo Župić &amp; partneri d.o.o, OIB 42524586447, Radnička cesta 37/B,10000 Zagreb</item>
      <item>W group društvo s ograničenom odgovornošću za proizvodnju, usluge i trgovinu, OIB 16031293073, Ivana Severa 2/A,42000 Varaždin</item>
      <item>Ljuba Lacković, OIB 05206354019, Hrastovljan 70,42230 Hrastovljan</item>
      <item>Sudski registar</item>
    </izvorni_sadrzaj>
    <derivirana_varijabla naziv="DomainObject.Predmet.SudioniciListAdressOIB_1">
      <item>Nova ljubljanska banka d.d., OIB 17719334242, Trg republike 2,SI-1520 Ljubljana</item>
      <item>Odvjetničko društvo Župić &amp; partneri d.o.o, OIB 42524586447, Radnička cesta 37/B,10000 Zagreb</item>
      <item>W group društvo s ograničenom odgovornošću za proizvodnju, usluge i trgovinu, OIB 16031293073, Ivana Severa 2/A,42000 Varaždin</item>
      <item>Ljuba Lacković, OIB 05206354019, Hrastovljan 70,42230 Hrastovljan</item>
      <item>Sudski registar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2B771D3-10C6-4CF5-9528-9FB5A84327D1}">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5</properties:Pages>
  <properties:Words>2013</properties:Words>
  <properties:Characters>11017</properties:Characters>
  <properties:Lines>234</properties:Lines>
  <properties:Paragraphs>72</properties:Paragraphs>
  <properties:TotalTime>17</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13188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Lidija Šmaguc</cp:lastModifiedBy>
  <cp:lastPrinted>2018-12-14T09:43:00Z</cp:lastPrinted>
  <dcterms:modified xmlns:xsi="http://www.w3.org/2001/XMLSchema-instance" xsi:type="dcterms:W3CDTF">2018-12-14T09:43:00Z</dcterms:modified>
  <cp:revision>33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5</vt:i4>
  </prop:property>
  <prop:property name="Naslov" pid="5" fmtid="{D5CDD505-2E9C-101B-9397-08002B2CF9AE}">
    <vt:lpwstr>St-425/2018-5 / Odluka - Rješenje - otvaranje stečajnog postupka (odluka_St-425_2018-5.docx)</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