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glossary/stylesWithEffects.xml" ContentType="application/vnd.ms-word.stylesWithEffects+xml"/>
  <Override PartName="/word/glossary/webSettings.xml" ContentType="application/vnd.openxmlformats-officedocument.wordprocessingml.webSetting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cuID" Type="http://schemas.microsoft.com/office/2006/relationships/ui/extensibility" Target="customUI/customUI.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c89e8" w14:paraId="eec89e8" w:rsidRDefault="00170492" w:rsidP="00E67D40" w:rsidR="00170492">
      <w:pPr>
        <w:pStyle w:val="SudNaziv"/>
        <w15:collapsed w:val="false"/>
        <w:rPr>
          <w:rStyle w:val="PozadinaSvijetloZelena"/>
          <w:b w:val="false"/>
        </w:rPr>
      </w:pPr>
      <w:bookmarkStart w:name="_GoBack" w:id="0"/>
      <w:bookmarkEnd w:id="0"/>
      <w:r w:rsidRPr="00AD32DA">
        <w:rPr>
          <w:b w:val="false"/>
          <w:lang w:eastAsia="hr-HR"/>
        </w:rPr>
        <w:drawing>
          <wp:anchor allowOverlap="true" layoutInCell="true" locked="false" behindDoc="false" relativeHeight="251658240" simplePos="false" distR="114300" distL="114300" distB="0" distT="0">
            <wp:simplePos y="0" x="0"/>
            <wp:positionH relativeFrom="page">
              <wp:posOffset>1929753</wp:posOffset>
            </wp:positionH>
            <wp:positionV relativeFrom="page">
              <wp:posOffset>824865</wp:posOffset>
            </wp:positionV>
            <wp:extent cy="698960" cx="523411"/>
            <wp:effectExtent b="635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98960" cx="523411"/>
                    </a:xfrm>
                    <a:prstGeom prst="rect">
                      <a:avLst/>
                    </a:prstGeom>
                  </pic:spPr>
                </pic:pic>
              </a:graphicData>
            </a:graphic>
          </wp:anchor>
        </w:drawing>
      </w:r>
    </w:p>
    <w:p w:rsidRDefault="004C60ED" w:rsidP="00E67D40" w:rsidR="004C60ED">
      <w:pPr>
        <w:pStyle w:val="SudNaziv"/>
        <w:rPr>
          <w:rStyle w:val="PozadinaSvijetloZelena"/>
          <w:b w:val="false"/>
        </w:rPr>
      </w:pPr>
    </w:p>
    <w:p w:rsidRDefault="004C60ED" w:rsidP="00E67D40" w:rsidR="004C60ED">
      <w:pPr>
        <w:pStyle w:val="SudNaziv"/>
        <w:rPr>
          <w:rStyle w:val="PozadinaSvijetloZelena"/>
          <w:b w:val="false"/>
        </w:rPr>
      </w:pPr>
    </w:p>
    <w:p w:rsidRDefault="004C60ED" w:rsidP="00E67D40" w:rsidR="004C60ED" w:rsidRPr="00AD32DA">
      <w:pPr>
        <w:pStyle w:val="SudNaziv"/>
        <w:rPr>
          <w:rStyle w:val="PozadinaSvijetloZelena"/>
          <w:b w:val="false"/>
        </w:rPr>
      </w:pPr>
    </w:p>
    <w:p w:rsidRDefault="00D90C32" w:rsidP="00AD32DA" w:rsidR="00170492">
      <w:pPr>
        <w:pStyle w:val="SudNaziv"/>
        <w:ind w:firstLine="720"/>
        <w:contextualSpacing/>
        <w:rPr>
          <w:rStyle w:val="PozadinaSvijetloZelena"/>
        </w:rPr>
      </w:pPr>
      <w:sdt>
        <w:sdtPr>
          <w:rPr>
            <w:rStyle w:val="eSPISCCParagraphDefaultFont"/>
            <w:rFonts w:eastAsiaTheme="minorHAnsi"/>
          </w:rPr>
          <w:alias w:val="Republika Hrvatska"/>
          <w:tag w:val="Republika Hrvatska"/>
          <w:id w:val="-40675261"/>
          <w:lock w:val="sdtLocked"/>
          <w:placeholder>
            <w:docPart w:val="0A3BF5C17DE948178EF6D64909A97797"/>
          </w:placeholder>
          <w:text/>
        </w:sdtPr>
        <w:sdtEndPr>
          <w:rPr>
            <w:rStyle w:val="eSPISCCParagraphDefaultFont"/>
          </w:rPr>
        </w:sdtEndPr>
        <w:sdtContent>
          <w:r w:rsidR="00170492" w:rsidRPr="00D90C32">
            <w:rPr>
              <w:rStyle w:val="eSPISCCParagraphDefaultFont"/>
              <w:rFonts w:eastAsiaTheme="minorHAnsi"/>
            </w:rPr>
            <w:t>REPUBLIKA HRVATSKA</w:t>
          </w:r>
        </w:sdtContent>
      </w:sdt>
    </w:p>
    <w:p w:rsidRDefault="00D90C32" w:rsidP="00E67D40" w:rsidR="00AE649C" w:rsidRPr="00AD32DA">
      <w:pPr>
        <w:pStyle w:val="SudNaziv"/>
        <w:rPr>
          <w:b w:val="false"/>
        </w:rPr>
      </w:pPr>
      <w:sdt>
        <w:sdtPr>
          <w:rPr>
            <w:rStyle w:val="eSPISCCParagraphDefaultFont"/>
            <w:rFonts w:eastAsiaTheme="minorHAnsi"/>
          </w:rPr>
          <w:alias w:val="Naziv suda (po potrebi naziv Stalne službe)"/>
          <w:tag w:val="DomainObject.Predmet.Sud.Naziv_1"/>
          <w:id w:val="-1602014739"/>
          <w:lock w:val="sdtLocked"/>
          <w:placeholder>
            <w:docPart w:val="B10D299FF6B04F2980CA59984DD52830"/>
          </w:placeholder>
          <w:dataBinding w:storeItemID="{100293BC-3C9C-4740-99C7-73F5E9006100}" w:xpath="/icms/DomainObject.Predmet.Sud.Naziv/derivirana_varijabla[@naziv='DomainObject.Predmet.Sud.Naziv_1']"/>
          <w:text w:multiLine="true"/>
        </w:sdtPr>
        <w:sdtEndPr>
          <w:rPr>
            <w:rStyle w:val="eSPISCCParagraphDefaultFont"/>
          </w:rPr>
        </w:sdtEndPr>
        <w:sdtContent>
          <w:r w:rsidR="00B946B6" w:rsidRPr="00D90C32">
            <w:rPr>
              <w:rStyle w:val="eSPISCCParagraphDefaultFont"/>
              <w:rFonts w:eastAsiaTheme="minorHAnsi"/>
            </w:rPr>
            <w:t>Visoki trgovački sud Republike Hrvatske</w:t>
          </w:r>
        </w:sdtContent>
      </w:sdt>
    </w:p>
    <w:p w:rsidRDefault="00D90C32" w:rsidP="005E2148" w:rsidR="00170492">
      <w:pPr>
        <w:pStyle w:val="SudSjedite"/>
        <w:ind w:firstLine="851"/>
        <w:rPr>
          <w:rStyle w:val="PozadinaSvijetloZelena"/>
        </w:rPr>
      </w:pPr>
      <w:sdt>
        <w:sdtPr>
          <w:rPr>
            <w:rStyle w:val="eSPISCCParagraphDefaultFont"/>
          </w:rPr>
          <w:alias w:val="Adresa suda (ulica i kbr) - po potrebi adresa Stalne službe"/>
          <w:tag w:val="DomainObject.Predmet.Sud.Adresa.UlicaIKBR_1"/>
          <w:id w:val="769206768"/>
          <w:lock w:val="sdtLocked"/>
          <w:placeholder>
            <w:docPart w:val="A5EDB863C2F640369A45094957B356D9"/>
          </w:placeholder>
          <w:dataBinding w:storeItemID="{100293BC-3C9C-4740-99C7-73F5E9006100}" w:xpath="/icms/DomainObject.Predmet.Sud.Adresa.UlicaIKBR/derivirana_varijabla[@naziv='DomainObject.Predmet.Sud.Adresa.UlicaIKBR_1']"/>
          <w:text/>
        </w:sdtPr>
        <w:sdtEndPr>
          <w:rPr>
            <w:rStyle w:val="eSPISCCParagraphDefaultFont"/>
          </w:rPr>
        </w:sdtEndPr>
        <w:sdtContent>
          <w:r w:rsidR="00B946B6" w:rsidRPr="00D90C32">
            <w:rPr>
              <w:rStyle w:val="eSPISCCParagraphDefaultFont"/>
            </w:rPr>
            <w:t>Berislavićeva 11</w:t>
          </w:r>
        </w:sdtContent>
      </w:sdt>
      <w:r w:rsidR="0022360E" w:rsidRPr="005E2148">
        <w:rPr>
          <w:rStyle w:val="PozadinaSvijetloZelena"/>
          <w:shd w:themeFill="background1" w:fill="FFFFFF" w:color="auto" w:val="clear"/>
        </w:rPr>
        <w:t>,</w:t>
      </w:r>
      <w:r w:rsidR="00170492" w:rsidRPr="006C43C5">
        <w:t xml:space="preserve"> </w:t>
      </w:r>
      <w:sdt>
        <w:sdtPr>
          <w:rPr>
            <w:rStyle w:val="eSPISCCParagraphDefaultFont"/>
          </w:rPr>
          <w:alias w:val="Adresa suda (naselje) po potrebi za Stalnu službu"/>
          <w:tag w:val="DomainObject.Predmet.Sud.Adresa.Naselje_1"/>
          <w:id w:val="949661400"/>
          <w:lock w:val="sdtLocked"/>
          <w:placeholder>
            <w:docPart w:val="797F028671094211A6375963200B3D17"/>
          </w:placeholder>
          <w:dataBinding w:storeItemID="{100293BC-3C9C-4740-99C7-73F5E9006100}" w:xpath="/icms/DomainObject.Predmet.Sud.Adresa.Naselje/derivirana_varijabla[@naziv='DomainObject.Predmet.Sud.Adresa.Naselje_1']"/>
          <w:text/>
        </w:sdtPr>
        <w:sdtEndPr>
          <w:rPr>
            <w:rStyle w:val="eSPISCCParagraphDefaultFont"/>
          </w:rPr>
        </w:sdtEndPr>
        <w:sdtContent>
          <w:r w:rsidR="00B946B6" w:rsidRPr="00D90C32">
            <w:rPr>
              <w:rStyle w:val="eSPISCCParagraphDefaultFont"/>
            </w:rPr>
            <w:t>Zagreb</w:t>
          </w:r>
        </w:sdtContent>
      </w:sdt>
    </w:p>
    <w:p w:rsidRDefault="00AD32DA" w:rsidP="004C60ED" w:rsidR="0020453E">
      <w:pPr>
        <w:pStyle w:val="HeadereSPIS"/>
        <w:rPr>
          <w:rFonts w:cs="Times New Roman"/>
          <w:noProof/>
        </w:rPr>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71166553"/>
          <w:lock w:val="sdtLocked"/>
          <w:placeholder>
            <w:docPart w:val="01AED7AAFE7A4DD7B63BD3291BC8DE21"/>
          </w:placeholder>
          <w:dataBinding w:storeItemID="{100293BC-3C9C-4740-99C7-73F5E9006100}" w:xpath="/icms/DomainObject.Predmet.Referada.Oznaka/derivirana_varijabla[@naziv='DomainObject.Predmet.Referada.Oznaka_1']"/>
          <w:text/>
        </w:sdtPr>
        <w:sdtEndPr>
          <w:rPr>
            <w:rStyle w:val="eSPISCCParagraphDefaultFont"/>
          </w:rPr>
        </w:sdtEndPr>
        <w:sdtContent>
          <w:r w:rsidR="00B946B6" w:rsidRPr="00D90C32">
            <w:rPr>
              <w:rStyle w:val="eSPISCCParagraphDefaultFont"/>
            </w:rPr>
            <w:t>77</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444120572"/>
          <w:lock w:val="sdtLocked"/>
          <w:placeholder>
            <w:docPart w:val="8E889B82CA684C09A4EBEE999BCF3BD4"/>
          </w:placeholder>
          <w:dataBinding w:storeItemID="{100293BC-3C9C-4740-99C7-73F5E9006100}" w:xpath="/icms/DomainObject.PoslovniBrojDokumenta/derivirana_varijabla[@naziv='DomainObject.PoslovniBrojDokumenta_1']"/>
          <w:text/>
        </w:sdtPr>
        <w:sdtEndPr>
          <w:rPr>
            <w:rStyle w:val="eSPISCCParagraphDefaultFont"/>
          </w:rPr>
        </w:sdtEndPr>
        <w:sdtContent>
          <w:r w:rsidR="00B946B6" w:rsidRPr="00D90C32">
            <w:rPr>
              <w:rStyle w:val="eSPISCCParagraphDefaultFont"/>
            </w:rPr>
            <w:t>Pž-5759/2018-2</w:t>
          </w:r>
        </w:sdtContent>
      </w:sdt>
    </w:p>
    <w:p w:rsidRDefault="004C60ED" w:rsidP="0020453E" w:rsidR="004C60ED"/>
    <w:p w:rsidRDefault="00B946B6" w:rsidP="00B946B6" w:rsidR="00B946B6">
      <w:pPr>
        <w:spacing w:lineRule="auto" w:line="276" w:after="200"/>
        <w:jc w:val="center"/>
        <w:rPr>
          <w:rFonts w:cs="Times New Roman" w:eastAsia="Calibri"/>
        </w:rPr>
      </w:pPr>
      <w:r w:rsidRPr="00B946B6">
        <w:rPr>
          <w:rFonts w:cs="Times New Roman" w:eastAsia="Calibri"/>
        </w:rPr>
        <w:t>R E P U B L I K A   H R V A T S K A</w:t>
      </w:r>
    </w:p>
    <w:p w:rsidRDefault="00B946B6" w:rsidP="00B946B6" w:rsidR="00B946B6">
      <w:pPr>
        <w:spacing w:lineRule="auto" w:line="276" w:after="0"/>
        <w:jc w:val="center"/>
        <w:rPr>
          <w:rFonts w:cs="Times New Roman" w:eastAsia="Calibri"/>
        </w:rPr>
      </w:pPr>
      <w:r>
        <w:rPr>
          <w:rFonts w:cs="Times New Roman" w:eastAsia="Calibri"/>
        </w:rPr>
        <w:t>R J E Š E N</w:t>
      </w:r>
      <w:r w:rsidRPr="00B946B6">
        <w:rPr>
          <w:rFonts w:cs="Times New Roman" w:eastAsia="Calibri"/>
        </w:rPr>
        <w:t>J E</w:t>
      </w:r>
    </w:p>
    <w:p w:rsidRDefault="001B66F3" w:rsidP="00B946B6" w:rsidR="001B66F3">
      <w:pPr>
        <w:spacing w:lineRule="auto" w:line="276" w:after="0"/>
        <w:jc w:val="center"/>
        <w:rPr>
          <w:rFonts w:cs="Times New Roman" w:eastAsia="Calibri"/>
        </w:rPr>
      </w:pPr>
    </w:p>
    <w:p w:rsidRDefault="00B946B6" w:rsidP="00B946B6" w:rsidR="00B946B6" w:rsidRPr="00B946B6">
      <w:pPr>
        <w:spacing w:lineRule="auto" w:line="276" w:after="0"/>
        <w:jc w:val="center"/>
        <w:rPr>
          <w:rFonts w:cs="Times New Roman" w:eastAsia="Calibri"/>
        </w:rPr>
      </w:pPr>
    </w:p>
    <w:p w:rsidRDefault="00B946B6" w:rsidP="00B946B6" w:rsidR="00B946B6" w:rsidRPr="00B946B6">
      <w:pPr>
        <w:spacing w:after="200"/>
        <w:jc w:val="both"/>
        <w:rPr>
          <w:rFonts w:cs="Times New Roman" w:eastAsia="Calibri"/>
        </w:rPr>
      </w:pPr>
      <w:r w:rsidRPr="00B946B6">
        <w:rPr>
          <w:rFonts w:cs="Times New Roman" w:eastAsia="Calibri"/>
        </w:rPr>
        <w:tab/>
        <w:t>Visoki trgovački sud Republike Hrvatske</w:t>
      </w:r>
      <w:r>
        <w:rPr>
          <w:rFonts w:cs="Times New Roman" w:eastAsia="Calibri"/>
        </w:rPr>
        <w:t>,</w:t>
      </w:r>
      <w:r w:rsidRPr="00B946B6">
        <w:rPr>
          <w:rFonts w:cs="Times New Roman" w:eastAsia="Calibri"/>
        </w:rPr>
        <w:t xml:space="preserve"> u vijeću sastavljenom od sudaca Alice Pelicarić</w:t>
      </w:r>
      <w:r>
        <w:rPr>
          <w:rFonts w:cs="Times New Roman" w:eastAsia="Calibri"/>
        </w:rPr>
        <w:t>,</w:t>
      </w:r>
      <w:r w:rsidRPr="00B946B6">
        <w:rPr>
          <w:rFonts w:cs="Times New Roman" w:eastAsia="Calibri"/>
        </w:rPr>
        <w:t xml:space="preserve"> predsjednice vijeća, Ivane Mlinarić</w:t>
      </w:r>
      <w:r>
        <w:rPr>
          <w:rFonts w:cs="Times New Roman" w:eastAsia="Calibri"/>
        </w:rPr>
        <w:t>,</w:t>
      </w:r>
      <w:r w:rsidRPr="00B946B6">
        <w:rPr>
          <w:rFonts w:cs="Times New Roman" w:eastAsia="Calibri"/>
        </w:rPr>
        <w:t xml:space="preserve"> suca izvjestitelja i dr. sc. Srđana Šimca</w:t>
      </w:r>
      <w:r>
        <w:rPr>
          <w:rFonts w:cs="Times New Roman" w:eastAsia="Calibri"/>
        </w:rPr>
        <w:t>, člana vijeća, u</w:t>
      </w:r>
      <w:r w:rsidR="00CD2ACD">
        <w:rPr>
          <w:rFonts w:cs="Times New Roman" w:eastAsia="Calibri"/>
        </w:rPr>
        <w:t xml:space="preserve"> postupku pokrenutom prijedlogom</w:t>
      </w:r>
      <w:r w:rsidRPr="00B946B6">
        <w:rPr>
          <w:rFonts w:cs="Times New Roman" w:eastAsia="Calibri"/>
        </w:rPr>
        <w:t xml:space="preserve"> pred</w:t>
      </w:r>
      <w:r>
        <w:rPr>
          <w:rFonts w:cs="Times New Roman" w:eastAsia="Calibri"/>
        </w:rPr>
        <w:t>lagatelja – vjerovnika REPUBLIKA HRVATSKA, Ministarstvo</w:t>
      </w:r>
      <w:r w:rsidRPr="00B946B6">
        <w:rPr>
          <w:rFonts w:cs="Times New Roman" w:eastAsia="Calibri"/>
        </w:rPr>
        <w:t xml:space="preserve"> financija, OIB 1868313</w:t>
      </w:r>
      <w:r>
        <w:rPr>
          <w:rFonts w:cs="Times New Roman" w:eastAsia="Calibri"/>
        </w:rPr>
        <w:t xml:space="preserve">6487, kojeg zastupa Županijsko </w:t>
      </w:r>
      <w:r w:rsidRPr="00B946B6">
        <w:rPr>
          <w:rFonts w:cs="Times New Roman" w:eastAsia="Calibri"/>
        </w:rPr>
        <w:t>državno odvje</w:t>
      </w:r>
      <w:r w:rsidR="00CD2ACD">
        <w:rPr>
          <w:rFonts w:cs="Times New Roman" w:eastAsia="Calibri"/>
        </w:rPr>
        <w:t>tništvo u Splitu, radi otvaranja</w:t>
      </w:r>
      <w:r w:rsidRPr="00B946B6">
        <w:rPr>
          <w:rFonts w:cs="Times New Roman" w:eastAsia="Calibri"/>
        </w:rPr>
        <w:t xml:space="preserve"> stečajnog postupka nad dužnikom SLIV-commerce, d.o</w:t>
      </w:r>
      <w:r>
        <w:rPr>
          <w:rFonts w:cs="Times New Roman" w:eastAsia="Calibri"/>
        </w:rPr>
        <w:t>.o., Trondheimska 9, Split, OIB</w:t>
      </w:r>
      <w:r w:rsidRPr="00B946B6">
        <w:rPr>
          <w:rFonts w:cs="Times New Roman" w:eastAsia="Calibri"/>
        </w:rPr>
        <w:t xml:space="preserve"> 77579380148, odlučujući o žalbi osobe ovlaštene za zastupanje dužnika po zakonu MARINE ČOSIĆ</w:t>
      </w:r>
      <w:r>
        <w:rPr>
          <w:rFonts w:cs="Times New Roman" w:eastAsia="Calibri"/>
        </w:rPr>
        <w:t xml:space="preserve"> iz Splita, Trondheimska 9, OIB</w:t>
      </w:r>
      <w:r w:rsidRPr="00B946B6">
        <w:rPr>
          <w:rFonts w:cs="Times New Roman" w:eastAsia="Calibri"/>
        </w:rPr>
        <w:t xml:space="preserve"> 77579380148, protiv rješenja Trgovačkog suda u Splitu poslovni broj St-47/2018-3 od 10. rujna 2018., u sjednici vijeća održanoj 3. listopada 2018. </w:t>
      </w:r>
    </w:p>
    <w:p w:rsidRDefault="00B946B6" w:rsidP="00B946B6" w:rsidR="00B946B6" w:rsidRPr="00B946B6">
      <w:pPr>
        <w:spacing w:after="200"/>
        <w:jc w:val="center"/>
        <w:rPr>
          <w:rFonts w:cs="Times New Roman" w:eastAsia="Calibri"/>
        </w:rPr>
      </w:pPr>
      <w:r w:rsidRPr="00B946B6">
        <w:rPr>
          <w:rFonts w:cs="Times New Roman" w:eastAsia="Calibri"/>
        </w:rPr>
        <w:t>r i j e š i o   j e</w:t>
      </w:r>
    </w:p>
    <w:p w:rsidRDefault="00B946B6" w:rsidP="00B946B6" w:rsidR="00B946B6" w:rsidRPr="00B946B6">
      <w:pPr>
        <w:spacing w:after="200"/>
        <w:jc w:val="both"/>
        <w:rPr>
          <w:rFonts w:cs="Times New Roman" w:eastAsia="Calibri"/>
        </w:rPr>
      </w:pPr>
      <w:r w:rsidRPr="00B946B6">
        <w:rPr>
          <w:rFonts w:cs="Times New Roman" w:eastAsia="Calibri"/>
        </w:rPr>
        <w:tab/>
        <w:t xml:space="preserve">Odbija se žalba osobe ovlaštene za zastupanje dužnika po zakonu Marine Čosić iz Splita kao neosnovana i potvrđuje rješenje Trgovačkog suda u Splitu poslovni broj </w:t>
      </w:r>
      <w:r>
        <w:rPr>
          <w:rFonts w:cs="Times New Roman" w:eastAsia="Calibri"/>
        </w:rPr>
        <w:br/>
      </w:r>
      <w:r w:rsidRPr="00B946B6">
        <w:rPr>
          <w:rFonts w:cs="Times New Roman" w:eastAsia="Calibri"/>
        </w:rPr>
        <w:t>St-47/2018-3 od 10. rujna 2018.</w:t>
      </w:r>
    </w:p>
    <w:p w:rsidRDefault="00B946B6" w:rsidP="00B946B6" w:rsidR="00B946B6" w:rsidRPr="00B946B6">
      <w:pPr>
        <w:spacing w:after="200"/>
        <w:jc w:val="center"/>
        <w:rPr>
          <w:rFonts w:cs="Times New Roman" w:eastAsia="Calibri"/>
        </w:rPr>
      </w:pPr>
      <w:r w:rsidRPr="00B946B6">
        <w:rPr>
          <w:rFonts w:cs="Times New Roman" w:eastAsia="Calibri"/>
        </w:rPr>
        <w:t>Obrazloženje</w:t>
      </w:r>
    </w:p>
    <w:p w:rsidRDefault="00B946B6" w:rsidP="00B946B6" w:rsidR="00B946B6" w:rsidRPr="00B946B6">
      <w:pPr>
        <w:spacing w:after="200"/>
        <w:jc w:val="both"/>
        <w:rPr>
          <w:rFonts w:cs="Times New Roman" w:eastAsia="Calibri"/>
        </w:rPr>
      </w:pPr>
      <w:r w:rsidRPr="00B946B6">
        <w:rPr>
          <w:rFonts w:cs="Times New Roman" w:eastAsia="Calibri"/>
        </w:rPr>
        <w:tab/>
        <w:t>Rješenjem Trgovačkog suda u Splitu poslovni broj St-47/2018-3 od 10. rujna 2018. u točki I. izreke pozvana je Marina Čosić iz Splita kao osoba ovlaštena za zastupanje d</w:t>
      </w:r>
      <w:r>
        <w:rPr>
          <w:rFonts w:cs="Times New Roman" w:eastAsia="Calibri"/>
        </w:rPr>
        <w:t>užnika po zakonu, da u roku od osam</w:t>
      </w:r>
      <w:r w:rsidRPr="00B946B6">
        <w:rPr>
          <w:rFonts w:cs="Times New Roman" w:eastAsia="Calibri"/>
        </w:rPr>
        <w:t xml:space="preserve"> dana plati predujam za namirenje troškova stečajnog postupka u iznosu od 1.000,00 kn u Fond za namirenje troškova stečajnog postupka, uz upozorenje da će se primijeniti pravila o prisilnoj naplati, ako navedeni predujam ne plati u roku (točka II. izreke). Točkom III. izreke naloženo je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Točkom  IV. izreke određeno</w:t>
      </w:r>
      <w:r w:rsidR="00CD2ACD">
        <w:rPr>
          <w:rFonts w:cs="Times New Roman" w:eastAsia="Calibri"/>
        </w:rPr>
        <w:t xml:space="preserve"> je</w:t>
      </w:r>
      <w:r w:rsidRPr="00B946B6">
        <w:rPr>
          <w:rFonts w:cs="Times New Roman" w:eastAsia="Calibri"/>
        </w:rPr>
        <w:t xml:space="preserve"> da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w:t>
      </w:r>
    </w:p>
    <w:p w:rsidRDefault="00B946B6" w:rsidP="00B946B6" w:rsidR="00B946B6" w:rsidRPr="00B946B6">
      <w:pPr>
        <w:spacing w:after="200"/>
        <w:jc w:val="both"/>
        <w:rPr>
          <w:rFonts w:cs="Times New Roman" w:eastAsia="Calibri"/>
        </w:rPr>
      </w:pPr>
      <w:r w:rsidRPr="00B946B6">
        <w:rPr>
          <w:rFonts w:cs="Times New Roman" w:eastAsia="Calibri"/>
        </w:rPr>
        <w:t xml:space="preserve"> </w:t>
      </w:r>
      <w:r w:rsidRPr="00B946B6">
        <w:rPr>
          <w:rFonts w:cs="Times New Roman" w:eastAsia="Calibri"/>
        </w:rPr>
        <w:tab/>
        <w:t xml:space="preserve"> Prvostupanjski sud je tako odluči</w:t>
      </w:r>
      <w:r>
        <w:rPr>
          <w:rFonts w:cs="Times New Roman" w:eastAsia="Calibri"/>
        </w:rPr>
        <w:t xml:space="preserve">o na temelju članka 114. stavka </w:t>
      </w:r>
      <w:r w:rsidRPr="00B946B6">
        <w:rPr>
          <w:rFonts w:cs="Times New Roman" w:eastAsia="Calibri"/>
        </w:rPr>
        <w:t>3. Stečajnog zakona (</w:t>
      </w:r>
      <w:r>
        <w:rPr>
          <w:rFonts w:cs="Times New Roman" w:eastAsia="Calibri"/>
        </w:rPr>
        <w:t>„</w:t>
      </w:r>
      <w:r w:rsidRPr="00B946B6">
        <w:rPr>
          <w:rFonts w:cs="Times New Roman" w:eastAsia="Calibri"/>
        </w:rPr>
        <w:t>Narodne novine</w:t>
      </w:r>
      <w:r>
        <w:rPr>
          <w:rFonts w:cs="Times New Roman" w:eastAsia="Calibri"/>
        </w:rPr>
        <w:t>“</w:t>
      </w:r>
      <w:r w:rsidRPr="00B946B6">
        <w:rPr>
          <w:rFonts w:cs="Times New Roman" w:eastAsia="Calibri"/>
        </w:rPr>
        <w:t xml:space="preserve"> br</w:t>
      </w:r>
      <w:r>
        <w:rPr>
          <w:rFonts w:cs="Times New Roman" w:eastAsia="Calibri"/>
        </w:rPr>
        <w:t xml:space="preserve">oj 71/15, 104/17; dalje: SZ) u </w:t>
      </w:r>
      <w:r w:rsidRPr="00B946B6">
        <w:rPr>
          <w:rFonts w:cs="Times New Roman" w:eastAsia="Calibri"/>
        </w:rPr>
        <w:t>ve</w:t>
      </w:r>
      <w:r>
        <w:rPr>
          <w:rFonts w:cs="Times New Roman" w:eastAsia="Calibri"/>
        </w:rPr>
        <w:t xml:space="preserve">zi s člankom </w:t>
      </w:r>
      <w:r w:rsidR="00CD2ACD">
        <w:rPr>
          <w:rFonts w:cs="Times New Roman" w:eastAsia="Calibri"/>
        </w:rPr>
        <w:t xml:space="preserve">113. stavkom </w:t>
      </w:r>
      <w:r w:rsidRPr="00B946B6">
        <w:rPr>
          <w:rFonts w:cs="Times New Roman" w:eastAsia="Calibri"/>
        </w:rPr>
        <w:t xml:space="preserve">1. SZ-a.  </w:t>
      </w:r>
    </w:p>
    <w:p w:rsidRDefault="00B946B6" w:rsidP="00B946B6" w:rsidR="00B946B6" w:rsidRPr="00B946B6">
      <w:pPr>
        <w:spacing w:after="200"/>
        <w:jc w:val="both"/>
        <w:rPr>
          <w:rFonts w:cs="Times New Roman" w:eastAsia="Calibri"/>
        </w:rPr>
      </w:pPr>
      <w:r w:rsidRPr="00B946B6">
        <w:rPr>
          <w:rFonts w:cs="Times New Roman" w:eastAsia="Calibri"/>
        </w:rPr>
        <w:lastRenderedPageBreak/>
        <w:t xml:space="preserve"> </w:t>
      </w:r>
      <w:r w:rsidRPr="00B946B6">
        <w:rPr>
          <w:rFonts w:cs="Times New Roman" w:eastAsia="Calibri"/>
        </w:rPr>
        <w:tab/>
        <w:t>Žalbu je podnijela osoba ovlaštena za zastupanje d</w:t>
      </w:r>
      <w:r w:rsidR="00CD2ACD">
        <w:rPr>
          <w:rFonts w:cs="Times New Roman" w:eastAsia="Calibri"/>
        </w:rPr>
        <w:t xml:space="preserve">užnika po zakonu koja u žalbi </w:t>
      </w:r>
      <w:r w:rsidRPr="00B946B6">
        <w:rPr>
          <w:rFonts w:cs="Times New Roman" w:eastAsia="Calibri"/>
        </w:rPr>
        <w:t xml:space="preserve">navodi da kod dužnika ne radi od 2009. godine. </w:t>
      </w:r>
    </w:p>
    <w:p w:rsidRDefault="00B946B6" w:rsidP="00B946B6" w:rsidR="00B946B6" w:rsidRPr="00B946B6">
      <w:pPr>
        <w:spacing w:after="200"/>
        <w:jc w:val="both"/>
        <w:rPr>
          <w:rFonts w:cs="Times New Roman" w:eastAsia="Calibri"/>
        </w:rPr>
      </w:pPr>
      <w:r w:rsidRPr="00B946B6">
        <w:rPr>
          <w:rFonts w:cs="Times New Roman" w:eastAsia="Calibri"/>
        </w:rPr>
        <w:tab/>
        <w:t xml:space="preserve">Žalba nije osnovana. </w:t>
      </w:r>
    </w:p>
    <w:p w:rsidRDefault="00B946B6" w:rsidP="00B946B6" w:rsidR="00B946B6" w:rsidRPr="00B946B6">
      <w:pPr>
        <w:spacing w:after="200"/>
        <w:jc w:val="both"/>
        <w:rPr>
          <w:rFonts w:cs="Times New Roman" w:eastAsia="Calibri"/>
        </w:rPr>
      </w:pPr>
      <w:r w:rsidRPr="00B946B6">
        <w:rPr>
          <w:rFonts w:cs="Times New Roman" w:eastAsia="Calibri"/>
        </w:rPr>
        <w:t xml:space="preserve">     </w:t>
      </w:r>
      <w:r w:rsidRPr="00B946B6">
        <w:rPr>
          <w:rFonts w:cs="Times New Roman" w:eastAsia="Calibri"/>
        </w:rPr>
        <w:tab/>
        <w:t>Pobijano rješenje ispitano je na temelju odredbe članka 36</w:t>
      </w:r>
      <w:r>
        <w:rPr>
          <w:rFonts w:cs="Times New Roman" w:eastAsia="Calibri"/>
        </w:rPr>
        <w:t>5. stavka</w:t>
      </w:r>
      <w:r w:rsidRPr="00B946B6">
        <w:rPr>
          <w:rFonts w:cs="Times New Roman" w:eastAsia="Calibri"/>
        </w:rPr>
        <w:t xml:space="preserve"> 2. u vezi s člankom 381. Zakona o parničnom postupku (</w:t>
      </w:r>
      <w:r>
        <w:rPr>
          <w:rFonts w:cs="Times New Roman" w:eastAsia="Calibri"/>
        </w:rPr>
        <w:t>„</w:t>
      </w:r>
      <w:r w:rsidRPr="00B946B6">
        <w:rPr>
          <w:rFonts w:cs="Times New Roman" w:eastAsia="Calibri"/>
        </w:rPr>
        <w:t>Narodne novine</w:t>
      </w:r>
      <w:r>
        <w:rPr>
          <w:rFonts w:cs="Times New Roman" w:eastAsia="Calibri"/>
        </w:rPr>
        <w:t>“</w:t>
      </w:r>
      <w:r w:rsidRPr="00B946B6">
        <w:rPr>
          <w:rFonts w:cs="Times New Roman" w:eastAsia="Calibri"/>
        </w:rPr>
        <w:t xml:space="preserve"> broj</w:t>
      </w:r>
      <w:r>
        <w:rPr>
          <w:rFonts w:cs="Times New Roman" w:eastAsia="Calibri"/>
        </w:rPr>
        <w:t xml:space="preserve">: 148/11-pročišćeni tekst, 25/13 i </w:t>
      </w:r>
      <w:r w:rsidRPr="00B946B6">
        <w:rPr>
          <w:rFonts w:cs="Times New Roman" w:eastAsia="Calibri"/>
        </w:rPr>
        <w:t>89/14; dalje:</w:t>
      </w:r>
      <w:r>
        <w:rPr>
          <w:rFonts w:cs="Times New Roman" w:eastAsia="Calibri"/>
        </w:rPr>
        <w:t xml:space="preserve"> </w:t>
      </w:r>
      <w:r w:rsidRPr="00B946B6">
        <w:rPr>
          <w:rFonts w:cs="Times New Roman" w:eastAsia="Calibri"/>
        </w:rPr>
        <w:t>ZPP) i člankom 10. SZ-a, pazeći po službenoj dužnosti na bitne povrede odredaba parnično</w:t>
      </w:r>
      <w:r>
        <w:rPr>
          <w:rFonts w:cs="Times New Roman" w:eastAsia="Calibri"/>
        </w:rPr>
        <w:t>g postupka iz članka 354. stavka</w:t>
      </w:r>
      <w:r w:rsidRPr="00B946B6">
        <w:rPr>
          <w:rFonts w:cs="Times New Roman" w:eastAsia="Calibri"/>
        </w:rPr>
        <w:t xml:space="preserve"> 2. toč</w:t>
      </w:r>
      <w:r>
        <w:rPr>
          <w:rFonts w:cs="Times New Roman" w:eastAsia="Calibri"/>
        </w:rPr>
        <w:t>a</w:t>
      </w:r>
      <w:r w:rsidRPr="00B946B6">
        <w:rPr>
          <w:rFonts w:cs="Times New Roman" w:eastAsia="Calibri"/>
        </w:rPr>
        <w:t>ka 2., 4., 8., 9., 11., 13. i 14. ZPP-a, kao i na pravilnu primjenu materijalnog prava, ovaj sud je utvrdio da je prvostupanjsko rješenje pravilno i zakonito.</w:t>
      </w:r>
    </w:p>
    <w:p w:rsidRDefault="00B946B6" w:rsidP="00B946B6" w:rsidR="00B946B6" w:rsidRPr="00B946B6">
      <w:pPr>
        <w:spacing w:after="200"/>
        <w:ind w:firstLine="708"/>
        <w:jc w:val="both"/>
        <w:rPr>
          <w:rFonts w:cs="Times New Roman" w:eastAsia="Calibri"/>
        </w:rPr>
      </w:pPr>
      <w:r w:rsidRPr="00B946B6">
        <w:rPr>
          <w:rFonts w:cs="Times New Roman" w:eastAsia="Calibri"/>
        </w:rPr>
        <w:t xml:space="preserve">U postupku koji je prethodio donošenju pobijanog rješenja </w:t>
      </w:r>
      <w:r w:rsidR="00CD2ACD">
        <w:rPr>
          <w:rFonts w:cs="Times New Roman" w:eastAsia="Calibri"/>
        </w:rPr>
        <w:t xml:space="preserve">kao ni u samom rješenju </w:t>
      </w:r>
      <w:r w:rsidRPr="00B946B6">
        <w:rPr>
          <w:rFonts w:cs="Times New Roman" w:eastAsia="Calibri"/>
        </w:rPr>
        <w:t xml:space="preserve">nije ostvarena niti jedna bitna povreda </w:t>
      </w:r>
      <w:r>
        <w:rPr>
          <w:rFonts w:cs="Times New Roman" w:eastAsia="Calibri"/>
        </w:rPr>
        <w:t>odredaba</w:t>
      </w:r>
      <w:r w:rsidRPr="00B946B6">
        <w:rPr>
          <w:rFonts w:cs="Times New Roman" w:eastAsia="Calibri"/>
        </w:rPr>
        <w:t xml:space="preserve"> parničnog postupka na koje ovaj sud pazi po službenoj dužnosti.</w:t>
      </w:r>
    </w:p>
    <w:p w:rsidRDefault="00B946B6" w:rsidP="00B946B6" w:rsidR="00B946B6" w:rsidRPr="00B946B6">
      <w:pPr>
        <w:spacing w:after="200"/>
        <w:ind w:firstLine="708"/>
        <w:jc w:val="both"/>
        <w:rPr>
          <w:rFonts w:cs="Times New Roman" w:eastAsia="Calibri"/>
        </w:rPr>
      </w:pPr>
      <w:r w:rsidRPr="00B946B6">
        <w:rPr>
          <w:rFonts w:cs="Times New Roman" w:eastAsia="Calibri"/>
        </w:rPr>
        <w:t>Iz prijedloga za provedbu skraćenog stečajnog postupka proizlazi da ga je pokrenula Financijska agenci</w:t>
      </w:r>
      <w:r>
        <w:rPr>
          <w:rFonts w:cs="Times New Roman" w:eastAsia="Calibri"/>
        </w:rPr>
        <w:t xml:space="preserve">ja na temelju članka 444. stavka 1. SZ-a, jer </w:t>
      </w:r>
      <w:r w:rsidR="000907D9">
        <w:rPr>
          <w:rFonts w:cs="Times New Roman" w:eastAsia="Calibri"/>
        </w:rPr>
        <w:t xml:space="preserve">je </w:t>
      </w:r>
      <w:r>
        <w:rPr>
          <w:rFonts w:cs="Times New Roman" w:eastAsia="Calibri"/>
        </w:rPr>
        <w:t xml:space="preserve">dužnik na dan </w:t>
      </w:r>
      <w:r w:rsidRPr="00B946B6">
        <w:rPr>
          <w:rFonts w:cs="Times New Roman" w:eastAsia="Calibri"/>
        </w:rPr>
        <w:t>1. rujna 2015. ima</w:t>
      </w:r>
      <w:r w:rsidR="000907D9">
        <w:rPr>
          <w:rFonts w:cs="Times New Roman" w:eastAsia="Calibri"/>
        </w:rPr>
        <w:t>o</w:t>
      </w:r>
      <w:r w:rsidRPr="00B946B6">
        <w:rPr>
          <w:rFonts w:cs="Times New Roman" w:eastAsia="Calibri"/>
        </w:rPr>
        <w:t xml:space="preserve"> u Očevidniku redoslijeda osnova za plaćanje evidentirane neizvršene osnove za plaćanja u neprekinutom razdoblju od 2877 dana  u iznosu od 308.234,67 kn i nema zaposlenika (list 1. spisa).  </w:t>
      </w:r>
    </w:p>
    <w:p w:rsidRDefault="00B946B6" w:rsidP="00B946B6" w:rsidR="00B946B6" w:rsidRPr="00B946B6">
      <w:pPr>
        <w:spacing w:after="200"/>
        <w:ind w:firstLine="708"/>
        <w:jc w:val="both"/>
        <w:rPr>
          <w:rFonts w:cs="Times New Roman" w:eastAsia="Calibri"/>
        </w:rPr>
      </w:pPr>
      <w:r w:rsidRPr="00B946B6">
        <w:rPr>
          <w:rFonts w:cs="Times New Roman" w:eastAsia="Calibri"/>
        </w:rPr>
        <w:t>Rješenjem Trgovačkog suda u Splitu poslovni broj St-954/2015 od 17. siječnja 2017. obustavljen je skraćeni stečajni postupak nad dužnikom.</w:t>
      </w:r>
    </w:p>
    <w:p w:rsidRDefault="00B946B6" w:rsidP="00B946B6" w:rsidR="00B946B6" w:rsidRPr="00B946B6">
      <w:pPr>
        <w:spacing w:after="200"/>
        <w:ind w:firstLine="708"/>
        <w:jc w:val="both"/>
        <w:rPr>
          <w:rFonts w:cs="Times New Roman" w:eastAsia="Calibri"/>
        </w:rPr>
      </w:pPr>
      <w:r w:rsidRPr="00B946B6">
        <w:rPr>
          <w:rFonts w:cs="Times New Roman" w:eastAsia="Calibri"/>
        </w:rPr>
        <w:t xml:space="preserve">Prijedlog za otvaranje stečajnog postupka podnijela je Republika Hrvatska, Ministarstvo financija, jer ima nenamirenu tražbinu u iznosu od 67.114,41 kn, a dužnik prema navodima ovog vjerovnika ima imovinu </w:t>
      </w:r>
      <w:r w:rsidR="00CD2ACD">
        <w:rPr>
          <w:rFonts w:cs="Times New Roman" w:eastAsia="Calibri"/>
        </w:rPr>
        <w:t>dostatnu za namirenje troškova prethodnog i stečajnog postupka</w:t>
      </w:r>
      <w:r w:rsidRPr="00B946B6">
        <w:rPr>
          <w:rFonts w:cs="Times New Roman" w:eastAsia="Calibri"/>
        </w:rPr>
        <w:t xml:space="preserve"> (list 7.-13. spisa).</w:t>
      </w:r>
    </w:p>
    <w:p w:rsidRDefault="00CD2ACD" w:rsidP="00B946B6" w:rsidR="00B946B6" w:rsidRPr="00B946B6">
      <w:pPr>
        <w:spacing w:after="200"/>
        <w:ind w:firstLine="708"/>
        <w:jc w:val="both"/>
        <w:rPr>
          <w:rFonts w:cs="Times New Roman" w:eastAsia="Calibri"/>
        </w:rPr>
      </w:pPr>
      <w:r>
        <w:rPr>
          <w:rFonts w:cs="Times New Roman" w:eastAsia="Calibri"/>
        </w:rPr>
        <w:t>Prema odredbi članka</w:t>
      </w:r>
      <w:r w:rsidR="00B946B6" w:rsidRPr="00B946B6">
        <w:rPr>
          <w:rFonts w:cs="Times New Roman" w:eastAsia="Calibri"/>
        </w:rPr>
        <w:t xml:space="preserve"> </w:t>
      </w:r>
      <w:r>
        <w:rPr>
          <w:rFonts w:cs="Times New Roman" w:eastAsia="Calibri"/>
        </w:rPr>
        <w:t xml:space="preserve">114. stavka </w:t>
      </w:r>
      <w:r w:rsidR="00B946B6" w:rsidRPr="00B946B6">
        <w:rPr>
          <w:rFonts w:cs="Times New Roman" w:eastAsia="Calibri"/>
        </w:rPr>
        <w:t>1. SZ-a podnositelj prijedloga za otvaranje stečajnoga postupka dužan je platiti iznos predujma od 1.000,00 kn u Fond za namirenje troškova stečajnoga postupka te po nalogu suda u roku od osam dana dodatni iznos predujma koji ne može biti viši od 20.000,00 kn, ako tim Zakonom nije drukčije određeno. Međutim, naved</w:t>
      </w:r>
      <w:r w:rsidR="00B946B6">
        <w:rPr>
          <w:rFonts w:cs="Times New Roman" w:eastAsia="Calibri"/>
        </w:rPr>
        <w:t>eni predujam nisu dužni platiti</w:t>
      </w:r>
      <w:r w:rsidR="00B946B6" w:rsidRPr="00B946B6">
        <w:rPr>
          <w:rFonts w:cs="Times New Roman" w:eastAsia="Calibri"/>
        </w:rPr>
        <w:t xml:space="preserve">: 1) radnici i prijašnji dužnikovi radnici ako su podnijeli prijedlog za otvaranje stečajnoga postupka radi namirenja svoje dospjele tražbine po osnovi rada, 2) Financijska agencija ako je podnijela prijedlog za otvaranje stečajnoga postupka u skladu s člankom </w:t>
      </w:r>
      <w:r w:rsidR="00B946B6">
        <w:rPr>
          <w:rFonts w:cs="Times New Roman" w:eastAsia="Calibri"/>
        </w:rPr>
        <w:t>110. stavkom</w:t>
      </w:r>
      <w:r w:rsidR="00B946B6" w:rsidRPr="00B946B6">
        <w:rPr>
          <w:rFonts w:cs="Times New Roman" w:eastAsia="Calibri"/>
        </w:rPr>
        <w:t xml:space="preserve"> 1. SZ-a i 3.) Republika Hrvatska (članak </w:t>
      </w:r>
      <w:smartTag w:element="metricconverter" w:uri="urn:schemas-microsoft-com:office:smarttags">
        <w:smartTagPr>
          <w:attr w:val="114. st" w:name="ProductID"/>
        </w:smartTagPr>
        <w:r w:rsidR="00B946B6" w:rsidRPr="00B946B6">
          <w:rPr>
            <w:rFonts w:cs="Times New Roman" w:eastAsia="Calibri"/>
          </w:rPr>
          <w:t>114. stavak</w:t>
        </w:r>
      </w:smartTag>
      <w:r w:rsidR="00B946B6" w:rsidRPr="00B946B6">
        <w:rPr>
          <w:rFonts w:cs="Times New Roman" w:eastAsia="Calibri"/>
        </w:rPr>
        <w:t xml:space="preserve"> 3. SZ-a).</w:t>
      </w:r>
    </w:p>
    <w:p w:rsidRDefault="00B946B6" w:rsidP="0064098A" w:rsidR="00B946B6" w:rsidRPr="00B946B6">
      <w:pPr>
        <w:spacing w:after="200"/>
        <w:ind w:firstLine="708"/>
        <w:jc w:val="both"/>
        <w:rPr>
          <w:rFonts w:cs="Times New Roman" w:eastAsia="Calibri"/>
        </w:rPr>
      </w:pPr>
      <w:r w:rsidRPr="00B946B6">
        <w:rPr>
          <w:rFonts w:cs="Times New Roman" w:eastAsia="Calibri"/>
        </w:rPr>
        <w:t xml:space="preserve">Sukladno odredbi članka </w:t>
      </w:r>
      <w:r>
        <w:rPr>
          <w:rFonts w:cs="Times New Roman" w:eastAsia="Calibri"/>
        </w:rPr>
        <w:t>113. stavka</w:t>
      </w:r>
      <w:r w:rsidRPr="00B946B6">
        <w:rPr>
          <w:rFonts w:cs="Times New Roman" w:eastAsia="Calibri"/>
        </w:rPr>
        <w:t xml:space="preserve"> 1. SZ-a, ako osobe iz članka </w:t>
      </w:r>
      <w:r>
        <w:rPr>
          <w:rFonts w:cs="Times New Roman" w:eastAsia="Calibri"/>
        </w:rPr>
        <w:t>110. stavka</w:t>
      </w:r>
      <w:r w:rsidRPr="00B946B6">
        <w:rPr>
          <w:rFonts w:cs="Times New Roman" w:eastAsia="Calibri"/>
        </w:rPr>
        <w:t xml:space="preserve"> 2. SZ-a (osoba ovlaštena za zastupanje dužnika po zakonu, </w:t>
      </w:r>
      <w:r w:rsidR="00CD2ACD">
        <w:rPr>
          <w:rFonts w:cs="Times New Roman" w:eastAsia="Calibri"/>
        </w:rPr>
        <w:t>član upravnoga odbora dioničkog</w:t>
      </w:r>
      <w:r w:rsidRPr="00B946B6">
        <w:rPr>
          <w:rFonts w:cs="Times New Roman" w:eastAsia="Calibri"/>
        </w:rPr>
        <w:t xml:space="preserve"> društva, likvidator, član nadzornoga odbora dužnika, ako nema osoba ovlaštenih za zastupanje dužnika po zakonu, ako joj je moglo biti poznato postojanje stečajnoga razloga i nepostojanje osoba ovlaštenih za zastupanje po zakonu te član društva s ograničenom odgovornošću ako dužnik nema nadzorni odbor, a nema osoba ovlaštenih za zastupanje dužnika po zakonu, ako joj je moglo biti poznato postojanje stečajnoga razloga i nepostojanje osoba ovlaštenih za zastupanje po zakonu) ne podnesu p</w:t>
      </w:r>
      <w:r w:rsidR="0064098A">
        <w:rPr>
          <w:rFonts w:cs="Times New Roman" w:eastAsia="Calibri"/>
        </w:rPr>
        <w:t>rijedlog za otvaranje stečajnog</w:t>
      </w:r>
      <w:r w:rsidRPr="00B946B6">
        <w:rPr>
          <w:rFonts w:cs="Times New Roman" w:eastAsia="Calibri"/>
        </w:rPr>
        <w:t xml:space="preserve"> postupka u propisanom roku (bez odgode, a najkasnije 21 dan od dana nastanka stečajnoga razloga), sud će im po službenoj dužnosti u slučajevima iz članka </w:t>
      </w:r>
      <w:r w:rsidR="0064098A">
        <w:rPr>
          <w:rFonts w:cs="Times New Roman" w:eastAsia="Calibri"/>
        </w:rPr>
        <w:t>114. stavka</w:t>
      </w:r>
      <w:r w:rsidRPr="00B946B6">
        <w:rPr>
          <w:rFonts w:cs="Times New Roman" w:eastAsia="Calibri"/>
        </w:rPr>
        <w:t xml:space="preserve"> 3. SZ-a naložiti plaćanje predujma za namirenje troškova stečajnoga postupka u roku od osam dana. </w:t>
      </w:r>
    </w:p>
    <w:p w:rsidRDefault="00B946B6" w:rsidP="0064098A" w:rsidR="00B946B6" w:rsidRPr="00B946B6">
      <w:pPr>
        <w:spacing w:after="200"/>
        <w:ind w:firstLine="708"/>
        <w:jc w:val="both"/>
        <w:rPr>
          <w:rFonts w:cs="Times New Roman" w:eastAsia="Calibri"/>
        </w:rPr>
      </w:pPr>
      <w:r w:rsidRPr="00B946B6">
        <w:rPr>
          <w:rFonts w:cs="Times New Roman" w:eastAsia="Calibri"/>
        </w:rPr>
        <w:t xml:space="preserve">Pravilno je prvostupanjski sud pobijanim rješenjem naložio dužnikovoj zastupnici po zakonu predujmiti za namirenje troškova stečajnog postupka navedeni iznos od 1.000,00 kn, jer nakon nastanka stečajnog razloga nesposobnosti za plaćanje nije podnijela prijedlog za otvaranje stečajnog postupka u propisanom roku (iako je to bila dužna učiniti prema odredbi članka </w:t>
      </w:r>
      <w:r w:rsidR="0064098A">
        <w:rPr>
          <w:rFonts w:cs="Times New Roman" w:eastAsia="Calibri"/>
        </w:rPr>
        <w:t>110. stavka</w:t>
      </w:r>
      <w:r w:rsidRPr="00B946B6">
        <w:rPr>
          <w:rFonts w:cs="Times New Roman" w:eastAsia="Calibri"/>
        </w:rPr>
        <w:t xml:space="preserve"> 2. SZ-a). </w:t>
      </w:r>
    </w:p>
    <w:p w:rsidRDefault="00B946B6" w:rsidP="0064098A" w:rsidR="00B946B6" w:rsidRPr="00B946B6">
      <w:pPr>
        <w:spacing w:after="200"/>
        <w:ind w:firstLine="708"/>
        <w:jc w:val="both"/>
        <w:rPr>
          <w:rFonts w:cs="Times New Roman" w:eastAsia="Calibri"/>
        </w:rPr>
      </w:pPr>
      <w:r w:rsidRPr="00B946B6">
        <w:rPr>
          <w:rFonts w:cs="Times New Roman" w:eastAsia="Calibri"/>
        </w:rPr>
        <w:t xml:space="preserve"> </w:t>
      </w:r>
      <w:r w:rsidR="00CD2ACD">
        <w:rPr>
          <w:rFonts w:cs="Times New Roman" w:eastAsia="Calibri"/>
        </w:rPr>
        <w:t>Iz sudskog registra</w:t>
      </w:r>
      <w:r w:rsidRPr="00B946B6">
        <w:rPr>
          <w:rFonts w:cs="Times New Roman" w:eastAsia="Calibri"/>
        </w:rPr>
        <w:t xml:space="preserve"> Trgovačkog suda u Splitu </w:t>
      </w:r>
      <w:r w:rsidR="00CD2ACD">
        <w:rPr>
          <w:rFonts w:cs="Times New Roman" w:eastAsia="Calibri"/>
        </w:rPr>
        <w:t>proizlazi da je žaliteljica jedini član</w:t>
      </w:r>
      <w:r w:rsidRPr="00B946B6">
        <w:rPr>
          <w:rFonts w:cs="Times New Roman" w:eastAsia="Calibri"/>
        </w:rPr>
        <w:t xml:space="preserve"> uprave i je</w:t>
      </w:r>
      <w:r w:rsidR="0064098A">
        <w:rPr>
          <w:rFonts w:cs="Times New Roman" w:eastAsia="Calibri"/>
        </w:rPr>
        <w:t>d</w:t>
      </w:r>
      <w:r w:rsidR="000907D9">
        <w:rPr>
          <w:rFonts w:cs="Times New Roman" w:eastAsia="Calibri"/>
        </w:rPr>
        <w:t>ini član društva dužnika. Kako je ž</w:t>
      </w:r>
      <w:r w:rsidR="0064098A">
        <w:rPr>
          <w:rFonts w:cs="Times New Roman" w:eastAsia="Calibri"/>
        </w:rPr>
        <w:t xml:space="preserve">aliteljica </w:t>
      </w:r>
      <w:r w:rsidRPr="00B946B6">
        <w:rPr>
          <w:rFonts w:cs="Times New Roman" w:eastAsia="Calibri"/>
        </w:rPr>
        <w:t>kao osoba ovlaštena za zastupanje dužnika po zakonu propusti</w:t>
      </w:r>
      <w:r w:rsidR="0064098A">
        <w:rPr>
          <w:rFonts w:cs="Times New Roman" w:eastAsia="Calibri"/>
        </w:rPr>
        <w:t xml:space="preserve">la u roku iz članka 110. stavka </w:t>
      </w:r>
      <w:r w:rsidRPr="00B946B6">
        <w:rPr>
          <w:rFonts w:cs="Times New Roman" w:eastAsia="Calibri"/>
        </w:rPr>
        <w:t xml:space="preserve">2. SZ-a podnijeti prijedlog za otvaranje stečajnog postupka, </w:t>
      </w:r>
      <w:r w:rsidR="00CD2ACD">
        <w:rPr>
          <w:rFonts w:cs="Times New Roman" w:eastAsia="Calibri"/>
        </w:rPr>
        <w:t>to</w:t>
      </w:r>
      <w:r w:rsidR="0064098A">
        <w:rPr>
          <w:rFonts w:cs="Times New Roman" w:eastAsia="Calibri"/>
        </w:rPr>
        <w:t xml:space="preserve"> je sud po službenoj dužnosti </w:t>
      </w:r>
      <w:r w:rsidRPr="00B946B6">
        <w:rPr>
          <w:rFonts w:cs="Times New Roman" w:eastAsia="Calibri"/>
        </w:rPr>
        <w:t>pravilno obvezao žaliteljicu na plaćanje predujma u iznosu od 1.0</w:t>
      </w:r>
      <w:r w:rsidR="0064098A">
        <w:rPr>
          <w:rFonts w:cs="Times New Roman" w:eastAsia="Calibri"/>
        </w:rPr>
        <w:t>00,00 kn sukladno odredbi članka 113. stavka 1. SZ-a u vezi s člankom 114. stavcima</w:t>
      </w:r>
      <w:r w:rsidRPr="00B946B6">
        <w:rPr>
          <w:rFonts w:cs="Times New Roman" w:eastAsia="Calibri"/>
        </w:rPr>
        <w:t xml:space="preserve"> 1. i 3. SZ-a.</w:t>
      </w:r>
    </w:p>
    <w:p w:rsidRDefault="00B946B6" w:rsidP="0064098A" w:rsidR="00B946B6" w:rsidRPr="00B946B6">
      <w:pPr>
        <w:spacing w:after="200"/>
        <w:ind w:firstLine="708"/>
        <w:jc w:val="both"/>
        <w:rPr>
          <w:rFonts w:cs="Times New Roman" w:eastAsia="Calibri"/>
        </w:rPr>
      </w:pPr>
      <w:r w:rsidRPr="00B946B6">
        <w:rPr>
          <w:rFonts w:cs="Times New Roman" w:eastAsia="Calibri"/>
        </w:rPr>
        <w:t xml:space="preserve">Obveza plaćanja predujma za namirenje troškova stečajnog postupka u konkretnoj situaciji je zakonska obveza, a na pravilnost i zakonitost pobijanog rješenja ne utječe navod žaliteljice da  više nije zaposlenik dužnika.   </w:t>
      </w:r>
    </w:p>
    <w:p w:rsidRDefault="00B946B6" w:rsidP="00B946B6" w:rsidR="00B946B6">
      <w:pPr>
        <w:spacing w:after="200"/>
        <w:ind w:firstLine="708"/>
        <w:jc w:val="both"/>
        <w:rPr>
          <w:rFonts w:cs="Times New Roman" w:eastAsia="Calibri"/>
        </w:rPr>
      </w:pPr>
      <w:r w:rsidRPr="00B946B6">
        <w:rPr>
          <w:rFonts w:cs="Times New Roman" w:eastAsia="Calibri"/>
        </w:rPr>
        <w:t>Slijedom naved</w:t>
      </w:r>
      <w:r w:rsidR="0064098A">
        <w:rPr>
          <w:rFonts w:cs="Times New Roman" w:eastAsia="Calibri"/>
        </w:rPr>
        <w:t xml:space="preserve">enog, valjalo je sukladno odredbi članka 380. točke 2. ZPP-a u </w:t>
      </w:r>
      <w:r w:rsidRPr="00B946B6">
        <w:rPr>
          <w:rFonts w:cs="Times New Roman" w:eastAsia="Calibri"/>
        </w:rPr>
        <w:t xml:space="preserve">vezi s člankom 10. SZ-a odbiti žalbu kao neosnovanu i potvrditi pobijano rješenje. </w:t>
      </w:r>
    </w:p>
    <w:p w:rsidRDefault="0064098A" w:rsidP="0064098A" w:rsidR="0064098A">
      <w:pPr>
        <w:spacing w:after="200"/>
        <w:jc w:val="center"/>
        <w:rPr>
          <w:rFonts w:cs="Times New Roman" w:eastAsia="Calibri"/>
        </w:rPr>
      </w:pPr>
      <w:r>
        <w:rPr>
          <w:rFonts w:cs="Times New Roman" w:eastAsia="Calibri"/>
        </w:rPr>
        <w:t>Zagreb, 3. listopada 2018.</w:t>
      </w:r>
    </w:p>
    <w:p w:rsidRDefault="000907D9" w:rsidP="00F52880" w:rsidR="000907D9">
      <w:pPr>
        <w:pStyle w:val="Bezproreda"/>
        <w:ind w:left="4536"/>
        <w:jc w:val="center"/>
      </w:pPr>
      <w:r>
        <w:t>Predsjednica vijeća</w:t>
      </w:r>
    </w:p>
    <w:p w:rsidRDefault="000907D9" w:rsidP="00F52880" w:rsidR="000907D9">
      <w:pPr>
        <w:pStyle w:val="Bezproreda"/>
        <w:ind w:left="4536"/>
        <w:jc w:val="center"/>
      </w:pPr>
      <w:r>
        <w:t>Alica Pelicarić, v. r.</w:t>
      </w:r>
    </w:p>
    <w:p w:rsidRDefault="000907D9" w:rsidP="00F52880" w:rsidR="000907D9">
      <w:pPr>
        <w:pStyle w:val="Bezproreda"/>
        <w:ind w:left="4536"/>
        <w:jc w:val="center"/>
      </w:pPr>
    </w:p>
    <w:p w:rsidRDefault="000907D9" w:rsidP="00F52880" w:rsidR="000907D9">
      <w:pPr>
        <w:pStyle w:val="Bezproreda"/>
        <w:ind w:left="4536"/>
        <w:jc w:val="center"/>
      </w:pPr>
      <w:r>
        <w:t>Za točnost otpravka – ovlašteni službenik</w:t>
      </w:r>
    </w:p>
    <w:p w:rsidRDefault="000907D9" w:rsidP="00F52880" w:rsidR="000907D9">
      <w:pPr>
        <w:pStyle w:val="Bezproreda"/>
        <w:ind w:left="4536"/>
        <w:jc w:val="center"/>
      </w:pPr>
      <w:r>
        <w:t>Brankica Curman</w:t>
      </w:r>
    </w:p>
    <w:p w:rsidRDefault="000907D9" w:rsidP="000907D9" w:rsidR="000907D9">
      <w:pPr>
        <w:pStyle w:val="Bezproreda"/>
        <w:ind w:left="4536"/>
        <w:jc w:val="center"/>
      </w:pPr>
    </w:p>
    <w:p w:rsidRDefault="00B946B6" w:rsidP="000907D9" w:rsidR="00B946B6" w:rsidRPr="00B946B6">
      <w:pPr>
        <w:spacing w:after="0"/>
        <w:jc w:val="center"/>
        <w:rPr>
          <w:rFonts w:cs="Times New Roman" w:eastAsia="Calibri"/>
        </w:rPr>
      </w:pPr>
    </w:p>
    <w:p w:rsidRDefault="00B946B6" w:rsidP="00B946B6" w:rsidR="00B946B6" w:rsidRPr="00B946B6">
      <w:pPr>
        <w:spacing w:lineRule="auto" w:line="276" w:after="200"/>
        <w:jc w:val="both"/>
        <w:rPr>
          <w:rFonts w:cs="Times New Roman" w:eastAsia="Calibri"/>
        </w:rPr>
      </w:pPr>
    </w:p>
    <w:p w:rsidRDefault="00B946B6" w:rsidP="00B946B6" w:rsidR="00B946B6" w:rsidRPr="00B946B6">
      <w:pPr>
        <w:spacing w:lineRule="auto" w:line="276" w:after="200"/>
        <w:jc w:val="both"/>
        <w:rPr>
          <w:rFonts w:cs="Times New Roman" w:eastAsia="Calibri"/>
        </w:rPr>
      </w:pPr>
    </w:p>
    <w:p w:rsidRDefault="00B946B6" w:rsidP="00B946B6" w:rsidR="00B946B6" w:rsidRPr="00B946B6">
      <w:pPr>
        <w:spacing w:lineRule="auto" w:line="276" w:after="200"/>
        <w:jc w:val="both"/>
        <w:rPr>
          <w:rFonts w:cs="Times New Roman" w:eastAsia="Calibri"/>
        </w:rPr>
      </w:pPr>
    </w:p>
    <w:p w:rsidRDefault="00B946B6" w:rsidP="00B946B6" w:rsidR="00B946B6" w:rsidRPr="00B946B6">
      <w:pPr>
        <w:spacing w:lineRule="auto" w:line="276" w:after="200"/>
        <w:jc w:val="both"/>
        <w:rPr>
          <w:rFonts w:cs="Times New Roman" w:eastAsia="Calibri"/>
        </w:rPr>
      </w:pPr>
    </w:p>
    <w:p w:rsidRDefault="00B946B6" w:rsidP="00B946B6" w:rsidR="00B946B6" w:rsidRPr="00B946B6">
      <w:pPr>
        <w:spacing w:lineRule="auto" w:line="276" w:after="200"/>
        <w:jc w:val="both"/>
        <w:rPr>
          <w:rFonts w:cs="Times New Roman" w:eastAsia="Calibri"/>
        </w:rPr>
      </w:pPr>
    </w:p>
    <w:p w:rsidRDefault="00B946B6" w:rsidP="00B946B6" w:rsidR="00B946B6" w:rsidRPr="00B946B6">
      <w:pPr>
        <w:spacing w:lineRule="auto" w:line="276" w:after="200"/>
        <w:rPr>
          <w:rFonts w:cs="Times New Roman" w:eastAsia="Calibri"/>
        </w:rPr>
      </w:pPr>
    </w:p>
    <w:p w:rsidRDefault="00B946B6" w:rsidP="00B946B6" w:rsidR="00B946B6" w:rsidRPr="0020453E">
      <w:pPr>
        <w:spacing w:after="0"/>
      </w:pPr>
    </w:p>
    <w:sectPr w:rsidSect="00CD2ACD" w:rsidR="00B946B6" w:rsidRPr="0020453E">
      <w:headerReference w:type="default" r:id="rId11"/>
      <w:footerReference w:type="default" r:id="rId12"/>
      <w:pgSz w:code="9" w:h="16839" w:w="11907"/>
      <w:pgMar w:gutter="0" w:footer="720" w:header="1435" w:left="1418" w:bottom="1077" w:right="1418" w:top="1418"/>
      <w:paperSrc w:other="3" w:first="1"/>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8D4" w:rsidP="00537B78" w:rsidR="00C518D4">
      <w:r>
        <w:separator/>
      </w:r>
    </w:p>
  </w:endnote>
  <w:endnote w:id="0" w:type="continuationSeparator">
    <w:p w:rsidRDefault="00C518D4" w:rsidP="00537B78" w:rsidR="00C518D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1" w:usb1="0000FCFF" w:usb0="E00006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C43C5" w:rsidP="00170492" w:rsidR="006C43C5">
    <w:pPr>
      <w:pStyle w:val="Stranica"/>
      <w:jc w:val="left"/>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8D4" w:rsidP="00537B78" w:rsidR="00C518D4">
      <w:r>
        <w:separator/>
      </w:r>
    </w:p>
  </w:footnote>
  <w:footnote w:id="0" w:type="continuationSeparator">
    <w:p w:rsidRDefault="00C518D4" w:rsidP="00537B78" w:rsidR="00C518D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rFonts w:eastAsiaTheme="minorHAnsi"/>
        <w:noProof/>
        <w:lang w:eastAsia="en-US"/>
      </w:rPr>
      <w:id w:val="1836728219"/>
      <w:docPartObj>
        <w:docPartGallery w:val="Page Numbers (Top of Page)"/>
        <w:docPartUnique/>
      </w:docPartObj>
    </w:sdtPr>
    <w:sdtEndPr/>
    <w:sdtContent>
      <w:p w:rsidRDefault="00170492" w:rsidP="004C60ED" w:rsidR="00170492">
        <w:pPr>
          <w:pStyle w:val="HeadereSPIS"/>
        </w:pPr>
        <w:r w:rsidRPr="00C92375">
          <w:rPr>
            <w:rStyle w:val="PozadinaSvijetloCrvena"/>
            <w:noProof w:val="false"/>
            <w:shd w:fill="auto" w:color="auto" w:val="clear"/>
          </w:rPr>
          <w:t>Poslovni</w:t>
        </w:r>
        <w:r w:rsidRPr="001C4583">
          <w:rPr>
            <w:rStyle w:val="PozadinaSvijetloCrvena"/>
            <w:shd w:fill="auto" w:color="auto" w:val="clear"/>
          </w:rPr>
          <w:t xml:space="preserve"> broj:</w:t>
        </w:r>
        <w:r w:rsidR="006805A7">
          <w:rPr>
            <w:rStyle w:val="PozadinaSvijetloCrvena"/>
            <w:shd w:fill="auto" w:color="auto" w:val="clear"/>
          </w:rPr>
          <w:t xml:space="preserve"> </w:t>
        </w:r>
        <w:sdt>
          <w:sdtPr>
            <w:rPr>
              <w:rStyle w:val="eSPISCCParagraphDefaultFont"/>
            </w:rPr>
            <w:alias w:val="Oznaka referade"/>
            <w:tag w:val="DomainObject.Predmet.Referada.Oznaka_1"/>
            <w:id w:val="-1627689717"/>
            <w:dataBinding w:storeItemID="{100293BC-3C9C-4740-99C7-73F5E9006100}" w:xpath="/icms/DomainObject.Predmet.Referada.Oznaka/derivirana_varijabla[@naziv='DomainObject.Predmet.Referada.Oznaka_1']"/>
            <w:text/>
          </w:sdtPr>
          <w:sdtEndPr>
            <w:rPr>
              <w:rStyle w:val="eSPISCCParagraphDefaultFont"/>
            </w:rPr>
          </w:sdtEndPr>
          <w:sdtContent>
            <w:r w:rsidR="00B946B6" w:rsidRPr="00D90C32">
              <w:rPr>
                <w:rStyle w:val="eSPISCCParagraphDefaultFont"/>
              </w:rPr>
              <w:t>77</w:t>
            </w:r>
          </w:sdtContent>
        </w:sdt>
        <w:r>
          <w:rPr>
            <w:rStyle w:val="PozadinaSvijetloCrvena"/>
            <w:shd w:fill="auto" w:color="auto" w:val="clear"/>
          </w:rPr>
          <w:t xml:space="preserve"> </w:t>
        </w:r>
        <w:sdt>
          <w:sdtPr>
            <w:rPr>
              <w:rStyle w:val="eSPISCCParagraphDefaultFont"/>
            </w:rPr>
            <w:alias w:val="Poslovni broj dokumenta"/>
            <w:tag w:val="DomainObject.PoslovniBrojDokumenta"/>
            <w:id w:val="-1809619816"/>
            <w:dataBinding w:storeItemID="{100293BC-3C9C-4740-99C7-73F5E9006100}" w:xpath="/icms/DomainObject.PoslovniBrojDokumenta/derivirana_varijabla[@naziv='DomainObject.PoslovniBrojDokumenta_1']"/>
            <w:text/>
          </w:sdtPr>
          <w:sdtEndPr>
            <w:rPr>
              <w:rStyle w:val="eSPISCCParagraphDefaultFont"/>
            </w:rPr>
          </w:sdtEndPr>
          <w:sdtContent>
            <w:r w:rsidR="00B946B6" w:rsidRPr="00D90C32">
              <w:rPr>
                <w:rStyle w:val="eSPISCCParagraphDefaultFont"/>
              </w:rPr>
              <w:t>Pž-5759/2018-2</w:t>
            </w:r>
          </w:sdtContent>
        </w:sdt>
      </w:p>
      <w:p w:rsidRDefault="00170492" w:rsidP="00170492" w:rsidR="00170492">
        <w:pPr>
          <w:pStyle w:val="Zaglavlje"/>
          <w:spacing w:after="0"/>
          <w:jc w:val="center"/>
        </w:pPr>
        <w:r>
          <w:fldChar w:fldCharType="begin"/>
        </w:r>
        <w:r>
          <w:instrText>PAGE   \* MERGEFORMAT</w:instrText>
        </w:r>
        <w:r>
          <w:fldChar w:fldCharType="separate"/>
        </w:r>
        <w:r w:rsidR="00D90C32">
          <w:t>3</w:t>
        </w:r>
        <w:r>
          <w:fldChar w:fldCharType="end"/>
        </w:r>
        <w:r w:rsidR="0022360E">
          <w:br/>
        </w:r>
      </w:p>
    </w:sdtContent>
  </w:sdt>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9"/>
  <w:hyphenationZone w:val="425"/>
  <w:doNotHyphenateCaps/>
  <w:characterSpacingControl w:val="doNotCompress"/>
  <w:savePreviewPicture/>
  <w:hdrShapeDefaults>
    <o:shapedefaults v:ext="edit" spidmax="16385"/>
  </w:hdrShapeDefaults>
  <w:footnotePr>
    <w:footnote w:id="-1"/>
    <w:footnote w:id="0"/>
  </w:footnotePr>
  <w:endnotePr>
    <w:endnote w:id="-1"/>
    <w:endnote w:id="0"/>
  </w:endnotePr>
  <w:compat>
    <w:layoutTableRowsApart/>
    <w:growAutofit/>
    <w:compatSetting w:val="14" w:uri="http://schemas.microsoft.com/office/word" w:name="compatibilityMode"/>
  </w:compat>
  <w:docVars>
    <w:docVar w:val="15. srpanj 2013." w:name="StartDate"/>
    <w:docVar w:val="2013-07-15" w:name="StartDateISO"/>
    <w:docVar w:val="06:46:23" w:name="StartTime"/>
  </w:docVars>
  <w:rsids>
    <w:rsidRoot w:val="00870587"/>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7F2"/>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07D9"/>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22"/>
    <w:rsid w:val="000E2587"/>
    <w:rsid w:val="000E2D23"/>
    <w:rsid w:val="000E30E6"/>
    <w:rsid w:val="000E522F"/>
    <w:rsid w:val="000E7426"/>
    <w:rsid w:val="000F1529"/>
    <w:rsid w:val="000F1E5D"/>
    <w:rsid w:val="000F1EEC"/>
    <w:rsid w:val="000F202D"/>
    <w:rsid w:val="000F29D1"/>
    <w:rsid w:val="000F2C64"/>
    <w:rsid w:val="000F2F65"/>
    <w:rsid w:val="00100E9B"/>
    <w:rsid w:val="00101BA5"/>
    <w:rsid w:val="00102FE5"/>
    <w:rsid w:val="00104558"/>
    <w:rsid w:val="0010469C"/>
    <w:rsid w:val="001048D4"/>
    <w:rsid w:val="00106D9B"/>
    <w:rsid w:val="001074EE"/>
    <w:rsid w:val="00107889"/>
    <w:rsid w:val="0011091F"/>
    <w:rsid w:val="00110C58"/>
    <w:rsid w:val="00111D3A"/>
    <w:rsid w:val="001128A1"/>
    <w:rsid w:val="00113867"/>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60A"/>
    <w:rsid w:val="001317DD"/>
    <w:rsid w:val="00134AA6"/>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3DD"/>
    <w:rsid w:val="00155D9A"/>
    <w:rsid w:val="001560E7"/>
    <w:rsid w:val="001564D5"/>
    <w:rsid w:val="001573EA"/>
    <w:rsid w:val="00160343"/>
    <w:rsid w:val="0016129D"/>
    <w:rsid w:val="001620E5"/>
    <w:rsid w:val="00162F07"/>
    <w:rsid w:val="00163D6E"/>
    <w:rsid w:val="0016585C"/>
    <w:rsid w:val="00165C03"/>
    <w:rsid w:val="001662E1"/>
    <w:rsid w:val="00170022"/>
    <w:rsid w:val="0017049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A78CC"/>
    <w:rsid w:val="001B2974"/>
    <w:rsid w:val="001B3421"/>
    <w:rsid w:val="001B6650"/>
    <w:rsid w:val="001B66AB"/>
    <w:rsid w:val="001B66F3"/>
    <w:rsid w:val="001B672C"/>
    <w:rsid w:val="001C1E72"/>
    <w:rsid w:val="001C2A1A"/>
    <w:rsid w:val="001C2B24"/>
    <w:rsid w:val="001C2DDA"/>
    <w:rsid w:val="001C36D5"/>
    <w:rsid w:val="001C3B87"/>
    <w:rsid w:val="001C4583"/>
    <w:rsid w:val="001C554E"/>
    <w:rsid w:val="001C57F0"/>
    <w:rsid w:val="001C6A3E"/>
    <w:rsid w:val="001C7214"/>
    <w:rsid w:val="001C739E"/>
    <w:rsid w:val="001C76E4"/>
    <w:rsid w:val="001D1883"/>
    <w:rsid w:val="001D40EC"/>
    <w:rsid w:val="001D41FF"/>
    <w:rsid w:val="001D5128"/>
    <w:rsid w:val="001D5AD7"/>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453E"/>
    <w:rsid w:val="002059E1"/>
    <w:rsid w:val="002066A8"/>
    <w:rsid w:val="0020670B"/>
    <w:rsid w:val="0020671B"/>
    <w:rsid w:val="00207A46"/>
    <w:rsid w:val="00207F3F"/>
    <w:rsid w:val="002146AD"/>
    <w:rsid w:val="00217901"/>
    <w:rsid w:val="00217B1D"/>
    <w:rsid w:val="00220F17"/>
    <w:rsid w:val="0022360E"/>
    <w:rsid w:val="00226502"/>
    <w:rsid w:val="00230588"/>
    <w:rsid w:val="00232861"/>
    <w:rsid w:val="00233507"/>
    <w:rsid w:val="0023422C"/>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4A96"/>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17A6"/>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09FC"/>
    <w:rsid w:val="00401B1A"/>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C60ED"/>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2277"/>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981"/>
    <w:rsid w:val="005D7A0C"/>
    <w:rsid w:val="005E103D"/>
    <w:rsid w:val="005E2066"/>
    <w:rsid w:val="005E2148"/>
    <w:rsid w:val="005E2780"/>
    <w:rsid w:val="005E3361"/>
    <w:rsid w:val="005E62E2"/>
    <w:rsid w:val="005E687F"/>
    <w:rsid w:val="005E6E2E"/>
    <w:rsid w:val="005E75A2"/>
    <w:rsid w:val="005E7831"/>
    <w:rsid w:val="005F083D"/>
    <w:rsid w:val="005F139B"/>
    <w:rsid w:val="005F21C1"/>
    <w:rsid w:val="005F3378"/>
    <w:rsid w:val="005F46D0"/>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355A"/>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098A"/>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5A7"/>
    <w:rsid w:val="006806FD"/>
    <w:rsid w:val="00682910"/>
    <w:rsid w:val="00683332"/>
    <w:rsid w:val="00683B51"/>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3318"/>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1D74"/>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540"/>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C64EA"/>
    <w:rsid w:val="007D08D9"/>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1C55"/>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587"/>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ACB"/>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6334"/>
    <w:rsid w:val="00AC79D6"/>
    <w:rsid w:val="00AD147B"/>
    <w:rsid w:val="00AD177E"/>
    <w:rsid w:val="00AD1AAF"/>
    <w:rsid w:val="00AD32DA"/>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04379"/>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FC4"/>
    <w:rsid w:val="00B54655"/>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6B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2080"/>
    <w:rsid w:val="00C32EFA"/>
    <w:rsid w:val="00C3573B"/>
    <w:rsid w:val="00C3713F"/>
    <w:rsid w:val="00C40103"/>
    <w:rsid w:val="00C452A8"/>
    <w:rsid w:val="00C4675C"/>
    <w:rsid w:val="00C47090"/>
    <w:rsid w:val="00C47F70"/>
    <w:rsid w:val="00C501FE"/>
    <w:rsid w:val="00C518D4"/>
    <w:rsid w:val="00C5238E"/>
    <w:rsid w:val="00C53930"/>
    <w:rsid w:val="00C53CC2"/>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2ACD"/>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5E92"/>
    <w:rsid w:val="00D57CE7"/>
    <w:rsid w:val="00D608D4"/>
    <w:rsid w:val="00D60CBE"/>
    <w:rsid w:val="00D61F7D"/>
    <w:rsid w:val="00D62161"/>
    <w:rsid w:val="00D64A24"/>
    <w:rsid w:val="00D64D99"/>
    <w:rsid w:val="00D65BCE"/>
    <w:rsid w:val="00D72E39"/>
    <w:rsid w:val="00D72EFA"/>
    <w:rsid w:val="00D73058"/>
    <w:rsid w:val="00D73BDF"/>
    <w:rsid w:val="00D741D0"/>
    <w:rsid w:val="00D74232"/>
    <w:rsid w:val="00D74B0F"/>
    <w:rsid w:val="00D75FFF"/>
    <w:rsid w:val="00D81326"/>
    <w:rsid w:val="00D82294"/>
    <w:rsid w:val="00D8264D"/>
    <w:rsid w:val="00D82ACE"/>
    <w:rsid w:val="00D83357"/>
    <w:rsid w:val="00D843ED"/>
    <w:rsid w:val="00D8481B"/>
    <w:rsid w:val="00D865D3"/>
    <w:rsid w:val="00D87770"/>
    <w:rsid w:val="00D90C32"/>
    <w:rsid w:val="00D910B6"/>
    <w:rsid w:val="00D910F8"/>
    <w:rsid w:val="00D9178C"/>
    <w:rsid w:val="00D930FC"/>
    <w:rsid w:val="00D94F51"/>
    <w:rsid w:val="00D952E1"/>
    <w:rsid w:val="00D957BB"/>
    <w:rsid w:val="00D95F11"/>
    <w:rsid w:val="00D96B09"/>
    <w:rsid w:val="00D97D5C"/>
    <w:rsid w:val="00DA0242"/>
    <w:rsid w:val="00DA0506"/>
    <w:rsid w:val="00DA0D46"/>
    <w:rsid w:val="00DA1D53"/>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57DCC"/>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A12A7"/>
    <w:rsid w:val="00EA1715"/>
    <w:rsid w:val="00EA1A65"/>
    <w:rsid w:val="00EA1C6D"/>
    <w:rsid w:val="00EA29F4"/>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256C"/>
    <w:rsid w:val="00EC351C"/>
    <w:rsid w:val="00EC4577"/>
    <w:rsid w:val="00EC58B2"/>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2900"/>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0BE"/>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06E5"/>
    <w:rsid w:val="00F944F1"/>
    <w:rsid w:val="00FA0671"/>
    <w:rsid w:val="00FA2826"/>
    <w:rsid w:val="00FA3515"/>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F45E16"/>
    <w:p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F45E16"/>
    <w:p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F45E16"/>
    <w:p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F45E16"/>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F45E16"/>
    <w:rPr>
      <w:rFonts w:hAnsi="Times New Roman" w:ascii="Times New Roman"/>
      <w:b/>
      <w:sz w:val="28"/>
      <w:szCs w:val="20"/>
      <w:lang w:val="hr-HR"/>
    </w:rPr>
  </w:style>
  <w:style w:customStyle="true" w:styleId="Naslov3Char" w:type="character">
    <w:name w:val="Naslov 3 Char"/>
    <w:basedOn w:val="Zadanifontodlomka"/>
    <w:link w:val="Naslov3"/>
    <w:uiPriority w:val="9"/>
    <w:rsid w:val="00F45E16"/>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F45E16"/>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4C60ED"/>
    <w:pPr>
      <w:spacing w:after="0"/>
      <w:ind w:firstLine="0"/>
      <w:jc w:val="right"/>
    </w:pPr>
  </w:style>
  <w:style w:customStyle="true" w:styleId="Stil1" w:type="character">
    <w:name w:val="Stil1"/>
    <w:basedOn w:val="Zadanifontodlomka"/>
    <w:uiPriority w:val="1"/>
    <w:rsid w:val="00683B51"/>
    <w:rPr>
      <w:bdr w:space="0" w:sz="0" w:color="auto" w:val="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F45E16"/>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F45E16"/>
    <w:pPr>
      <w:keepNext/>
      <w:outlineLvl w:val="1"/>
    </w:pPr>
    <w:rPr>
      <w:b/>
      <w:sz w:val="28"/>
      <w:szCs w:val="20"/>
    </w:rPr>
  </w:style>
  <w:style w:styleId="Naslov3" w:type="paragraph">
    <w:name w:val="heading 3"/>
    <w:basedOn w:val="Normal"/>
    <w:next w:val="Normal"/>
    <w:link w:val="Naslov3Char"/>
    <w:uiPriority w:val="9"/>
    <w:unhideWhenUsed/>
    <w:rsid w:val="00F45E16"/>
    <w:pPr>
      <w:keepNext/>
      <w:keepLines/>
      <w:spacing w:before="200"/>
      <w:outlineLvl w:val="2"/>
    </w:pPr>
    <w:rPr>
      <w:rFonts w:cstheme="majorBidi" w:eastAsiaTheme="majorEastAsia"/>
      <w:b/>
      <w:bCs/>
    </w:rPr>
  </w:style>
  <w:style w:styleId="Naslov4" w:type="paragraph">
    <w:name w:val="heading 4"/>
    <w:basedOn w:val="Normal"/>
    <w:next w:val="Normal"/>
    <w:link w:val="Naslov4Char"/>
    <w:uiPriority w:val="9"/>
    <w:unhideWhenUsed/>
    <w:rsid w:val="00F45E16"/>
    <w:pPr>
      <w:keepNext/>
      <w:keepLines/>
      <w:spacing w:before="200"/>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F45E16"/>
    <w:p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F45E16"/>
    <w:p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F45E16"/>
    <w:p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F45E16"/>
    <w:p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F45E16"/>
    <w:p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F45E16"/>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F45E16"/>
    <w:rPr>
      <w:rFonts w:ascii="Times New Roman" w:hAnsi="Times New Roman"/>
      <w:b/>
      <w:sz w:val="28"/>
      <w:szCs w:val="20"/>
      <w:lang w:val="hr-HR"/>
    </w:rPr>
  </w:style>
  <w:style w:customStyle="1" w:styleId="Naslov3Char" w:type="character">
    <w:name w:val="Naslov 3 Char"/>
    <w:basedOn w:val="Zadanifontodlomka"/>
    <w:link w:val="Naslov3"/>
    <w:uiPriority w:val="9"/>
    <w:rsid w:val="00F45E16"/>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F45E16"/>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4C60ED"/>
    <w:pPr>
      <w:spacing w:after="0"/>
      <w:ind w:firstLine="0"/>
      <w:jc w:val="right"/>
    </w:pPr>
  </w:style>
  <w:style w:customStyle="1" w:styleId="Stil1" w:type="character">
    <w:name w:val="Stil1"/>
    <w:basedOn w:val="Zadanifontodlomka"/>
    <w:uiPriority w:val="1"/>
    <w:rsid w:val="00683B51"/>
    <w:rPr>
      <w:bdr w:color="auto" w:space="0" w:sz="0" w:val="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951973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glossaryDocument" Target="glossary/document.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glossary/_rels/document.xml.rels><?xml version="1.0" encoding="UTF-8" standalone="yes"?><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B10D299FF6B04F2980CA59984DD52830"/>
        <w:category>
          <w:name w:val="Općenito"/>
          <w:gallery w:val="placeholder"/>
        </w:category>
        <w:types>
          <w:type w:val="bbPlcHdr"/>
        </w:types>
        <w:behaviors>
          <w:behavior w:val="content"/>
        </w:behaviors>
        <w:guid w:val="{585B076E-7416-4C25-94B9-0076F5BE9716}"/>
      </w:docPartPr>
      <w:docPartBody>
        <w:p w:rsidRDefault="000714FB" w:rsidP="000714FB" w:rsidR="00F71AFA">
          <w:pPr>
            <w:pStyle w:val="B10D299FF6B04F2980CA59984DD528302"/>
          </w:pPr>
          <w:r w:rsidRPr="001C2DDA">
            <w:rPr>
              <w:rStyle w:val="Tekstrezerviranogmjesta"/>
            </w:rPr>
            <w:t>.._.._.._.._.._.._.._..</w:t>
          </w:r>
        </w:p>
      </w:docPartBody>
    </w:docPart>
    <w:docPart>
      <w:docPartPr>
        <w:name w:val="0A3BF5C17DE948178EF6D64909A97797"/>
        <w:category>
          <w:name w:val="Općenito"/>
          <w:gallery w:val="placeholder"/>
        </w:category>
        <w:types>
          <w:type w:val="bbPlcHdr"/>
        </w:types>
        <w:behaviors>
          <w:behavior w:val="content"/>
        </w:behaviors>
        <w:guid w:val="{2233B69D-BDD5-40EE-BF02-66AA4A08F51D}"/>
      </w:docPartPr>
      <w:docPartBody>
        <w:p w:rsidRDefault="00C4409E" w:rsidP="00C4409E" w:rsidR="00F71AFA">
          <w:pPr>
            <w:pStyle w:val="0A3BF5C17DE948178EF6D64909A97797"/>
          </w:pPr>
          <w:r w:rsidRPr="000B13D0">
            <w:rPr>
              <w:rStyle w:val="Tekstrezerviranogmjesta"/>
            </w:rPr>
            <w:t>Click here to enter text.</w:t>
          </w:r>
        </w:p>
      </w:docPartBody>
    </w:docPart>
    <w:docPart>
      <w:docPartPr>
        <w:name w:val="A5EDB863C2F640369A45094957B356D9"/>
        <w:category>
          <w:name w:val="Općenito"/>
          <w:gallery w:val="placeholder"/>
        </w:category>
        <w:types>
          <w:type w:val="bbPlcHdr"/>
        </w:types>
        <w:behaviors>
          <w:behavior w:val="content"/>
        </w:behaviors>
        <w:guid w:val="{9D34067B-98B5-4494-87BC-708F3AB50068}"/>
      </w:docPartPr>
      <w:docPartBody>
        <w:p w:rsidRDefault="000714FB" w:rsidP="000714FB" w:rsidR="00F71AFA">
          <w:pPr>
            <w:pStyle w:val="A5EDB863C2F640369A45094957B356D92"/>
          </w:pPr>
          <w:r w:rsidRPr="001C2DDA">
            <w:rPr>
              <w:rStyle w:val="Tekstrezerviranogmjesta"/>
            </w:rPr>
            <w:t>.._.._.._.._.._.._.._..</w:t>
          </w:r>
        </w:p>
      </w:docPartBody>
    </w:docPart>
    <w:docPart>
      <w:docPartPr>
        <w:name w:val="797F028671094211A6375963200B3D17"/>
        <w:category>
          <w:name w:val="Općenito"/>
          <w:gallery w:val="placeholder"/>
        </w:category>
        <w:types>
          <w:type w:val="bbPlcHdr"/>
        </w:types>
        <w:behaviors>
          <w:behavior w:val="content"/>
        </w:behaviors>
        <w:guid w:val="{10890738-BD7C-4FDF-A2E8-BEB01D2D800E}"/>
      </w:docPartPr>
      <w:docPartBody>
        <w:p w:rsidRDefault="000714FB" w:rsidP="000714FB" w:rsidR="00F71AFA">
          <w:pPr>
            <w:pStyle w:val="797F028671094211A6375963200B3D172"/>
          </w:pPr>
          <w:r w:rsidRPr="001C2DDA">
            <w:rPr>
              <w:rStyle w:val="Tekstrezerviranogmjesta"/>
            </w:rPr>
            <w:t>.._.._.._.._.._.._.._..</w:t>
          </w:r>
        </w:p>
      </w:docPartBody>
    </w:docPart>
    <w:docPart>
      <w:docPartPr>
        <w:name w:val="01AED7AAFE7A4DD7B63BD3291BC8DE21"/>
        <w:category>
          <w:name w:val="Općenito"/>
          <w:gallery w:val="placeholder"/>
        </w:category>
        <w:types>
          <w:type w:val="bbPlcHdr"/>
        </w:types>
        <w:behaviors>
          <w:behavior w:val="content"/>
        </w:behaviors>
        <w:guid w:val="{5A1786FB-8A69-4BF3-B069-B6B2A9C4E255}"/>
      </w:docPartPr>
      <w:docPartBody>
        <w:p w:rsidRDefault="000714FB" w:rsidP="000714FB" w:rsidR="00F71AFA">
          <w:pPr>
            <w:pStyle w:val="01AED7AAFE7A4DD7B63BD3291BC8DE212"/>
          </w:pPr>
          <w:r w:rsidRPr="001C2DDA">
            <w:rPr>
              <w:rStyle w:val="Tekstrezerviranogmjesta"/>
            </w:rPr>
            <w:t>.._.._.._.._.._.._.._..</w:t>
          </w:r>
        </w:p>
      </w:docPartBody>
    </w:docPart>
    <w:docPart>
      <w:docPartPr>
        <w:name w:val="8E889B82CA684C09A4EBEE999BCF3BD4"/>
        <w:category>
          <w:name w:val="Općenito"/>
          <w:gallery w:val="placeholder"/>
        </w:category>
        <w:types>
          <w:type w:val="bbPlcHdr"/>
        </w:types>
        <w:behaviors>
          <w:behavior w:val="content"/>
        </w:behaviors>
        <w:guid w:val="{6DB68A57-6667-447D-BB6A-2009C8A34771}"/>
      </w:docPartPr>
      <w:docPartBody>
        <w:p w:rsidRDefault="000714FB" w:rsidP="000714FB" w:rsidR="00F71AFA">
          <w:pPr>
            <w:pStyle w:val="8E889B82CA684C09A4EBEE999BCF3BD42"/>
          </w:pPr>
          <w:r w:rsidRPr="001C2DDA">
            <w:rPr>
              <w:rStyle w:val="Tekstrezerviranogmjesta"/>
            </w:rPr>
            <w:t>.._.._.._.._.._.._.._..</w:t>
          </w:r>
        </w:p>
      </w:docPartBody>
    </w:docPart>
  </w:docParts>
</w:glossaryDocument>
</file>

<file path=word/glossary/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1" w:usb1="0000FCFF" w:usb0="E00006FF"/>
  </w:font>
</w:fonts>
</file>

<file path=word/glossary/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409E"/>
    <w:rsid w:val="000714FB"/>
    <w:rsid w:val="00097387"/>
    <w:rsid w:val="00121D43"/>
    <w:rsid w:val="00201BA8"/>
    <w:rsid w:val="002C2596"/>
    <w:rsid w:val="003820FE"/>
    <w:rsid w:val="004456A8"/>
    <w:rsid w:val="00483442"/>
    <w:rsid w:val="005858C7"/>
    <w:rsid w:val="00614E4F"/>
    <w:rsid w:val="006A55DA"/>
    <w:rsid w:val="007B3F2E"/>
    <w:rsid w:val="00855D0C"/>
    <w:rsid w:val="0085783F"/>
    <w:rsid w:val="008B1279"/>
    <w:rsid w:val="008E597B"/>
    <w:rsid w:val="00C4409E"/>
    <w:rsid w:val="00F71AFA"/>
    <w:rsid w:val="00F863CC"/>
    <w:rsid w:val="00FA1E49"/>
    <w:rsid w:val="00FC4D3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ecimalSymbol w:val=","/>
  <w:listSeparator w:val=";"/>
</w:settings>
</file>

<file path=word/glossary/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space="0" w:sz="0" w:color="auto" w:val="none"/>
      <w:shd w:fill="CCFFFF" w:color="auto" w:val="clear"/>
      <w:lang w:val="hr-HR"/>
    </w:rPr>
  </w:style>
  <w:style w:customStyle="true" w:styleId="B0CD4C336F954CDDB99272B08CB277BE" w:type="paragraph">
    <w:name w:val="B0CD4C336F954CDDB99272B08CB277BE"/>
  </w:style>
  <w:style w:customStyle="true" w:styleId="B10D299FF6B04F2980CA59984DD52830" w:type="paragraph">
    <w:name w:val="B10D299FF6B04F2980CA59984DD52830"/>
  </w:style>
  <w:style w:customStyle="true" w:styleId="070491135C7343F8B899B1E5528B5496" w:type="paragraph">
    <w:name w:val="070491135C7343F8B899B1E5528B5496"/>
  </w:style>
  <w:style w:customStyle="true" w:styleId="A2D3AB132FE44C9A804CB0BCE27CB1E8" w:type="paragraph">
    <w:name w:val="A2D3AB132FE44C9A804CB0BCE27CB1E8"/>
  </w:style>
  <w:style w:customStyle="true" w:styleId="67A439E68AF14DC6B7801868564B8225" w:type="paragraph">
    <w:name w:val="67A439E68AF14DC6B7801868564B8225"/>
  </w:style>
  <w:style w:customStyle="true" w:styleId="3893AC13EACA41EDB7C01A448C02A806" w:type="paragraph">
    <w:name w:val="3893AC13EACA41EDB7C01A448C02A806"/>
  </w:style>
  <w:style w:customStyle="true" w:styleId="E9711A8715A34F56AC129391156FDBFB" w:type="paragraph">
    <w:name w:val="E9711A8715A34F56AC129391156FDBFB"/>
  </w:style>
  <w:style w:customStyle="true" w:styleId="74CF45AFD5914477BC863F90DDE40AD1" w:type="paragraph">
    <w:name w:val="74CF45AFD5914477BC863F90DDE40AD1"/>
  </w:style>
  <w:style w:customStyle="true" w:styleId="AD1EE1A2E499453BA7117B7D7B2A6EDB" w:type="paragraph">
    <w:name w:val="AD1EE1A2E499453BA7117B7D7B2A6EDB"/>
  </w:style>
  <w:style w:customStyle="true" w:styleId="BB78A3202184471A856E1C1148D0FE39" w:type="paragraph">
    <w:name w:val="BB78A3202184471A856E1C1148D0FE39"/>
  </w:style>
  <w:style w:customStyle="true" w:styleId="BA562036727348ADAF95C3E6F1785AAD" w:type="paragraph">
    <w:name w:val="BA562036727348ADAF95C3E6F1785AAD"/>
  </w:style>
  <w:style w:customStyle="true" w:styleId="7327DC5479084347B4A62AC2797ECBDD" w:type="paragraph">
    <w:name w:val="7327DC5479084347B4A62AC2797ECBDD"/>
  </w:style>
  <w:style w:customStyle="true" w:styleId="BE633DF1719A4F7F9FC93FF7AC0B8AB8" w:type="paragraph">
    <w:name w:val="BE633DF1719A4F7F9FC93FF7AC0B8AB8"/>
    <w:rsid w:val="00C4409E"/>
  </w:style>
  <w:style w:customStyle="true" w:styleId="28EBA36691C148D6A5A2E6A907A2C366" w:type="paragraph">
    <w:name w:val="28EBA36691C148D6A5A2E6A907A2C366"/>
    <w:rsid w:val="00C4409E"/>
  </w:style>
  <w:style w:customStyle="true" w:styleId="0A3BF5C17DE948178EF6D64909A97797" w:type="paragraph">
    <w:name w:val="0A3BF5C17DE948178EF6D64909A97797"/>
    <w:rsid w:val="00C4409E"/>
  </w:style>
  <w:style w:customStyle="true" w:styleId="A5EDB863C2F640369A45094957B356D9" w:type="paragraph">
    <w:name w:val="A5EDB863C2F640369A45094957B356D9"/>
    <w:rsid w:val="00C4409E"/>
  </w:style>
  <w:style w:customStyle="true" w:styleId="797F028671094211A6375963200B3D17" w:type="paragraph">
    <w:name w:val="797F028671094211A6375963200B3D17"/>
    <w:rsid w:val="00C4409E"/>
  </w:style>
  <w:style w:customStyle="true" w:styleId="01AED7AAFE7A4DD7B63BD3291BC8DE21" w:type="paragraph">
    <w:name w:val="01AED7AAFE7A4DD7B63BD3291BC8DE21"/>
    <w:rsid w:val="00C4409E"/>
  </w:style>
  <w:style w:customStyle="true" w:styleId="8E889B82CA684C09A4EBEE999BCF3BD4" w:type="paragraph">
    <w:name w:val="8E889B82CA684C09A4EBEE999BCF3BD4"/>
    <w:rsid w:val="00C4409E"/>
  </w:style>
  <w:style w:customStyle="true" w:styleId="B10D299FF6B04F2980CA59984DD528301" w:type="paragraph">
    <w:name w:val="B10D299FF6B04F2980CA59984DD528301"/>
    <w:rsid w:val="00201BA8"/>
    <w:pPr>
      <w:spacing w:lineRule="auto" w:line="240" w:after="0"/>
    </w:pPr>
    <w:rPr>
      <w:rFonts w:eastAsiaTheme="minorHAnsi" w:hAnsi="Times New Roman" w:ascii="Times New Roman"/>
      <w:b/>
      <w:noProof/>
      <w:sz w:val="24"/>
      <w:szCs w:val="24"/>
      <w:lang w:eastAsia="en-US"/>
    </w:rPr>
  </w:style>
  <w:style w:customStyle="true" w:styleId="A5EDB863C2F640369A45094957B356D91" w:type="paragraph">
    <w:name w:val="A5EDB863C2F640369A45094957B356D9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1" w:type="paragraph">
    <w:name w:val="797F028671094211A6375963200B3D171"/>
    <w:rsid w:val="00201BA8"/>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1" w:type="paragraph">
    <w:name w:val="01AED7AAFE7A4DD7B63BD3291BC8DE211"/>
    <w:rsid w:val="00201BA8"/>
    <w:pPr>
      <w:spacing w:lineRule="auto" w:line="240" w:after="0"/>
      <w:jc w:val="right"/>
    </w:pPr>
    <w:rPr>
      <w:rFonts w:eastAsia="Times New Roman" w:hAnsi="Times New Roman" w:ascii="Times New Roman"/>
      <w:sz w:val="24"/>
      <w:szCs w:val="24"/>
    </w:rPr>
  </w:style>
  <w:style w:customStyle="true" w:styleId="8E889B82CA684C09A4EBEE999BCF3BD41" w:type="paragraph">
    <w:name w:val="8E889B82CA684C09A4EBEE999BCF3BD41"/>
    <w:rsid w:val="00201BA8"/>
    <w:pPr>
      <w:spacing w:lineRule="auto" w:line="240" w:after="0"/>
      <w:jc w:val="right"/>
    </w:pPr>
    <w:rPr>
      <w:rFonts w:eastAsia="Times New Roman" w:hAnsi="Times New Roman" w:ascii="Times New Roman"/>
      <w:sz w:val="24"/>
      <w:szCs w:val="24"/>
    </w:rPr>
  </w:style>
  <w:style w:customStyle="true" w:styleId="7F40C0097BA249BC9A5FE9CB01777649" w:type="paragraph">
    <w:name w:val="7F40C0097BA249BC9A5FE9CB01777649"/>
    <w:rsid w:val="00201BA8"/>
    <w:pPr>
      <w:spacing w:lineRule="auto" w:line="240" w:after="0"/>
      <w:jc w:val="right"/>
    </w:pPr>
    <w:rPr>
      <w:rFonts w:eastAsia="Times New Roman" w:hAnsi="Times New Roman" w:ascii="Times New Roman"/>
      <w:sz w:val="24"/>
      <w:szCs w:val="24"/>
    </w:rPr>
  </w:style>
  <w:style w:customStyle="true" w:styleId="55D09C916B014103813FC3AEB1980F99" w:type="paragraph">
    <w:name w:val="55D09C916B014103813FC3AEB1980F99"/>
    <w:rsid w:val="00201BA8"/>
    <w:pPr>
      <w:spacing w:lineRule="auto" w:line="240" w:after="0"/>
      <w:jc w:val="right"/>
    </w:pPr>
    <w:rPr>
      <w:rFonts w:eastAsia="Times New Roman" w:hAnsi="Times New Roman" w:ascii="Times New Roman"/>
      <w:sz w:val="24"/>
      <w:szCs w:val="24"/>
    </w:rPr>
  </w:style>
  <w:style w:customStyle="true" w:styleId="B10D299FF6B04F2980CA59984DD528302" w:type="paragraph">
    <w:name w:val="B10D299FF6B04F2980CA59984DD528302"/>
    <w:rsid w:val="000714FB"/>
    <w:pPr>
      <w:spacing w:lineRule="auto" w:line="240" w:after="0"/>
    </w:pPr>
    <w:rPr>
      <w:rFonts w:eastAsiaTheme="minorHAnsi" w:hAnsi="Times New Roman" w:ascii="Times New Roman"/>
      <w:b/>
      <w:noProof/>
      <w:sz w:val="24"/>
      <w:szCs w:val="24"/>
      <w:lang w:eastAsia="en-US"/>
    </w:rPr>
  </w:style>
  <w:style w:customStyle="true" w:styleId="A5EDB863C2F640369A45094957B356D92" w:type="paragraph">
    <w:name w:val="A5EDB863C2F640369A45094957B356D9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797F028671094211A6375963200B3D172" w:type="paragraph">
    <w:name w:val="797F028671094211A6375963200B3D172"/>
    <w:rsid w:val="000714FB"/>
    <w:pPr>
      <w:tabs>
        <w:tab w:pos="7088" w:val="left"/>
      </w:tabs>
      <w:spacing w:lineRule="auto" w:line="240" w:after="0"/>
      <w:contextualSpacing/>
    </w:pPr>
    <w:rPr>
      <w:rFonts w:cs="Times New Roman" w:eastAsia="Times New Roman" w:hAnsi="Times New Roman" w:ascii="Times New Roman"/>
      <w:noProof/>
      <w:sz w:val="24"/>
      <w:szCs w:val="24"/>
    </w:rPr>
  </w:style>
  <w:style w:customStyle="true" w:styleId="01AED7AAFE7A4DD7B63BD3291BC8DE212" w:type="paragraph">
    <w:name w:val="01AED7AAFE7A4DD7B63BD3291BC8DE212"/>
    <w:rsid w:val="000714FB"/>
    <w:pPr>
      <w:spacing w:lineRule="auto" w:line="240" w:after="0"/>
      <w:jc w:val="right"/>
    </w:pPr>
    <w:rPr>
      <w:rFonts w:eastAsia="Times New Roman" w:hAnsi="Times New Roman" w:ascii="Times New Roman"/>
      <w:sz w:val="24"/>
      <w:szCs w:val="24"/>
    </w:rPr>
  </w:style>
  <w:style w:customStyle="true" w:styleId="8E889B82CA684C09A4EBEE999BCF3BD42" w:type="paragraph">
    <w:name w:val="8E889B82CA684C09A4EBEE999BCF3BD42"/>
    <w:rsid w:val="000714FB"/>
    <w:pPr>
      <w:spacing w:lineRule="auto" w:line="240" w:after="0"/>
      <w:jc w:val="right"/>
    </w:pPr>
    <w:rPr>
      <w:rFonts w:eastAsia="Times New Roman" w:hAnsi="Times New Roman" w:ascii="Times New Roman"/>
      <w:sz w:val="24"/>
      <w:szCs w:val="24"/>
    </w:rPr>
  </w:style>
  <w:style w:customStyle="true" w:styleId="50E210BC598946C59CC45DC66EE147E1" w:type="paragraph">
    <w:name w:val="50E210BC598946C59CC45DC66EE147E1"/>
    <w:rsid w:val="000714FB"/>
    <w:pPr>
      <w:spacing w:lineRule="auto" w:line="240" w:after="0"/>
      <w:jc w:val="right"/>
    </w:pPr>
    <w:rPr>
      <w:rFonts w:eastAsia="Times New Roman" w:hAnsi="Times New Roman" w:ascii="Times New Roman"/>
      <w:sz w:val="24"/>
      <w:szCs w:val="24"/>
    </w:rPr>
  </w:style>
  <w:style w:customStyle="true" w:styleId="E100744690C94E8496AF6717CFF0F122" w:type="paragraph">
    <w:name w:val="E100744690C94E8496AF6717CFF0F122"/>
    <w:rsid w:val="000714FB"/>
    <w:pPr>
      <w:spacing w:lineRule="auto" w:line="240" w:after="0"/>
      <w:jc w:val="right"/>
    </w:pPr>
    <w:rPr>
      <w:rFonts w:eastAsia="Times New Roman" w:hAnsi="Times New Roman" w:ascii="Times New Roman"/>
      <w:sz w:val="24"/>
      <w:szCs w:val="24"/>
    </w:rPr>
  </w:style>
</w:styles>
</file>

<file path=word/glossary/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714FB"/>
    <w:rPr>
      <w:noProof/>
      <w:color w:val="808080"/>
      <w:bdr w:color="auto" w:space="0" w:sz="0" w:val="none"/>
      <w:shd w:color="auto" w:fill="CCFFFF" w:val="clear"/>
      <w:lang w:val="hr-HR"/>
    </w:rPr>
  </w:style>
  <w:style w:customStyle="1" w:styleId="B0CD4C336F954CDDB99272B08CB277BE" w:type="paragraph">
    <w:name w:val="B0CD4C336F954CDDB99272B08CB277BE"/>
  </w:style>
  <w:style w:customStyle="1" w:styleId="B10D299FF6B04F2980CA59984DD52830" w:type="paragraph">
    <w:name w:val="B10D299FF6B04F2980CA59984DD52830"/>
  </w:style>
  <w:style w:customStyle="1" w:styleId="070491135C7343F8B899B1E5528B5496" w:type="paragraph">
    <w:name w:val="070491135C7343F8B899B1E5528B5496"/>
  </w:style>
  <w:style w:customStyle="1" w:styleId="A2D3AB132FE44C9A804CB0BCE27CB1E8" w:type="paragraph">
    <w:name w:val="A2D3AB132FE44C9A804CB0BCE27CB1E8"/>
  </w:style>
  <w:style w:customStyle="1" w:styleId="67A439E68AF14DC6B7801868564B8225" w:type="paragraph">
    <w:name w:val="67A439E68AF14DC6B7801868564B8225"/>
  </w:style>
  <w:style w:customStyle="1" w:styleId="3893AC13EACA41EDB7C01A448C02A806" w:type="paragraph">
    <w:name w:val="3893AC13EACA41EDB7C01A448C02A806"/>
  </w:style>
  <w:style w:customStyle="1" w:styleId="E9711A8715A34F56AC129391156FDBFB" w:type="paragraph">
    <w:name w:val="E9711A8715A34F56AC129391156FDBFB"/>
  </w:style>
  <w:style w:customStyle="1" w:styleId="74CF45AFD5914477BC863F90DDE40AD1" w:type="paragraph">
    <w:name w:val="74CF45AFD5914477BC863F90DDE40AD1"/>
  </w:style>
  <w:style w:customStyle="1" w:styleId="AD1EE1A2E499453BA7117B7D7B2A6EDB" w:type="paragraph">
    <w:name w:val="AD1EE1A2E499453BA7117B7D7B2A6EDB"/>
  </w:style>
  <w:style w:customStyle="1" w:styleId="BB78A3202184471A856E1C1148D0FE39" w:type="paragraph">
    <w:name w:val="BB78A3202184471A856E1C1148D0FE39"/>
  </w:style>
  <w:style w:customStyle="1" w:styleId="BA562036727348ADAF95C3E6F1785AAD" w:type="paragraph">
    <w:name w:val="BA562036727348ADAF95C3E6F1785AAD"/>
  </w:style>
  <w:style w:customStyle="1" w:styleId="7327DC5479084347B4A62AC2797ECBDD" w:type="paragraph">
    <w:name w:val="7327DC5479084347B4A62AC2797ECBDD"/>
  </w:style>
  <w:style w:customStyle="1" w:styleId="BE633DF1719A4F7F9FC93FF7AC0B8AB8" w:type="paragraph">
    <w:name w:val="BE633DF1719A4F7F9FC93FF7AC0B8AB8"/>
    <w:rsid w:val="00C4409E"/>
  </w:style>
  <w:style w:customStyle="1" w:styleId="28EBA36691C148D6A5A2E6A907A2C366" w:type="paragraph">
    <w:name w:val="28EBA36691C148D6A5A2E6A907A2C366"/>
    <w:rsid w:val="00C4409E"/>
  </w:style>
  <w:style w:customStyle="1" w:styleId="0A3BF5C17DE948178EF6D64909A97797" w:type="paragraph">
    <w:name w:val="0A3BF5C17DE948178EF6D64909A97797"/>
    <w:rsid w:val="00C4409E"/>
  </w:style>
  <w:style w:customStyle="1" w:styleId="A5EDB863C2F640369A45094957B356D9" w:type="paragraph">
    <w:name w:val="A5EDB863C2F640369A45094957B356D9"/>
    <w:rsid w:val="00C4409E"/>
  </w:style>
  <w:style w:customStyle="1" w:styleId="797F028671094211A6375963200B3D17" w:type="paragraph">
    <w:name w:val="797F028671094211A6375963200B3D17"/>
    <w:rsid w:val="00C4409E"/>
  </w:style>
  <w:style w:customStyle="1" w:styleId="01AED7AAFE7A4DD7B63BD3291BC8DE21" w:type="paragraph">
    <w:name w:val="01AED7AAFE7A4DD7B63BD3291BC8DE21"/>
    <w:rsid w:val="00C4409E"/>
  </w:style>
  <w:style w:customStyle="1" w:styleId="8E889B82CA684C09A4EBEE999BCF3BD4" w:type="paragraph">
    <w:name w:val="8E889B82CA684C09A4EBEE999BCF3BD4"/>
    <w:rsid w:val="00C4409E"/>
  </w:style>
  <w:style w:customStyle="1" w:styleId="B10D299FF6B04F2980CA59984DD528301" w:type="paragraph">
    <w:name w:val="B10D299FF6B04F2980CA59984DD528301"/>
    <w:rsid w:val="00201BA8"/>
    <w:pPr>
      <w:spacing w:after="0" w:line="240" w:lineRule="auto"/>
    </w:pPr>
    <w:rPr>
      <w:rFonts w:ascii="Times New Roman" w:eastAsiaTheme="minorHAnsi" w:hAnsi="Times New Roman"/>
      <w:b/>
      <w:noProof/>
      <w:sz w:val="24"/>
      <w:szCs w:val="24"/>
      <w:lang w:eastAsia="en-US"/>
    </w:rPr>
  </w:style>
  <w:style w:customStyle="1" w:styleId="A5EDB863C2F640369A45094957B356D91" w:type="paragraph">
    <w:name w:val="A5EDB863C2F640369A45094957B356D9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1" w:type="paragraph">
    <w:name w:val="797F028671094211A6375963200B3D171"/>
    <w:rsid w:val="00201BA8"/>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1" w:type="paragraph">
    <w:name w:val="01AED7AAFE7A4DD7B63BD3291BC8DE211"/>
    <w:rsid w:val="00201BA8"/>
    <w:pPr>
      <w:spacing w:after="0" w:line="240" w:lineRule="auto"/>
      <w:jc w:val="right"/>
    </w:pPr>
    <w:rPr>
      <w:rFonts w:ascii="Times New Roman" w:eastAsia="Times New Roman" w:hAnsi="Times New Roman"/>
      <w:sz w:val="24"/>
      <w:szCs w:val="24"/>
    </w:rPr>
  </w:style>
  <w:style w:customStyle="1" w:styleId="8E889B82CA684C09A4EBEE999BCF3BD41" w:type="paragraph">
    <w:name w:val="8E889B82CA684C09A4EBEE999BCF3BD41"/>
    <w:rsid w:val="00201BA8"/>
    <w:pPr>
      <w:spacing w:after="0" w:line="240" w:lineRule="auto"/>
      <w:jc w:val="right"/>
    </w:pPr>
    <w:rPr>
      <w:rFonts w:ascii="Times New Roman" w:eastAsia="Times New Roman" w:hAnsi="Times New Roman"/>
      <w:sz w:val="24"/>
      <w:szCs w:val="24"/>
    </w:rPr>
  </w:style>
  <w:style w:customStyle="1" w:styleId="7F40C0097BA249BC9A5FE9CB01777649" w:type="paragraph">
    <w:name w:val="7F40C0097BA249BC9A5FE9CB01777649"/>
    <w:rsid w:val="00201BA8"/>
    <w:pPr>
      <w:spacing w:after="0" w:line="240" w:lineRule="auto"/>
      <w:jc w:val="right"/>
    </w:pPr>
    <w:rPr>
      <w:rFonts w:ascii="Times New Roman" w:eastAsia="Times New Roman" w:hAnsi="Times New Roman"/>
      <w:sz w:val="24"/>
      <w:szCs w:val="24"/>
    </w:rPr>
  </w:style>
  <w:style w:customStyle="1" w:styleId="55D09C916B014103813FC3AEB1980F99" w:type="paragraph">
    <w:name w:val="55D09C916B014103813FC3AEB1980F99"/>
    <w:rsid w:val="00201BA8"/>
    <w:pPr>
      <w:spacing w:after="0" w:line="240" w:lineRule="auto"/>
      <w:jc w:val="right"/>
    </w:pPr>
    <w:rPr>
      <w:rFonts w:ascii="Times New Roman" w:eastAsia="Times New Roman" w:hAnsi="Times New Roman"/>
      <w:sz w:val="24"/>
      <w:szCs w:val="24"/>
    </w:rPr>
  </w:style>
  <w:style w:customStyle="1" w:styleId="B10D299FF6B04F2980CA59984DD528302" w:type="paragraph">
    <w:name w:val="B10D299FF6B04F2980CA59984DD528302"/>
    <w:rsid w:val="000714FB"/>
    <w:pPr>
      <w:spacing w:after="0" w:line="240" w:lineRule="auto"/>
    </w:pPr>
    <w:rPr>
      <w:rFonts w:ascii="Times New Roman" w:eastAsiaTheme="minorHAnsi" w:hAnsi="Times New Roman"/>
      <w:b/>
      <w:noProof/>
      <w:sz w:val="24"/>
      <w:szCs w:val="24"/>
      <w:lang w:eastAsia="en-US"/>
    </w:rPr>
  </w:style>
  <w:style w:customStyle="1" w:styleId="A5EDB863C2F640369A45094957B356D92" w:type="paragraph">
    <w:name w:val="A5EDB863C2F640369A45094957B356D9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797F028671094211A6375963200B3D172" w:type="paragraph">
    <w:name w:val="797F028671094211A6375963200B3D172"/>
    <w:rsid w:val="000714FB"/>
    <w:pPr>
      <w:tabs>
        <w:tab w:pos="7088" w:val="left"/>
      </w:tabs>
      <w:spacing w:after="0" w:line="240" w:lineRule="auto"/>
      <w:contextualSpacing/>
    </w:pPr>
    <w:rPr>
      <w:rFonts w:ascii="Times New Roman" w:cs="Times New Roman" w:eastAsia="Times New Roman" w:hAnsi="Times New Roman"/>
      <w:noProof/>
      <w:sz w:val="24"/>
      <w:szCs w:val="24"/>
    </w:rPr>
  </w:style>
  <w:style w:customStyle="1" w:styleId="01AED7AAFE7A4DD7B63BD3291BC8DE212" w:type="paragraph">
    <w:name w:val="01AED7AAFE7A4DD7B63BD3291BC8DE212"/>
    <w:rsid w:val="000714FB"/>
    <w:pPr>
      <w:spacing w:after="0" w:line="240" w:lineRule="auto"/>
      <w:jc w:val="right"/>
    </w:pPr>
    <w:rPr>
      <w:rFonts w:ascii="Times New Roman" w:eastAsia="Times New Roman" w:hAnsi="Times New Roman"/>
      <w:sz w:val="24"/>
      <w:szCs w:val="24"/>
    </w:rPr>
  </w:style>
  <w:style w:customStyle="1" w:styleId="8E889B82CA684C09A4EBEE999BCF3BD42" w:type="paragraph">
    <w:name w:val="8E889B82CA684C09A4EBEE999BCF3BD42"/>
    <w:rsid w:val="000714FB"/>
    <w:pPr>
      <w:spacing w:after="0" w:line="240" w:lineRule="auto"/>
      <w:jc w:val="right"/>
    </w:pPr>
    <w:rPr>
      <w:rFonts w:ascii="Times New Roman" w:eastAsia="Times New Roman" w:hAnsi="Times New Roman"/>
      <w:sz w:val="24"/>
      <w:szCs w:val="24"/>
    </w:rPr>
  </w:style>
  <w:style w:customStyle="1" w:styleId="50E210BC598946C59CC45DC66EE147E1" w:type="paragraph">
    <w:name w:val="50E210BC598946C59CC45DC66EE147E1"/>
    <w:rsid w:val="000714FB"/>
    <w:pPr>
      <w:spacing w:after="0" w:line="240" w:lineRule="auto"/>
      <w:jc w:val="right"/>
    </w:pPr>
    <w:rPr>
      <w:rFonts w:ascii="Times New Roman" w:eastAsia="Times New Roman" w:hAnsi="Times New Roman"/>
      <w:sz w:val="24"/>
      <w:szCs w:val="24"/>
    </w:rPr>
  </w:style>
  <w:style w:customStyle="1" w:styleId="E100744690C94E8496AF6717CFF0F122" w:type="paragraph">
    <w:name w:val="E100744690C94E8496AF6717CFF0F122"/>
    <w:rsid w:val="000714FB"/>
    <w:pPr>
      <w:spacing w:after="0" w:line="240" w:lineRule="auto"/>
      <w:jc w:val="right"/>
    </w:pPr>
    <w:rPr>
      <w:rFonts w:ascii="Times New Roman" w:eastAsia="Times New Roman" w:hAnsi="Times New Roman"/>
      <w:sz w:val="24"/>
      <w:szCs w:val="24"/>
    </w:rPr>
  </w:style>
</w:styles>
</file>

<file path=word/glossary/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UI/customUI.xml><?xml version="1.0" encoding="utf-8"?>
<!--RibbonX Visual Designer 2.22 for Microsoft Word CustomUI . XML Code produced on 2013-08-08-->
<customUI xmlns="http://schemas.microsoft.com/office/2006/01/customui" onLoad="RibbonOnload">
  <ribbon>
    <tabs>
      <tab id="eSpisDev" keytip="j" label="eSpis" visible="true">
        <group id="eSPISgroup00" label="Upravljanje" visible="true">
          <!--Kratke upute za uporabu MS Worda pri obradi eSPIS dokumenata-->
          <button description="Kratke upute za uporabu MS Worda pri obradi eSPIS dokumenata" enabled="true" id="Button11" imageMso="SlideMasterClipArtPlaceholderInsert" label="Upute" onAction="UputePrikaz" screentip="Kratke upute za uporabu MS Worda pri obradi eSPIS dokumenata" showImage="true" showLabel="true" supertip="Kratke upute za uporabu MS Worda pri obradi eSPIS dokumenata" visible="true"/>
          <!--
						Prekid obrade bez pohrane dokumenta (Cancel) i prijenos
						kontrole na eSPIS client program
					-->
          <button description="Prekid obrade bez pohrane dokumenta (Cancel) i prijenos kontrole na eSPIS client program" enabled="true" id="eSPIScb0_Cancel" imageMso="FilePermissionRestrictMenu" label="Prekid" onAction="Run_Cancel" screentip="Prekid obrade bez pohrane dokumenta (Cancel) i prijenos kontrole na eSPIS client program" showImage="true" showLabel="true" supertip="Prekid obrade bez pohrane dokumenta (Cancel) i prijenos kontrole na eSPIS client program" visible="true"/>
          <!--Kraj obrade i prijenos kontrole na eSPIS client program-->
          <button description="Kraj obrade i prijenos kontrole na eSPIS client program" getEnabled="getEnabled_ReadOnly" id="eSPIScb0_Kraj" imageMso="SaveSelectionToHeaderGallery" label="Kraj obrade" onAction="Run_Kraj" screentip="Kraj obrade i prijenos kontrole na eSPIS client program" showImage="true" showLabel="true" supertip="Kraj obrade i prijenos kontrole na eSPIS client program" visible="true"/>
          <!--Informacije o aktivnom dokumentu-->
          <button description="Informacije o aktivnom dokumentu" enabled="true" id="Button31" imageMso="SourceControlProperties" label="Info. o dokumentu" onAction="Get_DocumentInfo" screentip="Informacije o aktivnom dokumentu" showImage="true" showLabel="true" visible="true"/>
          <!--Pohrani aktivni dokument-->
          <button description="Pohrani aktivni dokument" enabled="true" id="Button37" imageMso="FileSave" label="Save" onAction="Run_FileSave" screentip="Pohrani aktivni dokument" showImage="true" showLabel="true" visible="true"/>
          <!--Pohrani aktivni dokument s odabranim nazivom i lokacijom-->
          <button description="Pohrani aktivni dokument s odabranim nazivom i lokacijom" enabled="true" id="Button38" imageMso="FileSaveAs" label="Save As" onAction="Run_FileSaveAS" screentip="Pohrani aktivni dokument s odabranim nazivom i lokacijom" showImage="true" showLabel="true" visible="true"/>
        </group>
        <group id="eSPISgroup01" label="Postavke obrade" visible="true">
          <!--
						Dozvoljen je unos i promjena samo teksta u Content Control
						formama
					-->
          <checkBox description="Dozvoljen je unos i promjena samo teksta u Content Control formama" getEnabled="getEnabled_ReadOnly" getPressed="getPressed" id="Checkbox1" label="Zaštita teksta" onAction="Checkbox1_onAction" screentip="Dozvoljen je unos i promjena samo teksta u Content Control formama" visible="true"/>
          <!--
						Prikaz slike grba Republike Hrvatske se može isključiti
						ili       uključiti
					-->
          <checkBox description="Prikaz slike grba Republike Hrvatske se može isključiti ili uključiti" enabled="true" getPressed="getPressed" id="Checkbox2" label="Prikaz grba RH" onAction="Checkbox2_onAction" screentip="Prikaz slike grba Republike Hrvatske se može isključiti ili uključiti" visible="true"/>
          <!--
						Označavanje Content Control polja bojom - može se
						isključiti ili uključiti
					-->
          <checkBox description="Označavanje Content Control polja bojom - može se isključiti ili uključiti" enabled="true" getPressed="getPressed" id="Checkbox3" label="Oznaka CC polja bojom" onAction="OznaciBojom_onAction" screentip="Označavanje Content Control polja bojom - može se isključiti ili uključiti" visible="true"/>
          <!--Sakrij selektirano-->
          <button description="Sakrij selektirano" getEnabled="getEnabled_ReadOnly" id="ButtonSS1" imageMso="ClearAllFormatting" label="Sakrij selektirano" onAction="Run_TekstOn" screentip="Sakrij selektirani tekst" showImage="true" showLabel="true" supertip="Sakrij selektirani tekst" visible="true"/>
          <!--Font color = black-->
          <button description="Prikaži skriveni tekst" getEnabled="getEnabled_ReadOnly" id="ButtonSS2" imageMso="GroupControlFormattingWeb" label="Prikaži skriveni tekst" onAction="Run_TekstOff" screentip="Prikaži skriveni tekst" showImage="true" showLabel="true" supertip="Prikaži skriveni tekst" visible="true"/>
        </group>
        <group id="eSPISgroup02" label="eSPIS funkcije" visible="true">
          <!--Aktiviraj kalendarski kalkulator-->
          <button description="Aktiviraj kalendarski kalkulator" getEnabled="getEnabled_ReadOnly" id="Button19" imageMso="ViewAppointmentInCalendar" label="Odredi datum" onAction="StartKalendarKalkulator" screentip="Aktiviraj kalendarski kalkulator" showImage="true" showLabel="true" supertip="Aktiviraj kalendarski kalkulator" visible="true"/>
          <!--Preuzmi tekst iz lokalnog repozitorija-->
          <button description="Preuzmi tekst iz lokalnog repozitorija" getEnabled="getEnabled_ReadOnly" id="Button27" imageMso="MasterDocumentInsertSubdocument" label="Preuzmi lokalni tekst" onAction="Run_PreuzmiLokalniTekst" screentip="Preuzmi tekst iz lokalnog repozitorija" showImage="true" showLabel="true" supertip="Preuzmi tekst iz lokalnog repozitorija" visible="true"/>
          <!--Pohrani odabrani tekst u lokalni repozitorij-->
          <button description="Pohrani odabrani tekst u lokalni repozitorij" getEnabled="getEnabled_ReadOnly" id="Button28" imageMso="ServerRestoreSqlDatabase" label="Pohrani lokalni tekst" onAction="Run_PohraniOdabraniTekst" screentip="Pohrani odabrani tekst u lokalni repozitorij" showImage="true" showLabel="true" visible="true"/>
          <gallery enabled="true" idMso="CustomGallery1" label="eSPIS Repozitorij" size="large"/>
        </group>
        <group id="eSPISgroup03" label="Pravopis" visible="true">
          <buttonGroup id="eSPIS3bg1" visible="true">
            <!--Za odabrani tekst postavi hrvatski jezik-->
            <button description="Za odabrani tekst postavi hrvatski jezik" getEnabled="getEnabled_ReadOnly" id="Button13" imageMso="AppointmentColor1" label="Hrvatski  " onAction="SelectionHrvatskiOn" screentip="Za odabrani tekst postavi hrvatski jezik" showImage="true" showLabel="true" supertip="Za odabrani tekst postavi hrvatski jezik" visible="true"/>
            <!--Za odabrani tekst se ne provjerava pravopis-->
            <button description="Za odabrani tekst se ne provjerava pravopis" getEnabled="getEnabled_ReadOnly" id="Button15" imageMso="PrintPreviewClose" label="Ne provjerava se" onAction="SelectionNoChecking" screentip="Za odabrani tekst se ne provjerava pravopis" showImage="true" showLabel="true" supertip="Za odabrani tekst se ne provjerava pravopis" visible="true"/>
          </buttonGroup>
          <buttonGroup id="eSPIS3bg2" visible="true">
            <!--Za odabrani tekst postavi engleski jezik-->
            <button description="Za odabrani tekst postavi engleski jezik" getEnabled="getEnabled_ReadOnly" id="Button14" imageMso="AppointmentColor2" label="Engleski " onAction="SelectionEngleskiOn" screentip="Za odabrani tekst postavi engleski jezik" showImage="true" showLabel="true" supertip="Za odabrani tekst postavi engleski jezik" visible="true"/>
            <!--Selektiraj cijeli tekst u dokumentu-->
            <button description="Selektiraj cijeli tekst u dokumentu" getEnabled="getEnabled_ReadOnly" id="Button16" imageMso="ViewPrintLayoutView" label="Selektiraj cijeli dokument" onAction="SellectAllDocument" screentip="Selektiraj cijeli tekst u dokumentu" showImage="true" showLabel="true" supertip="Selektiraj cijeli tekst u dokumentu" visible="true"/>
          </buttonGroup>
          <!--Provjera pravopisa za cijeli dokument-->
          <button description="Provjera pravopisa za cijeli dokument" getEnabled="getEnabled_ReadOnly" id="Button17" imageMso="FileStartWorkflow" label="Provjera pravopisa za cijeli dokument" onAction="Run_SpellCheck" screentip="Provjera pravopisa za cijeli dokument" showImage="true" showLabel="true" supertip="Provjera pravopisa za cijeli dokument" visible="true"/>
        </group>
        <group id="Dev" label="Rad s Content Control formama" visible="true">
          <!--Ažuriranje podataka za odabranu CC formu.-->
          <button description="Ažuriranje podataka za odabranu CC formu." getEnabled="getEnabled_ReadOnly" id="AzurirajCC" imageMso="ServerProperties" label="Ažuriraj CC" onAction="Run_AzurirajCC" screentip="Ažuriranje podataka za odabranu CC formu." showImage="true" showLabel="true" size="large" supertip="Ažuriranje podataka za odabranu CC formu." visible="true"/>
          <!--
						Na odabrano mjesto u dokumentu dodaj CC formu i poveznicu na
						eSPIS varijablu.
					-->
          <button description="Na odabrano mjesto u dokumentu dodaj CC formu i poveznicu na eSPIS varijablu." getEnabled="getEnabled_ReadOnly" id="DodajCC" imageMso="SignatureLineInsert" label="Dodaj CC" onAction="Run_DodajCC" showImage="true" showLabel="true" size="large" supertip="Na odabrano mjesto u dokumentu dodaj CC formu i poveznicu na eSPIS varijablu." visible="true"/>
          <!--Popis Content Control formi u dokumentu-->
          <button description="Popis Content Control formi u dokumentu" enabled="true" id="Button23" imageMso="GroupSearchScope" label="Popis CC formi    " onAction="Run_TraziCC" screentip="Popis Content Control formi u dokumentu" showImage="true" showLabel="true" size="large" supertip="Popis Content Control formi u dokumentu" visible="true"/>
          <!--Popis eSPIS varijabli.-->
          <button description="Popis eSPIS varijabli." enabled="true" id="PopisVarijabli" imageMso="FileManageMenu" label="Popis varijabli" onAction="Run_PopisVarijabli" screentip="Popis eSPIS varijabli." showImage="true" showLabel="true" size="large" supertip="Popis eSPIS varijabli." visible="true"/>
          <!-- Briši CC formu -->
          <button description="Briši selektirano" enabled="true" id="BrisiSelektirano" imageMso="RecordsDeleteRecord" label="Briši selektirano" onAction="Run_BrisiSelektirano" screentip="Obriši cijelo selektirano područje" showImage="true" showLabel="true" size="large" supertip="Obriši cijelo selektirano područje" visible="true"/>
        </group>
      </tab>
    </tabs>
  </ribbon>
</customUI>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listopada 2018.</izvorni_sadrzaj>
    <derivirana_varijabla naziv="DomainObject.DatumDonosenjaOdluke_1">3.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Pž-5759/2018-2</izvorni_sadrzaj>
    <derivirana_varijabla naziv="DomainObject.Oznaka_1">Pž-5759/2018-2</derivirana_varijabla>
  </DomainObject.Oznaka>
  <DomainObject.DonositeljOdluke.Ime>
    <izvorni_sadrzaj>Ivana</izvorni_sadrzaj>
    <derivirana_varijabla naziv="DomainObject.DonositeljOdluke.Ime_1">Ivana</derivirana_varijabla>
  </DomainObject.DonositeljOdluke.Ime>
  <DomainObject.DonositeljOdluke.Prezime>
    <izvorni_sadrzaj>Mlinarić</izvorni_sadrzaj>
    <derivirana_varijabla naziv="DomainObject.DonositeljOdluke.Prezime_1">Mlinarić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5759</izvorni_sadrzaj>
    <derivirana_varijabla naziv="DomainObject.Predmet.Broj_1">5759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listopada 2018.</izvorni_sadrzaj>
    <derivirana_varijabla naziv="DomainObject.Predmet.DatumOsnivanja_1">2.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9. listopada 2018.</izvorni_sadrzaj>
    <derivirana_varijabla naziv="DomainObject.Predmet.DatumRjesavanja_1">9. listopada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Pž-5759/2018</izvorni_sadrzaj>
    <derivirana_varijabla naziv="DomainObject.Predmet.OznakaBroj_1">Pž-5759/2018</derivirana_varijabla>
  </DomainObject.Predmet.OznakaBroj>
  <DomainObject.Predmet.OznakaBrojOptuznogAkta>
    <izvorni_sadrzaj/>
    <derivirana_varijabla naziv="DomainObject.Predmet.OznakaBrojOptuznogAkta_1"/>
  </DomainObject.Predmet.OznakaBrojOptuznogAkta>
  <DomainObject.Predmet.PredmetRijesio.Ime>
    <izvorni_sadrzaj>Ivana</izvorni_sadrzaj>
    <derivirana_varijabla naziv="DomainObject.Predmet.PredmetRijesio.Ime_1">Ivana</derivirana_varijabla>
  </DomainObject.Predmet.PredmetRijesio.Ime>
  <DomainObject.Predmet.PredmetRijesio.Oib>
    <izvorni_sadrzaj/>
    <derivirana_varijabla naziv="DomainObject.Predmet.PredmetRijesio.Oib_1"/>
  </DomainObject.Predmet.PredmetRijesio.Oib>
  <DomainObject.Predmet.PredmetRijesio.Prezime>
    <izvorni_sadrzaj>Mlinarić</izvorni_sadrzaj>
    <derivirana_varijabla naziv="DomainObject.Predmet.PredmetRijesio.Prezime_1">Mlinarić</derivirana_varijabla>
  </DomainObject.Predmet.PredmetRijesio.Prezime>
  <DomainObject.Predmet.PrimjedbaSuca>
    <izvorni_sadrzaj>preslika dijela spisa I. stupnja; predujam</izvorni_sadrzaj>
    <derivirana_varijabla naziv="DomainObject.Predmet.PrimjedbaSuca_1">preslika dijela spisa I. stupnja; predujam</derivirana_varijabla>
  </DomainObject.Predmet.PrimjedbaSuca>
  <DomainObject.Predmet.PrimjedbaUpisnicara>
    <izvorni_sadrzaj/>
    <derivirana_varijabla naziv="DomainObject.Predmet.PrimjedbaUpisnicara_1"/>
  </DomainObject.Predmet.PrimjedbaUpisnicara>
  <DomainObject.Predmet.ProtustrankaFormated>
    <izvorni_sadrzaj>  SLIV-commerce, d.o.o. za proizvodnju i trgovinu</izvorni_sadrzaj>
    <derivirana_varijabla naziv="DomainObject.Predmet.ProtustrankaFormated_1">  SLIV-commerce, d.o.o. za proizvodnju i trgovinu</derivirana_varijabla>
  </DomainObject.Predmet.ProtustrankaFormated>
  <DomainObject.Predmet.ProtustrankaFormatedOIB>
    <izvorni_sadrzaj>  SLIV-commerce, d.o.o. za proizvodnju i trgovinu, OIB 77579380148</izvorni_sadrzaj>
    <derivirana_varijabla naziv="DomainObject.Predmet.ProtustrankaFormatedOIB_1">  SLIV-commerce, d.o.o. za proizvodnju i trgovinu, OIB 77579380148</derivirana_varijabla>
  </DomainObject.Predmet.ProtustrankaFormatedOIB>
  <DomainObject.Predmet.ProtustrankaFormatedWithAdress>
    <izvorni_sadrzaj> SLIV-commerce, d.o.o. za proizvodnju i trgovinu, Trondheimska 9, 21000 Split</izvorni_sadrzaj>
    <derivirana_varijabla naziv="DomainObject.Predmet.ProtustrankaFormatedWithAdress_1"> SLIV-commerce, d.o.o. za proizvodnju i trgovinu, Trondheimska 9, 21000 Split</derivirana_varijabla>
  </DomainObject.Predmet.ProtustrankaFormatedWithAdress>
  <DomainObject.Predmet.ProtustrankaFormatedWithAdressOIB>
    <izvorni_sadrzaj> SLIV-commerce, d.o.o. za proizvodnju i trgovinu, OIB 77579380148, Trondheimska 9, 21000 Split</izvorni_sadrzaj>
    <derivirana_varijabla naziv="DomainObject.Predmet.ProtustrankaFormatedWithAdressOIB_1"> SLIV-commerce, d.o.o. za proizvodnju i trgovinu, OIB 77579380148, Trondheimska 9, 21000 Split</derivirana_varijabla>
  </DomainObject.Predmet.ProtustrankaFormatedWithAdressOIB>
  <DomainObject.Predmet.ProtustrankaWithAdress>
    <izvorni_sadrzaj>SLIV-commerce, d.o.o. za proizvodnju i trgovinu Trondheimska 9, 21000 Split</izvorni_sadrzaj>
    <derivirana_varijabla naziv="DomainObject.Predmet.ProtustrankaWithAdress_1">SLIV-commerce, d.o.o. za proizvodnju i trgovinu Trondheimska 9, 21000 Split</derivirana_varijabla>
  </DomainObject.Predmet.ProtustrankaWithAdress>
  <DomainObject.Predmet.ProtustrankaWithAdressOIB>
    <izvorni_sadrzaj>SLIV-commerce, d.o.o. za proizvodnju i trgovinu, OIB 77579380148, Trondheimska 9, 21000 Split</izvorni_sadrzaj>
    <derivirana_varijabla naziv="DomainObject.Predmet.ProtustrankaWithAdressOIB_1">SLIV-commerce, d.o.o. za proizvodnju i trgovinu, OIB 77579380148, Trondheimska 9, 21000 Split</derivirana_varijabla>
  </DomainObject.Predmet.ProtustrankaWithAdressOIB>
  <DomainObject.Predmet.ProtustrankaNazivFormated>
    <izvorni_sadrzaj>SLIV-commerce, d.o.o. za proizvodnju i trgovinu</izvorni_sadrzaj>
    <derivirana_varijabla naziv="DomainObject.Predmet.ProtustrankaNazivFormated_1">SLIV-commerce, d.o.o. za proizvodnju i trgovinu</derivirana_varijabla>
    <derivirana_varijabla naziv="Padez">SLIV-commerce, d.o.o. za proizvodnju i trgovinu</derivirana_varijabla>
  </DomainObject.Predmet.ProtustrankaNazivFormated>
  <DomainObject.Predmet.ProtustrankaNazivFormatedOIB>
    <izvorni_sadrzaj>SLIV-commerce, d.o.o. za proizvodnju i trgovinu, OIB 77579380148</izvorni_sadrzaj>
    <derivirana_varijabla naziv="DomainObject.Predmet.ProtustrankaNazivFormatedOIB_1">SLIV-commerce, d.o.o. za proizvodnju i trgovinu, OIB 77579380148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 77 - Mlinarić</izvorni_sadrzaj>
    <derivirana_varijabla naziv="DomainObject.Predmet.Referada.Naziv_1">Ref. 77 - Mlinarić</derivirana_varijabla>
  </DomainObject.Predmet.Referada.Naziv>
  <DomainObject.Predmet.Referada.Oznaka>
    <izvorni_sadrzaj>77</izvorni_sadrzaj>
    <derivirana_varijabla naziv="DomainObject.Predmet.Referada.Oznaka_1">77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Visoki trgovački sud Republike Hrvatske</izvorni_sadrzaj>
    <derivirana_varijabla naziv="DomainObject.Predmet.Referada.Sud.Naziv_1">Visoki trgovački sud Republike Hrvatske</derivirana_varijabla>
  </DomainObject.Predmet.Referada.Sud.Naziv>
  <DomainObject.Predmet.Referada.Sudac>
    <izvorni_sadrzaj>Ivana Mlinarić</izvorni_sadrzaj>
    <derivirana_varijabla naziv="DomainObject.Predmet.Referada.Sudac_1">Ivana Mlinarić</derivirana_varijabla>
    <derivirana_varijabla naziv="Dativ">Ivana Mlinarić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zvorni_sadrzaj>
    <derivirana_varijabla naziv="DomainObject.Predmet.StrankaFormated_1">  </derivirana_varijabla>
  </DomainObject.Predmet.StrankaFormated>
  <DomainObject.Predmet.StrankaFormatedOIB>
    <izvorni_sadrzaj>  </izvorni_sadrzaj>
    <derivirana_varijabla naziv="DomainObject.Predmet.StrankaFormatedOIB_1">  </derivirana_varijabla>
  </DomainObject.Predmet.StrankaFormatedOIB>
  <DomainObject.Predmet.StrankaFormatedWithAdress>
    <izvorni_sadrzaj> </izvorni_sadrzaj>
    <derivirana_varijabla naziv="DomainObject.Predmet.StrankaFormatedWithAdress_1"> </derivirana_varijabla>
  </DomainObject.Predmet.StrankaFormatedWithAdress>
  <DomainObject.Predmet.StrankaFormatedWithAdressOIB>
    <izvorni_sadrzaj> </izvorni_sadrzaj>
    <derivirana_varijabla naziv="DomainObject.Predmet.StrankaFormatedWithAdressOIB_1"> </derivirana_varijabla>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erivirana_varijabla naziv="Padez"/>
  </DomainObject.Predmet.StrankaNazivFormated>
  <DomainObject.Predmet.StrankaNazivFormatedOIB>
    <izvorni_sadrzaj/>
    <derivirana_varijabla naziv="DomainObject.Predmet.StrankaNazivFormatedOIB_1"/>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Berislavićeva 11</izvorni_sadrzaj>
    <derivirana_varijabla naziv="DomainObject.Predmet.Sud.Adresa.UlicaIKBR_1">Berislavićeva 11</derivirana_varijabla>
  </DomainObject.Predmet.Sud.Adresa.UlicaIKBR>
  <DomainObject.Predmet.Sud.Naziv>
    <izvorni_sadrzaj>Visoki trgovački sud Republike Hrvatske</izvorni_sadrzaj>
    <derivirana_varijabla naziv="DomainObject.Predmet.Sud.Naziv_1">Visoki trgovački sud Republike Hrvatske</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Prijepisno-otpremna pisarnica</izvorni_sadrzaj>
    <derivirana_varijabla naziv="DomainObject.Predmet.TrenutnaLokacijaSpisa.Naziv_1">Prijepisno-otpremna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Prijamna pisarnica</izvorni_sadrzaj>
    <derivirana_varijabla naziv="DomainObject.Predmet.UstrojstvenaJedinicaVodi.Naziv_1">Prijamna pisarnica</derivirana_varijabla>
  </DomainObject.Predmet.UstrojstvenaJedinicaVodi.Naziv>
  <DomainObject.Predmet.UstrojstvenaJedinicaVodi.Oznaka>
    <izvorni_sadrzaj>Prijamna</izvorni_sadrzaj>
    <derivirana_varijabla naziv="DomainObject.Predmet.UstrojstvenaJedinicaVodi.Oznaka_1">Prijamna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Visoki trgovački sud Republike Hrvatske</izvorni_sadrzaj>
    <derivirana_varijabla naziv="DomainObject.Predmet.UstrojstvenaJedinicaVodi.Sud.Naziv_1">Visoki trgovački sud Republike Hrvatske</derivirana_varijabla>
  </DomainObject.Predmet.UstrojstvenaJedinicaVodi.Sud.Naziv>
  <DomainObject.Predmet.VrstaSpora.Naziv>
    <izvorni_sadrzaj>Ostalo</izvorni_sadrzaj>
    <derivirana_varijabla naziv="DomainObject.Predmet.VrstaSpora.Naziv_1">Ostalo</derivirana_varijabla>
  </DomainObject.Predmet.VrstaSpora.Naziv>
  <DomainObject.Predmet.Zapisnicar>
    <izvorni_sadrzaj>Tanja Finzir</izvorni_sadrzaj>
    <derivirana_varijabla naziv="DomainObject.Predmet.Zapisnicar_1">Tanja Finzir</derivirana_varijabla>
    <derivirana_varijabla naziv="Padez">Tanja Finzir</derivirana_varijabla>
  </DomainObject.Predmet.Zapisnicar>
  <DomainObject.Predmet.StrankaListFormated>
    <izvorni_sadrzaj>
      <item/>
    </izvorni_sadrzaj>
    <derivirana_varijabla naziv="DomainObject.Predmet.StrankaListFormated_1">
      <item/>
    </derivirana_varijabla>
  </DomainObject.Predmet.StrankaListFormated>
  <DomainObject.Predmet.StrankaListFormatedOIB>
    <izvorni_sadrzaj>
      <item/>
    </izvorni_sadrzaj>
    <derivirana_varijabla naziv="DomainObject.Predmet.StrankaListFormatedOIB_1">
      <item/>
    </derivirana_varijabla>
  </DomainObject.Predmet.StrankaListFormatedOIB>
  <DomainObject.Predmet.StrankaListFormatedWithAdress>
    <izvorni_sadrzaj>
      <item/>
    </izvorni_sadrzaj>
    <derivirana_varijabla naziv="DomainObject.Predmet.StrankaListFormatedWithAdress_1">
      <item/>
    </derivirana_varijabla>
  </DomainObject.Predmet.StrankaListFormatedWithAdress>
  <DomainObject.Predmet.StrankaListFormatedWithAdressOIB>
    <izvorni_sadrzaj>
      <item/>
    </izvorni_sadrzaj>
    <derivirana_varijabla naziv="DomainObject.Predmet.StrankaListFormatedWithAdressOIB_1">
      <item/>
    </derivirana_varijabla>
  </DomainObject.Predmet.StrankaListFormatedWithAdressOIB>
  <DomainObject.Predmet.StrankaListNazivFormated>
    <izvorni_sadrzaj>
      <item/>
    </izvorni_sadrzaj>
    <derivirana_varijabla naziv="DomainObject.Predmet.StrankaListNazivFormated_1">
      <item/>
    </derivirana_varijabla>
  </DomainObject.Predmet.StrankaListNazivFormated>
  <DomainObject.Predmet.StrankaListNazivFormatedOIB>
    <izvorni_sadrzaj>
      <item/>
    </izvorni_sadrzaj>
    <derivirana_varijabla naziv="DomainObject.Predmet.StrankaListNazivFormatedOIB_1">
      <item/>
    </derivirana_varijabla>
  </DomainObject.Predmet.StrankaListNazivFormatedOIB>
  <DomainObject.Predmet.ProtuStrankaListFormated>
    <izvorni_sadrzaj>
      <item>SLIV-commerce, d.o.o. za proizvodnju i trgovinu</item>
    </izvorni_sadrzaj>
    <derivirana_varijabla naziv="DomainObject.Predmet.ProtuStrankaListFormated_1">
      <item>SLIV-commerce, d.o.o. za proizvodnju i trgovinu</item>
    </derivirana_varijabla>
  </DomainObject.Predmet.ProtuStrankaListFormated>
  <DomainObject.Predmet.ProtuStrankaListFormatedOIB>
    <izvorni_sadrzaj>
      <item>SLIV-commerce, d.o.o. za proizvodnju i trgovinu, OIB 77579380148</item>
    </izvorni_sadrzaj>
    <derivirana_varijabla naziv="DomainObject.Predmet.ProtuStrankaListFormatedOIB_1">
      <item>SLIV-commerce, d.o.o. za proizvodnju i trgovinu, OIB 77579380148</item>
    </derivirana_varijabla>
  </DomainObject.Predmet.ProtuStrankaListFormatedOIB>
  <DomainObject.Predmet.ProtuStrankaListFormatedWithAdress>
    <izvorni_sadrzaj>
      <item>SLIV-commerce, d.o.o. za proizvodnju i trgovinu, Trondheimska 9, 21000 Split</item>
    </izvorni_sadrzaj>
    <derivirana_varijabla naziv="DomainObject.Predmet.ProtuStrankaListFormatedWithAdress_1">
      <item>SLIV-commerce, d.o.o. za proizvodnju i trgovinu, Trondheimska 9, 21000 Split</item>
    </derivirana_varijabla>
  </DomainObject.Predmet.ProtuStrankaListFormatedWithAdress>
  <DomainObject.Predmet.ProtuStrankaListFormatedWithAdressOIB>
    <izvorni_sadrzaj>
      <item>SLIV-commerce, d.o.o. za proizvodnju i trgovinu, OIB 77579380148, Trondheimska 9, 21000 Split</item>
    </izvorni_sadrzaj>
    <derivirana_varijabla naziv="DomainObject.Predmet.ProtuStrankaListFormatedWithAdressOIB_1">
      <item>SLIV-commerce, d.o.o. za proizvodnju i trgovinu, OIB 77579380148, Trondheimska 9, 21000 Split</item>
    </derivirana_varijabla>
  </DomainObject.Predmet.ProtuStrankaListFormatedWithAdressOIB>
  <DomainObject.Predmet.ProtuStrankaListNazivFormated>
    <izvorni_sadrzaj>
      <item>SLIV-commerce, d.o.o. za proizvodnju i trgovinu</item>
    </izvorni_sadrzaj>
    <derivirana_varijabla naziv="DomainObject.Predmet.ProtuStrankaListNazivFormated_1">
      <item>SLIV-commerce, d.o.o. za proizvodnju i trgovinu</item>
    </derivirana_varijabla>
  </DomainObject.Predmet.ProtuStrankaListNazivFormated>
  <DomainObject.Predmet.ProtuStrankaListNazivFormatedOIB>
    <izvorni_sadrzaj>
      <item>SLIV-commerce, d.o.o. za proizvodnju i trgovinu, OIB 77579380148</item>
    </izvorni_sadrzaj>
    <derivirana_varijabla naziv="DomainObject.Predmet.ProtuStrankaListNazivFormatedOIB_1">
      <item>SLIV-commerce, d.o.o. za proizvodnju i trgovinu, OIB 77579380148</item>
    </derivirana_varijabla>
  </DomainObject.Predmet.ProtuStrankaListNazivFormatedOIB>
  <DomainObject.Predmet.OstaliListFormated>
    <izvorni_sadrzaj>
      <item>Marina Ćosić</item>
    </izvorni_sadrzaj>
    <derivirana_varijabla naziv="DomainObject.Predmet.OstaliListFormated_1">
      <item>Marina Ćosić</item>
    </derivirana_varijabla>
    <derivirana_varijabla naziv="DrugaOsoba">
      <item>Marina Ćosić</item>
    </derivirana_varijabla>
  </DomainObject.Predmet.OstaliListFormated>
  <DomainObject.Predmet.OstaliListFormatedOIB>
    <izvorni_sadrzaj>
      <item>Marina Ćosić, OIB 94986484586</item>
    </izvorni_sadrzaj>
    <derivirana_varijabla naziv="DomainObject.Predmet.OstaliListFormatedOIB_1">
      <item>Marina Ćosić, OIB 94986484586</item>
    </derivirana_varijabla>
  </DomainObject.Predmet.OstaliListFormatedOIB>
  <DomainObject.Predmet.OstaliListFormatedWithAdress>
    <izvorni_sadrzaj>
      <item>Marina Ćosić, Trondheimska 9, 21000 Split</item>
    </izvorni_sadrzaj>
    <derivirana_varijabla naziv="DomainObject.Predmet.OstaliListFormatedWithAdress_1">
      <item>Marina Ćosić, Trondheimska 9, 21000 Split</item>
    </derivirana_varijabla>
  </DomainObject.Predmet.OstaliListFormatedWithAdress>
  <DomainObject.Predmet.OstaliListFormatedWithAdressOIB>
    <izvorni_sadrzaj>
      <item>Marina Ćosić, OIB 94986484586, Trondheimska 9, 21000 Split</item>
    </izvorni_sadrzaj>
    <derivirana_varijabla naziv="DomainObject.Predmet.OstaliListFormatedWithAdressOIB_1">
      <item>Marina Ćosić, OIB 94986484586, Trondheimska 9, 21000 Split</item>
    </derivirana_varijabla>
  </DomainObject.Predmet.OstaliListFormatedWithAdressOIB>
  <DomainObject.Predmet.OstaliListNazivFormated>
    <izvorni_sadrzaj>
      <item>Marina Ćosić</item>
    </izvorni_sadrzaj>
    <derivirana_varijabla naziv="DomainObject.Predmet.OstaliListNazivFormated_1">
      <item>Marina Ćosić</item>
    </derivirana_varijabla>
  </DomainObject.Predmet.OstaliListNazivFormated>
  <DomainObject.Predmet.OstaliListNazivFormatedOIB>
    <izvorni_sadrzaj>
      <item>Marina Ćosić, OIB 94986484586</item>
    </izvorni_sadrzaj>
    <derivirana_varijabla naziv="DomainObject.Predmet.OstaliListNazivFormatedOIB_1">
      <item>Marina Ćosić, OIB 94986484586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Vrhovni sud Republike Hrvatske</izvorni_sadrzaj>
    <derivirana_varijabla naziv="DomainObject.Predmet.Sud.Parent.Naziv_1">Vrhovni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Pž-5759/2018-2</izvorni_sadrzaj>
    <derivirana_varijabla naziv="DomainObject.PoslovniBrojDokumenta_1">Pž-5759/2018-2</derivirana_varijabla>
  </DomainObject.PoslovniBrojDokumenta>
  <DomainObject.Predmet.StrankaIDrugi>
    <izvorni_sadrzaj/>
    <derivirana_varijabla naziv="DomainObject.Predmet.StrankaIDrugi_1"/>
  </DomainObject.Predmet.StrankaIDrugi>
  <DomainObject.Predmet.ProtustrankaIDrugi>
    <izvorni_sadrzaj>SLIV-commerce, d.o.o. za proizvodnju i trgovinu</izvorni_sadrzaj>
    <derivirana_varijabla naziv="DomainObject.Predmet.ProtustrankaIDrugi_1">SLIV-commerce, d.o.o. za proizvodnju i trgovinu</derivirana_varijabla>
  </DomainObject.Predmet.ProtustrankaIDrugi>
  <DomainObject.Predmet.StrankaIDrugiAdressOIB>
    <izvorni_sadrzaj/>
    <derivirana_varijabla naziv="DomainObject.Predmet.StrankaIDrugiAdressOIB_1"/>
  </DomainObject.Predmet.StrankaIDrugiAdressOIB>
  <DomainObject.Predmet.ProtustrankaIDrugiAdressOIB>
    <izvorni_sadrzaj>SLIV-commerce, d.o.o. za proizvodnju i trgovinu, OIB 77579380148, Trondheimska 9, 21000 Split</izvorni_sadrzaj>
    <derivirana_varijabla naziv="DomainObject.Predmet.ProtustrankaIDrugiAdressOIB_1">SLIV-commerce, d.o.o. za proizvodnju i trgovinu, OIB 77579380148, Trondheimska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3. listopada 2018.</izvorni_sadrzaj>
    <derivirana_varijabla naziv="DomainObject.Predmet.OdlukaRjesenje.DatumDonosenjaOdluke_1">3. listopada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Pž-5759/2018-2</izvorni_sadrzaj>
    <derivirana_varijabla naziv="DomainObject.Predmet.OdlukaRjesenje.Oznaka_1">Pž-5759/2018-2</derivirana_varijabla>
  </DomainObject.Predmet.OdlukaRjesenje.Oznaka>
  <DomainObject.Predmet.SudioniciListNaziv>
    <izvorni_sadrzaj>
      <item>SLIV-commerce, d.o.o. za proizvodnju i trgovinu</item>
      <item>Marina Ćosić</item>
    </izvorni_sadrzaj>
    <derivirana_varijabla naziv="DomainObject.Predmet.SudioniciListNaziv_1">
      <item>SLIV-commerce, d.o.o. za proizvodnju i trgovinu</item>
      <item>Marina Ćosić</item>
    </derivirana_varijabla>
    <derivirana_varijabla naziv="OstaliSudionici">
      <item>SLIV-commerce, d.o.o. za proizvodnju i trgovinu</item>
      <item>Marina Ćosić</item>
    </derivirana_varijabla>
  </DomainObject.Predmet.SudioniciListNaziv>
  <DomainObject.Predmet.SudioniciListAdressOIB>
    <izvorni_sadrzaj>
      <item>SLIV-commerce, d.o.o. za proizvodnju i trgovinu, OIB 77579380148, Trondheimska 9,21000 Split</item>
      <item>Marina Ćosić, OIB 94986484586, Trondheimska 9,21000 Split</item>
    </izvorni_sadrzaj>
    <derivirana_varijabla naziv="DomainObject.Predmet.SudioniciListAdressOIB_1">
      <item>SLIV-commerce, d.o.o. za proizvodnju i trgovinu, OIB 77579380148, Trondheimska 9,21000 Split</item>
      <item>Marina Ćosić, OIB 94986484586, Trondheimska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77579380148</item>
      <item>, OIB 94986484586</item>
    </izvorni_sadrzaj>
    <derivirana_varijabla naziv="DomainObject.Predmet.SudioniciListNazivOIB_1">
      <item>, OIB 77579380148</item>
      <item>, OIB 94986484586</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St-47/2018</izvorni_sadrzaj>
    <derivirana_varijabla naziv="DomainObject.Predmet.OznakaNizestupanjskogPredmeta_1">St-47/2018</derivirana_varijabla>
  </DomainObject.Predmet.OznakaNizestupanjskogPredmeta>
  <DomainObject.Predmet.NazivNizestupanjskogSuda>
    <izvorni_sadrzaj>Trgovački sud u Splitu</izvorni_sadrzaj>
    <derivirana_varijabla naziv="DomainObject.Predmet.NazivNizestupanjskogSuda_1">Trgovački sud u Splitu</derivirana_varijabla>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4712AD0-E51C-47BB-92B3-728E44D182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1098</properties:Words>
  <properties:Characters>6135</properties:Characters>
  <properties:Lines>116</properties:Lines>
  <properties:Paragraphs>30</properties:Paragraphs>
  <properties:TotalTime>191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Standardni eSPIS MasterTemplate predložak za MS Word</vt:lpstr>
      <vt:lpstr>Standardni eSPIS MasterTemplate predložak za MS Word</vt:lpstr>
    </vt:vector>
  </properties:TitlesOfParts>
  <properties:LinksUpToDate>false</properties:LinksUpToDate>
  <properties:CharactersWithSpaces>7245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2018-06-12T11:47:00Z</dcterms:created>
  <dc:creator>Ivan Bauk</dc:creator>
  <dc:description>Ovaj predložak služi kao osnova za kreiranje novih eSPIS predložaka te za upravljanje eSPIS funkcijama tijekom obrade sudskih dokumenata.</dc:description>
  <cp:lastModifiedBy>Katarina Mikulić</cp:lastModifiedBy>
  <cp:lastPrinted>2018-10-11T07:39:00Z</cp:lastPrinted>
  <dcterms:modified xmlns:xsi="http://www.w3.org/2001/XMLSchema-instance" xsi:type="dcterms:W3CDTF">2018-10-18T10:49:00Z</dcterms:modified>
  <cp:revision>28</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Podnesak - Rješenje - odbijena žalba kao neosnovana - potvrđeno rješenje 1.st. (Pž-5759-18_čl.113._SZ-a.docx)</vt:lpwstr>
  </prop:property>
  <prop:property name="Predlozak_id" pid="6" fmtid="{D5CDD505-2E9C-101B-9397-08002B2CF9AE}">
    <vt:lpwstr>1000000655</vt:lpwstr>
  </prop:property>
  <prop:property name="Predlozak_oznaka" pid="7" fmtid="{D5CDD505-2E9C-101B-9397-08002B2CF9AE}">
    <vt:lpwstr>VTSRH-memorandum2018</vt:lpwstr>
  </prop:property>
  <prop:property name="Predlozak_naziv" pid="8" fmtid="{D5CDD505-2E9C-101B-9397-08002B2CF9AE}">
    <vt:lpwstr>VTS RH - memorandum 2018 s grbom, dopis, presuda, rješenje s poslovnim brojem </vt:lpwstr>
  </prop:property>
</prop:Properties>
</file>