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9aa03" w14:paraId="d89aa03" w:rsidRDefault="00AE649C" w:rsidP="00FA5B5E" w:rsidR="00AE649C" w:rsidRPr="00B76F3C">
      <w:pPr>
        <w:pStyle w:val="Naslov3"/>
        <w15:collapsed w:val="false"/>
      </w:pPr>
    </w:p>
    <w:p w:rsidRDefault="00937FF9" w:rsidP="00FA274A" w:rsidR="00FA274A" w:rsidRPr="00FA274A">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 xml:space="preserve">REPUBLIKA HRVATSKA </w:t>
      </w:r>
      <w:r w:rsidRPr="00FA274A">
        <w:rPr>
          <w:rFonts w:cs="Times New Roman" w:eastAsia="Times New Roman"/>
          <w:lang w:eastAsia="hr-HR"/>
        </w:rPr>
        <w:tab/>
      </w:r>
      <w:r w:rsidRPr="00FA274A">
        <w:rPr>
          <w:rFonts w:cs="Times New Roman" w:eastAsia="Times New Roman"/>
          <w:lang w:eastAsia="hr-HR"/>
        </w:rPr>
        <w:tab/>
      </w:r>
      <w:r w:rsidRPr="00FA274A">
        <w:rPr>
          <w:rFonts w:cs="Times New Roman" w:eastAsia="Times New Roman"/>
          <w:lang w:eastAsia="hr-HR"/>
        </w:rPr>
        <w:tab/>
        <w:t xml:space="preserve">                 Poslovni broj 3. St-599/2013-75</w:t>
      </w:r>
    </w:p>
    <w:p w:rsidRDefault="00FA274A" w:rsidP="00FA274A" w:rsidR="00FA274A" w:rsidRPr="00FA274A">
      <w:pPr>
        <w:spacing w:after="0"/>
        <w:ind w:firstLine="708"/>
        <w:rPr>
          <w:rFonts w:cs="Times New Roman" w:eastAsia="Times New Roman"/>
          <w:lang w:eastAsia="hr-HR"/>
        </w:rPr>
      </w:pPr>
      <w:r w:rsidRPr="00FA274A">
        <w:rPr>
          <w:rFonts w:cs="Times New Roman" w:eastAsia="Times New Roman"/>
          <w:lang w:eastAsia="hr-HR"/>
        </w:rPr>
        <w:t>TRGOVAČKI SUD U ZADRU</w:t>
      </w:r>
    </w:p>
    <w:p w:rsidRDefault="00FA274A" w:rsidP="00FA274A" w:rsidR="00FA274A" w:rsidRPr="00FA274A">
      <w:pPr>
        <w:spacing w:after="0"/>
        <w:ind w:firstLine="708"/>
        <w:rPr>
          <w:rFonts w:cs="Times New Roman" w:eastAsia="Times New Roman"/>
          <w:lang w:eastAsia="hr-HR"/>
        </w:rPr>
      </w:pPr>
      <w:r w:rsidRPr="00FA274A">
        <w:rPr>
          <w:rFonts w:cs="Times New Roman" w:eastAsia="Times New Roman"/>
          <w:lang w:eastAsia="hr-HR"/>
        </w:rPr>
        <w:t>Zadar, Dr. Franje Tuđmana 35</w:t>
      </w:r>
    </w:p>
    <w:p w:rsidRDefault="00FA274A" w:rsidP="00FA274A" w:rsidR="00FA274A" w:rsidRPr="00FA274A">
      <w:pPr>
        <w:spacing w:after="0"/>
        <w:ind w:firstLine="708"/>
        <w:rPr>
          <w:rFonts w:cs="Times New Roman" w:eastAsia="Times New Roman"/>
          <w:lang w:eastAsia="hr-HR"/>
        </w:rPr>
      </w:pPr>
      <w:r w:rsidRPr="00FA274A">
        <w:rPr>
          <w:rFonts w:cs="Times New Roman" w:eastAsia="Times New Roman"/>
          <w:lang w:eastAsia="hr-HR"/>
        </w:rPr>
        <w:t xml:space="preserve">                                                   </w:t>
      </w:r>
    </w:p>
    <w:p w:rsidRDefault="00FA274A" w:rsidP="00FA274A" w:rsidR="00FA274A" w:rsidRPr="00FA274A">
      <w:pPr>
        <w:spacing w:after="0"/>
        <w:jc w:val="center"/>
        <w:rPr>
          <w:rFonts w:cs="Times New Roman" w:eastAsia="Times New Roman"/>
          <w:lang w:eastAsia="hr-HR"/>
        </w:rPr>
      </w:pPr>
    </w:p>
    <w:p w:rsidRDefault="00FA274A" w:rsidP="00FA274A" w:rsidR="00FA274A" w:rsidRPr="00FA274A">
      <w:pPr>
        <w:spacing w:after="0"/>
        <w:jc w:val="center"/>
        <w:rPr>
          <w:rFonts w:cs="Times New Roman" w:eastAsia="Times New Roman"/>
          <w:lang w:eastAsia="hr-HR"/>
        </w:rPr>
      </w:pPr>
      <w:r w:rsidRPr="00FA274A">
        <w:rPr>
          <w:rFonts w:cs="Times New Roman" w:eastAsia="Times New Roman"/>
          <w:lang w:eastAsia="hr-HR"/>
        </w:rPr>
        <w:t>R E P U B L I K A  H R V A T S K A</w:t>
      </w:r>
    </w:p>
    <w:p w:rsidRDefault="00FA274A" w:rsidP="00FA274A" w:rsidR="00FA274A" w:rsidRPr="00FA274A">
      <w:pPr>
        <w:spacing w:after="0"/>
        <w:jc w:val="center"/>
        <w:rPr>
          <w:rFonts w:cs="Times New Roman" w:eastAsia="Times New Roman"/>
          <w:lang w:eastAsia="hr-HR"/>
        </w:rPr>
      </w:pPr>
    </w:p>
    <w:p w:rsidRDefault="00FA274A" w:rsidP="00FA274A" w:rsidR="00FA274A" w:rsidRPr="00FA274A">
      <w:pPr>
        <w:spacing w:after="0"/>
        <w:jc w:val="center"/>
        <w:rPr>
          <w:rFonts w:cs="Times New Roman" w:eastAsia="Times New Roman"/>
          <w:lang w:eastAsia="hr-HR"/>
        </w:rPr>
      </w:pPr>
      <w:r w:rsidRPr="00FA274A">
        <w:rPr>
          <w:rFonts w:cs="Times New Roman" w:eastAsia="Times New Roman"/>
          <w:lang w:eastAsia="hr-HR"/>
        </w:rPr>
        <w:t>R J E Š E NJ E</w:t>
      </w:r>
    </w:p>
    <w:p w:rsidRDefault="00FA274A" w:rsidP="00FA274A" w:rsidR="00FA274A" w:rsidRPr="00FA274A">
      <w:pPr>
        <w:spacing w:after="0"/>
        <w:jc w:val="both"/>
        <w:rPr>
          <w:rFonts w:cs="Times New Roman" w:eastAsia="Times New Roman"/>
          <w:lang w:eastAsia="hr-HR"/>
        </w:rPr>
      </w:pPr>
      <w:r w:rsidRPr="00FA274A">
        <w:rPr>
          <w:rFonts w:cs="Times New Roman" w:eastAsia="Times New Roman"/>
          <w:lang w:eastAsia="hr-HR"/>
        </w:rPr>
        <w:tab/>
      </w:r>
    </w:p>
    <w:p w:rsidRDefault="00FA274A" w:rsidP="00FA274A" w:rsidR="00FA274A" w:rsidRPr="00FA274A">
      <w:pPr>
        <w:spacing w:after="0"/>
        <w:jc w:val="both"/>
        <w:rPr>
          <w:rFonts w:cs="Times New Roman" w:eastAsia="Times New Roman"/>
          <w:lang w:eastAsia="hr-HR"/>
        </w:rPr>
      </w:pPr>
      <w:r w:rsidRPr="00FA274A">
        <w:rPr>
          <w:rFonts w:cs="Times New Roman" w:eastAsia="Times New Roman"/>
          <w:lang w:eastAsia="hr-HR"/>
        </w:rPr>
        <w:t xml:space="preserve">                Trgovački sud u Zadru, OIB: 39670464653, po sutkinji Tini Grgas, u stečajnom postupku nad stečajnim dužnikom LENOX COMMERCE d.o.o. u stečaju sa sjedištem u Vodicama, Ante </w:t>
      </w:r>
      <w:proofErr w:type="spellStart"/>
      <w:r w:rsidRPr="00FA274A">
        <w:rPr>
          <w:rFonts w:cs="Times New Roman" w:eastAsia="Times New Roman"/>
          <w:lang w:eastAsia="hr-HR"/>
        </w:rPr>
        <w:t>Lasan</w:t>
      </w:r>
      <w:proofErr w:type="spellEnd"/>
      <w:r w:rsidRPr="00FA274A">
        <w:rPr>
          <w:rFonts w:cs="Times New Roman" w:eastAsia="Times New Roman"/>
          <w:lang w:eastAsia="hr-HR"/>
        </w:rPr>
        <w:t xml:space="preserve">- </w:t>
      </w:r>
      <w:proofErr w:type="spellStart"/>
      <w:r w:rsidRPr="00FA274A">
        <w:rPr>
          <w:rFonts w:cs="Times New Roman" w:eastAsia="Times New Roman"/>
          <w:lang w:eastAsia="hr-HR"/>
        </w:rPr>
        <w:t>Kabalero</w:t>
      </w:r>
      <w:proofErr w:type="spellEnd"/>
      <w:r w:rsidRPr="00FA274A">
        <w:rPr>
          <w:rFonts w:cs="Times New Roman" w:eastAsia="Times New Roman"/>
          <w:lang w:eastAsia="hr-HR"/>
        </w:rPr>
        <w:t xml:space="preserve"> 51, Vodice, OIB: 36805647854, zastupanim po stečajnoj upraviteljici Radojki Danek iz Šibenika, Petra Preradovića 6, </w:t>
      </w:r>
      <w:r w:rsidRPr="00FA274A">
        <w:rPr>
          <w:rFonts w:cs="Times New Roman" w:eastAsia="Calibri"/>
          <w:lang w:eastAsia="hr-HR"/>
        </w:rPr>
        <w:t xml:space="preserve">nakon održanog ročišta skupštine vjerovnika od 14. ožujka 2016. sazvane radi pribavljanja mišljenja o unovčenju nekretnina dužnika na kojima postoji razlučno pravo u smislu odredbi čl. 34. st. 2. t. 4., čl. 38.e st. 1. t. 5. i čl. 164. Stečajnog zakona </w:t>
      </w:r>
      <w:r w:rsidRPr="00FA274A">
        <w:rPr>
          <w:rFonts w:cs="Times New Roman" w:eastAsia="Times New Roman"/>
          <w:lang w:eastAsia="hr-HR"/>
        </w:rPr>
        <w:t xml:space="preserve">(Narodne novine broj 44/96, 29/99, 129/00, 123/03, 82/06, 116/10, 25/12 i 133/12), 19. prosinca 2016. </w:t>
      </w:r>
    </w:p>
    <w:p w:rsidRDefault="00FA274A" w:rsidP="00FA274A" w:rsidR="00FA274A" w:rsidRPr="00FA274A">
      <w:pPr>
        <w:spacing w:after="0"/>
        <w:jc w:val="both"/>
        <w:rPr>
          <w:rFonts w:cs="Times New Roman" w:eastAsia="Times New Roman"/>
          <w:lang w:eastAsia="hr-HR"/>
        </w:rPr>
      </w:pPr>
    </w:p>
    <w:p w:rsidRDefault="00FA274A" w:rsidP="00FA274A" w:rsidR="00FA274A" w:rsidRPr="00FA274A">
      <w:pPr>
        <w:spacing w:after="0"/>
        <w:jc w:val="center"/>
        <w:rPr>
          <w:rFonts w:cs="Times New Roman" w:eastAsia="Times New Roman"/>
          <w:lang w:eastAsia="hr-HR"/>
        </w:rPr>
      </w:pPr>
      <w:r w:rsidRPr="00FA274A">
        <w:rPr>
          <w:rFonts w:cs="Times New Roman" w:eastAsia="Times New Roman"/>
          <w:lang w:eastAsia="hr-HR"/>
        </w:rPr>
        <w:t>r i j e š i o   j e</w:t>
      </w:r>
    </w:p>
    <w:p w:rsidRDefault="00FA274A" w:rsidP="00FA274A" w:rsidR="00FA274A" w:rsidRPr="00FA274A">
      <w:pPr>
        <w:spacing w:after="0"/>
        <w:jc w:val="both"/>
        <w:rPr>
          <w:rFonts w:cs="Times New Roman" w:eastAsia="Times New Roman"/>
          <w:b/>
          <w:lang w:eastAsia="hr-HR"/>
        </w:rPr>
      </w:pP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 xml:space="preserve">I. Određuje se prodaja u stečajnom postupku imovine kao cjeline u vlasništvu stečajnog dužnika LENOX COMMERCE d.o.o. u stečaju sa sjedištem u Vodicama, Ante </w:t>
      </w:r>
      <w:proofErr w:type="spellStart"/>
      <w:r w:rsidRPr="00FA274A">
        <w:rPr>
          <w:rFonts w:cs="Times New Roman" w:eastAsia="Times New Roman"/>
          <w:lang w:eastAsia="hr-HR"/>
        </w:rPr>
        <w:t>Lasan</w:t>
      </w:r>
      <w:proofErr w:type="spellEnd"/>
      <w:r w:rsidRPr="00FA274A">
        <w:rPr>
          <w:rFonts w:cs="Times New Roman" w:eastAsia="Times New Roman"/>
          <w:lang w:eastAsia="hr-HR"/>
        </w:rPr>
        <w:t xml:space="preserve">- </w:t>
      </w:r>
      <w:proofErr w:type="spellStart"/>
      <w:r w:rsidRPr="00FA274A">
        <w:rPr>
          <w:rFonts w:cs="Times New Roman" w:eastAsia="Times New Roman"/>
          <w:lang w:eastAsia="hr-HR"/>
        </w:rPr>
        <w:t>Kabalero</w:t>
      </w:r>
      <w:proofErr w:type="spellEnd"/>
      <w:r w:rsidRPr="00FA274A">
        <w:rPr>
          <w:rFonts w:cs="Times New Roman" w:eastAsia="Times New Roman"/>
          <w:lang w:eastAsia="hr-HR"/>
        </w:rPr>
        <w:t xml:space="preserve"> 51, Vodice, OIB: 36805647854, a koja imovina se sastoji od:</w:t>
      </w: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 xml:space="preserve">1. Nekretnina upisanih u </w:t>
      </w:r>
      <w:proofErr w:type="spellStart"/>
      <w:r w:rsidRPr="00FA274A">
        <w:rPr>
          <w:rFonts w:cs="Times New Roman" w:eastAsia="Times New Roman"/>
          <w:lang w:eastAsia="hr-HR"/>
        </w:rPr>
        <w:t>zk</w:t>
      </w:r>
      <w:proofErr w:type="spellEnd"/>
      <w:r w:rsidRPr="00FA274A">
        <w:rPr>
          <w:rFonts w:cs="Times New Roman" w:eastAsia="Times New Roman"/>
          <w:lang w:eastAsia="hr-HR"/>
        </w:rPr>
        <w:t>. ul. 7741 k.o. Vodice:</w:t>
      </w: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 xml:space="preserve">- broj kat. čest. 1946 ZGR, kuća površine 240 m2, dvor površine 500 m2 i pašnjak površine 552 m2, ukupne površine 1292 m2, </w:t>
      </w: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 xml:space="preserve">- broj kat. čest. 6989/12, pašnjak površine 425 m2 i </w:t>
      </w: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 xml:space="preserve">- broj kat. čest. 7014/25, pašnjak površine 363 m2, </w:t>
      </w:r>
    </w:p>
    <w:p w:rsidRDefault="00FA274A" w:rsidP="00FA274A" w:rsidR="00FA274A" w:rsidRPr="00FA274A">
      <w:pPr>
        <w:spacing w:after="0"/>
        <w:jc w:val="both"/>
        <w:rPr>
          <w:rFonts w:cs="Times New Roman" w:eastAsia="Times New Roman"/>
          <w:lang w:eastAsia="hr-HR"/>
        </w:rPr>
      </w:pPr>
      <w:r w:rsidRPr="00FA274A">
        <w:rPr>
          <w:rFonts w:cs="Times New Roman" w:eastAsia="Times New Roman"/>
          <w:lang w:eastAsia="hr-HR"/>
        </w:rPr>
        <w:t>sveukupne površine 2080 m2, u naravi Hotel Nikola na adresi Ante-</w:t>
      </w:r>
      <w:proofErr w:type="spellStart"/>
      <w:r w:rsidRPr="00FA274A">
        <w:rPr>
          <w:rFonts w:cs="Times New Roman" w:eastAsia="Times New Roman"/>
          <w:lang w:eastAsia="hr-HR"/>
        </w:rPr>
        <w:t>Lasan</w:t>
      </w:r>
      <w:proofErr w:type="spellEnd"/>
      <w:r w:rsidRPr="00FA274A">
        <w:rPr>
          <w:rFonts w:cs="Times New Roman" w:eastAsia="Times New Roman"/>
          <w:lang w:eastAsia="hr-HR"/>
        </w:rPr>
        <w:t xml:space="preserve"> </w:t>
      </w:r>
      <w:proofErr w:type="spellStart"/>
      <w:r w:rsidRPr="00FA274A">
        <w:rPr>
          <w:rFonts w:cs="Times New Roman" w:eastAsia="Times New Roman"/>
          <w:lang w:eastAsia="hr-HR"/>
        </w:rPr>
        <w:t>Kabalero</w:t>
      </w:r>
      <w:proofErr w:type="spellEnd"/>
      <w:r w:rsidRPr="00FA274A">
        <w:rPr>
          <w:rFonts w:cs="Times New Roman" w:eastAsia="Times New Roman"/>
          <w:lang w:eastAsia="hr-HR"/>
        </w:rPr>
        <w:t xml:space="preserve"> 51, 22211 Vodice, procijenjene vrijednosti 2.328.823,00 EUR-a u protuvrijednosti u kunama po srednjem  tečaju Hrvatske narodne banke na dan uplate kupovnine, a na kojim nekretninama postoji upisano razlučno pravo vjerovnika ERSTE &amp; STEIERMARKISCHE BANK d.d. Rijeka, Jadranski trg 3A i JADRANSKE BANKE d.d., Šibenik,  Ante Starčevića 4, </w:t>
      </w: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 xml:space="preserve">2. Pokretnina opterećenih razlučnim pravom </w:t>
      </w: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 xml:space="preserve">- sobnog namještaja u vrijednosti 83.387,24 kn i </w:t>
      </w: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 hotelskog namještaja u vrijednosti od 26.716,15 kn,</w:t>
      </w:r>
    </w:p>
    <w:p w:rsidRDefault="00FA274A" w:rsidP="00FA274A" w:rsidR="00FA274A" w:rsidRPr="00FA274A">
      <w:pPr>
        <w:spacing w:after="0"/>
        <w:jc w:val="both"/>
        <w:rPr>
          <w:rFonts w:cs="Times New Roman" w:eastAsia="Times New Roman"/>
          <w:lang w:eastAsia="hr-HR"/>
        </w:rPr>
      </w:pPr>
      <w:r w:rsidRPr="00FA274A">
        <w:rPr>
          <w:rFonts w:cs="Times New Roman" w:eastAsia="Times New Roman"/>
          <w:lang w:eastAsia="hr-HR"/>
        </w:rPr>
        <w:t xml:space="preserve">navedene pokretnine opterećene razlučnim pravom u korist razlučnog vjerovnika REPUBLIKE HRVATSKE, Ministarstva financija, Porezne uprave Šibenik, te </w:t>
      </w:r>
    </w:p>
    <w:p w:rsidRDefault="00FA274A" w:rsidP="00FA274A" w:rsidR="00FA274A" w:rsidRPr="00FA274A">
      <w:pPr>
        <w:spacing w:after="0"/>
        <w:jc w:val="both"/>
        <w:rPr>
          <w:rFonts w:cs="Times New Roman" w:eastAsia="Times New Roman"/>
          <w:lang w:eastAsia="hr-HR"/>
        </w:rPr>
      </w:pPr>
      <w:r w:rsidRPr="00FA274A">
        <w:rPr>
          <w:rFonts w:cs="Times New Roman" w:eastAsia="Times New Roman"/>
          <w:lang w:eastAsia="hr-HR"/>
        </w:rPr>
        <w:tab/>
        <w:t>3. Pokretnina neopterećenih razlučnim pravom</w:t>
      </w: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 xml:space="preserve">- kuhinjske opreme u vrijednosti od 204.345,65 kn </w:t>
      </w:r>
    </w:p>
    <w:p w:rsidRDefault="00FA274A" w:rsidP="00FA274A" w:rsidR="00FA274A" w:rsidRPr="00FA274A">
      <w:pPr>
        <w:spacing w:after="0"/>
        <w:jc w:val="both"/>
        <w:rPr>
          <w:rFonts w:cs="Times New Roman" w:eastAsia="Times New Roman"/>
          <w:lang w:eastAsia="hr-HR"/>
        </w:rPr>
      </w:pPr>
      <w:r w:rsidRPr="00FA274A">
        <w:rPr>
          <w:rFonts w:cs="Times New Roman" w:eastAsia="Times New Roman"/>
          <w:lang w:eastAsia="hr-HR"/>
        </w:rPr>
        <w:tab/>
        <w:t>- sitnog inventara u vrijednosti od 23.000,00 kn</w:t>
      </w: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 xml:space="preserve">- ostale hotelske opreme u vrijednosti od 63.714,89 kn i </w:t>
      </w: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 xml:space="preserve">- osobnog automobila marke PEUGEOT 407 u vrijednosti od 16.796,95 kn </w:t>
      </w:r>
    </w:p>
    <w:p w:rsidRDefault="00FA274A" w:rsidP="00FA274A" w:rsidR="00FA274A" w:rsidRPr="00FA274A">
      <w:pPr>
        <w:spacing w:after="0"/>
        <w:ind w:firstLine="708"/>
        <w:jc w:val="both"/>
        <w:rPr>
          <w:rFonts w:cs="Times New Roman" w:eastAsia="Times New Roman"/>
          <w:lang w:eastAsia="hr-HR"/>
        </w:rPr>
      </w:pP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lastRenderedPageBreak/>
        <w:t xml:space="preserve">II. Utvrđuje se da na nekretninama iz točke I./1. izreke ovog rješenja postoje upisana razlučna prava u korist razlučnih vjerovnika ERSTE &amp; STEIERMARKISCHE BANK d.d. Rijeka, Jadranski trg 3Ai JADRANSKE BANKE d.d. Šibenik, Ante Starčevića 4. </w:t>
      </w: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III. Nalaže se Zemljišnoknjižnom odjelu Šibenik Općinskog suda u Šibeniku, u zemljišnoj knjizi za k.o. Vodice--</w:t>
      </w:r>
      <w:proofErr w:type="spellStart"/>
      <w:r w:rsidRPr="00FA274A">
        <w:rPr>
          <w:rFonts w:cs="Times New Roman" w:eastAsia="Times New Roman"/>
          <w:lang w:eastAsia="hr-HR"/>
        </w:rPr>
        <w:t>zk</w:t>
      </w:r>
      <w:proofErr w:type="spellEnd"/>
      <w:r w:rsidRPr="00FA274A">
        <w:rPr>
          <w:rFonts w:cs="Times New Roman" w:eastAsia="Times New Roman"/>
          <w:lang w:eastAsia="hr-HR"/>
        </w:rPr>
        <w:t xml:space="preserve">. ul. broj 7741, izvršiti upis zabilježbe ovog rješenja o prodaji nekretnina stečajnog dužnika pobliže označenih u točki  I./1. izreke istog. </w:t>
      </w:r>
    </w:p>
    <w:p w:rsidRDefault="00FA274A" w:rsidP="00FA274A" w:rsidR="00FA274A" w:rsidRPr="00FA274A">
      <w:pPr>
        <w:spacing w:after="0"/>
        <w:jc w:val="both"/>
        <w:rPr>
          <w:rFonts w:cs="Times New Roman" w:eastAsia="Times New Roman"/>
          <w:lang w:eastAsia="hr-HR"/>
        </w:rPr>
      </w:pPr>
    </w:p>
    <w:p w:rsidRDefault="00FA274A" w:rsidP="00FA274A" w:rsidR="00FA274A" w:rsidRPr="00FA274A">
      <w:pPr>
        <w:spacing w:after="0"/>
        <w:ind w:firstLine="708"/>
        <w:jc w:val="both"/>
        <w:rPr>
          <w:rFonts w:cs="Times New Roman" w:eastAsia="Times New Roman"/>
          <w:lang w:eastAsia="hr-HR"/>
        </w:rPr>
      </w:pPr>
      <w:r w:rsidRPr="00FA274A">
        <w:rPr>
          <w:rFonts w:cs="Times New Roman" w:eastAsia="Times New Roman"/>
          <w:lang w:eastAsia="hr-HR"/>
        </w:rPr>
        <w:t>IV. Nakon pravomoćnosti ovog rješenja koje će se objaviti na mrežnoj stranici e-Oglasna ploča sudova, sud će zaključkom o prodaji utvrditi vrijednost, način prodaje i uvjete prodaje nekretnina opterećenih razlučnim pravima vjerovnika i pokretnina tj. imovine stečajnog dužnika kao cjeline pobliže navedene u točki I. izreke ovog rješenja, koju imovinu stečajnog dužnika će prodavati stečajna sutkinja u stečajnom postupku na usmenoj javnoj dražbi, uz odgovarajuću primjenu pravila o ovrsi na nekretnini.</w:t>
      </w:r>
    </w:p>
    <w:p w:rsidRDefault="00FA274A" w:rsidP="00FA274A" w:rsidR="00FA274A" w:rsidRPr="00FA274A">
      <w:pPr>
        <w:spacing w:after="0"/>
        <w:rPr>
          <w:rFonts w:cs="Times New Roman" w:eastAsia="Times New Roman"/>
          <w:lang w:eastAsia="hr-HR"/>
        </w:rPr>
      </w:pPr>
    </w:p>
    <w:p w:rsidRDefault="00FA274A" w:rsidP="00FA274A" w:rsidR="00FA274A" w:rsidRPr="00FA274A">
      <w:pPr>
        <w:spacing w:after="0"/>
        <w:rPr>
          <w:rFonts w:cs="Times New Roman" w:eastAsia="Times New Roman"/>
          <w:lang w:eastAsia="hr-HR"/>
        </w:rPr>
      </w:pPr>
    </w:p>
    <w:p w:rsidRDefault="00FA274A" w:rsidP="00FA274A" w:rsidR="00FA274A" w:rsidRPr="00FA274A">
      <w:pPr>
        <w:spacing w:after="0"/>
        <w:jc w:val="center"/>
        <w:rPr>
          <w:rFonts w:cs="Times New Roman" w:eastAsia="Times New Roman"/>
          <w:lang w:eastAsia="hr-HR"/>
        </w:rPr>
      </w:pPr>
      <w:r w:rsidRPr="00FA274A">
        <w:rPr>
          <w:rFonts w:cs="Times New Roman" w:eastAsia="Times New Roman"/>
          <w:lang w:eastAsia="hr-HR"/>
        </w:rPr>
        <w:t>Obrazloženje</w:t>
      </w:r>
    </w:p>
    <w:p w:rsidRDefault="00FA274A" w:rsidP="00FA274A" w:rsidR="00FA274A" w:rsidRPr="00FA274A">
      <w:pPr>
        <w:spacing w:after="0"/>
        <w:jc w:val="center"/>
        <w:rPr>
          <w:rFonts w:cs="Times New Roman" w:eastAsia="Times New Roman"/>
          <w:lang w:eastAsia="hr-HR"/>
        </w:rPr>
      </w:pPr>
    </w:p>
    <w:p w:rsidRDefault="00FA274A" w:rsidP="00FA274A" w:rsidR="00FA274A" w:rsidRPr="00FA274A">
      <w:pPr>
        <w:spacing w:lineRule="atLeast" w:line="240" w:after="0"/>
        <w:ind w:firstLine="708"/>
        <w:jc w:val="both"/>
        <w:rPr>
          <w:rFonts w:cs="Times New Roman" w:eastAsia="Times New Roman"/>
          <w:lang w:eastAsia="hr-HR"/>
        </w:rPr>
      </w:pPr>
      <w:r w:rsidRPr="00FA274A">
        <w:rPr>
          <w:rFonts w:cs="Times New Roman" w:eastAsia="Times New Roman"/>
          <w:lang w:eastAsia="hr-HR"/>
        </w:rPr>
        <w:t xml:space="preserve">Rješenjem Stalne službe ovog suda u Šibeniku poslovni broj 9. St-599/13 od 17. ožujka 2014. otvoren je stečajni postupak nad uvodno označenim stečajnim dužnikom te je za stečajnu upraviteljicu istog imenovana Radojka Danek iz Šibenika, sve sukladno odredbama čl. 53. do 55. Stečajnog zakona (Narodne novine broj 44/96, 29/99, 129/00, 123/03, 82/06, 116/10, 25/12 i 133/12; u nastavku teksta: SZ). </w:t>
      </w:r>
    </w:p>
    <w:p w:rsidRDefault="00FA274A" w:rsidP="00FA274A" w:rsidR="00FA274A" w:rsidRPr="00FA274A">
      <w:pPr>
        <w:spacing w:lineRule="atLeast" w:line="240" w:after="0"/>
        <w:ind w:firstLine="708"/>
        <w:jc w:val="both"/>
        <w:rPr>
          <w:rFonts w:cs="Times New Roman" w:eastAsia="Times New Roman"/>
          <w:lang w:eastAsia="hr-HR"/>
        </w:rPr>
      </w:pPr>
      <w:r w:rsidRPr="00FA274A">
        <w:rPr>
          <w:rFonts w:cs="Times New Roman" w:eastAsia="Times New Roman"/>
          <w:lang w:eastAsia="hr-HR"/>
        </w:rPr>
        <w:t xml:space="preserve">Daljnjim rješenjem ovog suda poslovni broj gornji od 26. veljače 2016., a na prijedlog stečajne upraviteljice dužnika da se predmetne nekretnine tj. cjelokupna imovina dužnika kao cjelina prodaju u stečajnom postupku, sazvana je skupština vjerovnika radi donošenja odluke o načinu i uvjetima unovčenja imovine stečajnog dužnika pobliže označene u točki I. izreke ovog rješenja, između ostalog i nekretnina iz točke I./1. izreke istog opterećenih upisanim razlučnim pravima vjerovnika Erste&amp; </w:t>
      </w:r>
      <w:proofErr w:type="spellStart"/>
      <w:r w:rsidRPr="00FA274A">
        <w:rPr>
          <w:rFonts w:cs="Times New Roman" w:eastAsia="Times New Roman"/>
          <w:lang w:eastAsia="hr-HR"/>
        </w:rPr>
        <w:t>Steiermarkische</w:t>
      </w:r>
      <w:proofErr w:type="spellEnd"/>
      <w:r w:rsidRPr="00FA274A">
        <w:rPr>
          <w:rFonts w:cs="Times New Roman" w:eastAsia="Times New Roman"/>
          <w:lang w:eastAsia="hr-HR"/>
        </w:rPr>
        <w:t xml:space="preserve"> </w:t>
      </w:r>
      <w:proofErr w:type="spellStart"/>
      <w:r w:rsidRPr="00FA274A">
        <w:rPr>
          <w:rFonts w:cs="Times New Roman" w:eastAsia="Times New Roman"/>
          <w:lang w:eastAsia="hr-HR"/>
        </w:rPr>
        <w:t>bank</w:t>
      </w:r>
      <w:proofErr w:type="spellEnd"/>
      <w:r w:rsidRPr="00FA274A">
        <w:rPr>
          <w:rFonts w:cs="Times New Roman" w:eastAsia="Times New Roman"/>
          <w:lang w:eastAsia="hr-HR"/>
        </w:rPr>
        <w:t xml:space="preserve"> d.d., Rijeka i Jadranske banke d.d., Šibenik, a u odnosu na koje nekretnine je razlučni vjerovnik ranije pokrenuo ovršni postupak pred Općinskim sudom u Šibeniku radi prisilnog namirenja svoje tražbine, sve sukladno odredbi čl. 34. st. 2. t. 4. u svezi s čl. 38.e st. 1. t. 5. SZ-a.</w:t>
      </w:r>
    </w:p>
    <w:p w:rsidRDefault="00FA274A" w:rsidP="00FA274A" w:rsidR="00FA274A" w:rsidRPr="00FA274A">
      <w:pPr>
        <w:spacing w:lineRule="atLeast" w:line="240" w:after="0"/>
        <w:ind w:firstLine="708"/>
        <w:jc w:val="both"/>
        <w:rPr>
          <w:rFonts w:cs="Times New Roman" w:eastAsia="Times New Roman"/>
          <w:lang w:eastAsia="hr-HR"/>
        </w:rPr>
      </w:pPr>
      <w:r w:rsidRPr="00FA274A">
        <w:rPr>
          <w:rFonts w:cs="Times New Roman" w:eastAsia="Times New Roman"/>
          <w:lang w:eastAsia="hr-HR"/>
        </w:rPr>
        <w:t xml:space="preserve"> Uvidom u izvješće stečajne upraviteljice o tijeku stečajnoga postupka i stanju stečajne mase od 10. ožujka 2016. te spisu priležeće pravomoćno rješenje Općinskog suda u Šibeniku </w:t>
      </w:r>
      <w:proofErr w:type="spellStart"/>
      <w:r w:rsidRPr="00FA274A">
        <w:rPr>
          <w:rFonts w:cs="Times New Roman" w:eastAsia="Times New Roman"/>
          <w:lang w:eastAsia="hr-HR"/>
        </w:rPr>
        <w:t>posl</w:t>
      </w:r>
      <w:proofErr w:type="spellEnd"/>
      <w:r w:rsidRPr="00FA274A">
        <w:rPr>
          <w:rFonts w:cs="Times New Roman" w:eastAsia="Times New Roman"/>
          <w:lang w:eastAsia="hr-HR"/>
        </w:rPr>
        <w:t xml:space="preserve">. br. </w:t>
      </w:r>
      <w:proofErr w:type="spellStart"/>
      <w:r w:rsidRPr="00FA274A">
        <w:rPr>
          <w:rFonts w:cs="Times New Roman" w:eastAsia="Times New Roman"/>
          <w:lang w:eastAsia="hr-HR"/>
        </w:rPr>
        <w:t>Ovr</w:t>
      </w:r>
      <w:proofErr w:type="spellEnd"/>
      <w:r w:rsidRPr="00FA274A">
        <w:rPr>
          <w:rFonts w:cs="Times New Roman" w:eastAsia="Times New Roman"/>
          <w:lang w:eastAsia="hr-HR"/>
        </w:rPr>
        <w:t xml:space="preserve">-229/2016 od 11. ožujka 2016. (ranije </w:t>
      </w:r>
      <w:proofErr w:type="spellStart"/>
      <w:r w:rsidRPr="00FA274A">
        <w:rPr>
          <w:rFonts w:cs="Times New Roman" w:eastAsia="Times New Roman"/>
          <w:lang w:eastAsia="hr-HR"/>
        </w:rPr>
        <w:t>posl</w:t>
      </w:r>
      <w:proofErr w:type="spellEnd"/>
      <w:r w:rsidRPr="00FA274A">
        <w:rPr>
          <w:rFonts w:cs="Times New Roman" w:eastAsia="Times New Roman"/>
          <w:lang w:eastAsia="hr-HR"/>
        </w:rPr>
        <w:t xml:space="preserve">. br. </w:t>
      </w:r>
      <w:proofErr w:type="spellStart"/>
      <w:r w:rsidRPr="00FA274A">
        <w:rPr>
          <w:rFonts w:cs="Times New Roman" w:eastAsia="Times New Roman"/>
          <w:lang w:eastAsia="hr-HR"/>
        </w:rPr>
        <w:t>Ovr</w:t>
      </w:r>
      <w:proofErr w:type="spellEnd"/>
      <w:r w:rsidRPr="00FA274A">
        <w:rPr>
          <w:rFonts w:cs="Times New Roman" w:eastAsia="Times New Roman"/>
          <w:lang w:eastAsia="hr-HR"/>
        </w:rPr>
        <w:t xml:space="preserve">-800/13, list spisa 669) u ovršnoj pravnoj stvari ovrhovoditelja Jadranska banka d.d. Šibenik, protiv ovršenika-stečajnog dužnika, radni ovrhe na predmetnim nekretninama stečajnog dužnika, utvrđeno je da se Općinski sud u Šibeniku, nakon pravomoćnosti rješenja o prekidu ovršnog postupka od 11. studenog 2014., oglasio stvarno nenadležnim za provođenje predmetne ovrhe radi  te da je predmet ustupljen ovom sudu kao stvarno i mjesno nadležnom radi daljnje prodaje predmetnih nekretnina u predmetnom stečajnom postupku.   </w:t>
      </w:r>
    </w:p>
    <w:p w:rsidRDefault="00FA274A" w:rsidP="00FA274A" w:rsidR="00FA274A" w:rsidRPr="00FA274A">
      <w:pPr>
        <w:spacing w:lineRule="atLeast" w:line="240" w:after="0"/>
        <w:ind w:firstLine="708"/>
        <w:jc w:val="both"/>
        <w:rPr>
          <w:rFonts w:cs="Times New Roman" w:eastAsia="Times New Roman"/>
          <w:lang w:eastAsia="hr-HR"/>
        </w:rPr>
      </w:pPr>
      <w:r w:rsidRPr="00FA274A">
        <w:rPr>
          <w:rFonts w:cs="Times New Roman" w:eastAsia="Times New Roman"/>
          <w:lang w:eastAsia="hr-HR"/>
        </w:rPr>
        <w:t xml:space="preserve">Na prijedlog stečajne upraviteljice, skupština vjerovnika je na ročištu od 14. ožujka 2016. donijela odluku da se cjelokupna imovina stečajnog dužnika iz točke I. izreke ovog rješenja, pa tako i nekretnine pobliže označene u točki I./1. izreke istog na kojima postoji upisano razlučno pravo naprijed navedenih razlučnih i stečajnih vjerovnika, prodaje u predmetnom stečajnom postupku, na usmenoj javnoj dražbi, uz odgovarajuću primjenu pravila o ovrsi na nekretninama, sve sukladno odredbi čl. 164. st. 1. SZ-a, po prethodnoj procjeni tržišne vrijednosti istih od strane stalnog sudskog vještaka građevinske struke. </w:t>
      </w:r>
    </w:p>
    <w:p w:rsidRDefault="00FA274A" w:rsidP="00FA274A" w:rsidR="00FA274A" w:rsidRPr="00FA274A">
      <w:pPr>
        <w:spacing w:lineRule="atLeast" w:line="240" w:after="0"/>
        <w:ind w:firstLine="708"/>
        <w:jc w:val="both"/>
        <w:rPr>
          <w:rFonts w:cs="Times New Roman" w:eastAsia="Times New Roman"/>
          <w:lang w:eastAsia="hr-HR"/>
        </w:rPr>
      </w:pPr>
      <w:r w:rsidRPr="00FA274A">
        <w:rPr>
          <w:rFonts w:cs="Times New Roman" w:eastAsia="Times New Roman"/>
          <w:lang w:eastAsia="hr-HR"/>
        </w:rPr>
        <w:t xml:space="preserve">Stečajna upraviteljica je 4. listopada 2016. dostavila procjembeni elaborat izrađen od strane društva VALIDUS d.o.o., Zadar po kojem je tržišna vrijednost predmetnih nekretnina procijenjena u iznosu od 1.464.000,00 EUR-a. </w:t>
      </w:r>
    </w:p>
    <w:p w:rsidRDefault="00FA274A" w:rsidP="00FA274A" w:rsidR="00FA274A" w:rsidRPr="00FA274A">
      <w:pPr>
        <w:spacing w:lineRule="atLeast" w:line="240" w:after="0"/>
        <w:ind w:firstLine="708"/>
        <w:jc w:val="both"/>
        <w:rPr>
          <w:rFonts w:cs="Times New Roman" w:eastAsia="Times New Roman"/>
          <w:lang w:eastAsia="hr-HR"/>
        </w:rPr>
      </w:pPr>
      <w:r w:rsidRPr="00FA274A">
        <w:rPr>
          <w:rFonts w:cs="Times New Roman" w:eastAsia="Times New Roman"/>
          <w:lang w:eastAsia="hr-HR"/>
        </w:rPr>
        <w:t xml:space="preserve">Kako su  stečajni vjerovnici Ante Lacić, Antonija </w:t>
      </w:r>
      <w:proofErr w:type="spellStart"/>
      <w:r w:rsidRPr="00FA274A">
        <w:rPr>
          <w:rFonts w:cs="Times New Roman" w:eastAsia="Times New Roman"/>
          <w:lang w:eastAsia="hr-HR"/>
        </w:rPr>
        <w:t>Hiža</w:t>
      </w:r>
      <w:proofErr w:type="spellEnd"/>
      <w:r w:rsidRPr="00FA274A">
        <w:rPr>
          <w:rFonts w:cs="Times New Roman" w:eastAsia="Times New Roman"/>
          <w:lang w:eastAsia="hr-HR"/>
        </w:rPr>
        <w:t xml:space="preserve">-Grubelić, Leon </w:t>
      </w:r>
      <w:proofErr w:type="spellStart"/>
      <w:r w:rsidRPr="00FA274A">
        <w:rPr>
          <w:rFonts w:cs="Times New Roman" w:eastAsia="Times New Roman"/>
          <w:lang w:eastAsia="hr-HR"/>
        </w:rPr>
        <w:t>Zrić</w:t>
      </w:r>
      <w:proofErr w:type="spellEnd"/>
      <w:r w:rsidRPr="00FA274A">
        <w:rPr>
          <w:rFonts w:cs="Times New Roman" w:eastAsia="Times New Roman"/>
          <w:lang w:eastAsia="hr-HR"/>
        </w:rPr>
        <w:t xml:space="preserve"> i Jadranska banka d.d. Šibenik uložili prigovore na isti, tako je stečajna upraviteljica 24. studenog 2016., a na trošak potonjeg stečajnog i ujedno razlučnog vjerovnika, zatražila i dostavila u spis novi elaborat izrađen od strane stalnog sudskog vještaka građevinske struke Matka Drinkovića iz Šibenika, po kojem je tržišna vrijednost predmetnih nekretnina iz točke I./1. izreke ovog rješenja prema važećim propisima utvrđena u iznosu od 2.328.823,00 EUR-a.</w:t>
      </w:r>
    </w:p>
    <w:p w:rsidRDefault="00FA274A" w:rsidP="00FA274A" w:rsidR="00FA274A" w:rsidRPr="00FA274A">
      <w:pPr>
        <w:spacing w:lineRule="atLeast" w:line="240" w:after="0"/>
        <w:ind w:firstLine="708"/>
        <w:jc w:val="both"/>
        <w:rPr>
          <w:rFonts w:cs="Times New Roman" w:eastAsia="Times New Roman"/>
          <w:lang w:eastAsia="hr-HR"/>
        </w:rPr>
      </w:pPr>
      <w:r w:rsidRPr="00FA274A">
        <w:rPr>
          <w:rFonts w:cs="Times New Roman" w:eastAsia="Times New Roman"/>
          <w:lang w:eastAsia="hr-HR"/>
        </w:rPr>
        <w:t xml:space="preserve">  Odredbom čl. 164. st. 1. i 3. SZ-a propisano je da se nekretnine u odnosu na koje povodom prijedlog razlučnih vjerovnika nije u tijeku ovršni postupak radi prisilnog namirenja njihovih tražbina, prodaju u stečajnom postupku, na prijedlog stečajnog upravitelja, uz odgovarajuću primjenu pravila o ovrsi na nekretnini, te da o ovoj prodaji odlučuje stečajni sudac rješenjem u kojem će se odrediti da se nekretnine prodaju u stečajnom postupku uz zabilježbu rješenja o prodaji u zemljišnoj knjizi. </w:t>
      </w:r>
    </w:p>
    <w:p w:rsidRDefault="00FA274A" w:rsidP="00FA274A" w:rsidR="00FA274A" w:rsidRPr="00FA274A">
      <w:pPr>
        <w:spacing w:lineRule="atLeast" w:line="240" w:after="0"/>
        <w:ind w:firstLine="708"/>
        <w:jc w:val="both"/>
        <w:rPr>
          <w:rFonts w:cs="Times New Roman" w:eastAsia="Times New Roman"/>
          <w:lang w:eastAsia="hr-HR"/>
        </w:rPr>
      </w:pPr>
      <w:r w:rsidRPr="00FA274A">
        <w:rPr>
          <w:rFonts w:cs="Times New Roman" w:eastAsia="Times New Roman"/>
          <w:lang w:eastAsia="hr-HR"/>
        </w:rPr>
        <w:t xml:space="preserve">Nadalje, odredbom čl. 441. st. 1. Stečajnog zakona (Narodne novine broj 71/15; u nastavku teksta: novi Stečajni zakon) je propisano da će se stečajni postupci pokrenuti prije stupanja na snagu ovog Zakona dovršiti prema odredbama Stečajnog zakona koji je bio na snazi njihovog pokretanja. </w:t>
      </w:r>
    </w:p>
    <w:p w:rsidRDefault="00FA274A" w:rsidP="00FA274A" w:rsidR="00FA274A" w:rsidRPr="00FA274A">
      <w:pPr>
        <w:spacing w:lineRule="atLeast" w:line="240" w:after="0"/>
        <w:ind w:firstLine="708"/>
        <w:jc w:val="both"/>
        <w:rPr>
          <w:rFonts w:cs="Times New Roman" w:eastAsia="Times New Roman"/>
          <w:lang w:eastAsia="hr-HR"/>
        </w:rPr>
      </w:pPr>
      <w:r w:rsidRPr="00FA274A">
        <w:rPr>
          <w:rFonts w:cs="Times New Roman" w:eastAsia="Times New Roman"/>
          <w:lang w:eastAsia="hr-HR"/>
        </w:rPr>
        <w:t xml:space="preserve">S obzirom da je predmetni stečajni postupak pokrenut prije stupanja na snagu novog Stečajnog zakona koji je u primjeni od 1. rujna 2015. te da su radnje unovčenja naprijed navedenih nekretnina stečajnog dužnika na kojima postoje razlučna prava vjerovnika također započete prije stupanja na snagu istog, to je temeljem odredbe čl. 164. st. 1. i 3. SZ-a, u svezi s odredbama čl. 441. st. 1. i 2. novog Stečajnog zakona, donesena odluka kao u točki I. do IV. izreke ovog rješenja. </w:t>
      </w:r>
    </w:p>
    <w:p w:rsidRDefault="00FA274A" w:rsidP="00FA274A" w:rsidR="00FA274A" w:rsidRPr="00FA274A">
      <w:pPr>
        <w:spacing w:lineRule="atLeast" w:line="240" w:after="0"/>
        <w:ind w:firstLine="708"/>
        <w:jc w:val="both"/>
        <w:rPr>
          <w:rFonts w:cs="Times New Roman" w:eastAsia="Times New Roman"/>
          <w:lang w:eastAsia="hr-HR"/>
        </w:rPr>
      </w:pPr>
    </w:p>
    <w:p w:rsidRDefault="00FA274A" w:rsidP="00FA274A" w:rsidR="00FA274A" w:rsidRPr="00FA274A">
      <w:pPr>
        <w:spacing w:lineRule="atLeast" w:line="240" w:after="0"/>
        <w:ind w:firstLine="708"/>
        <w:jc w:val="both"/>
        <w:rPr>
          <w:rFonts w:cs="Times New Roman" w:eastAsia="Times New Roman"/>
          <w:lang w:eastAsia="hr-HR"/>
        </w:rPr>
      </w:pPr>
      <w:r w:rsidRPr="00FA274A">
        <w:rPr>
          <w:rFonts w:cs="Times New Roman" w:eastAsia="Times New Roman"/>
          <w:lang w:eastAsia="hr-HR"/>
        </w:rPr>
        <w:t xml:space="preserve"> </w:t>
      </w:r>
    </w:p>
    <w:p w:rsidRDefault="00FA274A" w:rsidP="00FA274A" w:rsidR="00FA274A" w:rsidRPr="00FA274A">
      <w:pPr>
        <w:spacing w:lineRule="atLeast" w:line="240" w:after="0"/>
        <w:jc w:val="center"/>
        <w:rPr>
          <w:rFonts w:cs="Times New Roman" w:eastAsia="Times New Roman"/>
          <w:lang w:eastAsia="hr-HR"/>
        </w:rPr>
      </w:pPr>
      <w:r w:rsidRPr="00FA274A">
        <w:rPr>
          <w:rFonts w:cs="Times New Roman" w:eastAsia="Times New Roman"/>
          <w:lang w:eastAsia="hr-HR"/>
        </w:rPr>
        <w:t xml:space="preserve">U Zadru 19. prosinca 2016. </w:t>
      </w:r>
    </w:p>
    <w:p w:rsidRDefault="00FA274A" w:rsidP="00FA274A" w:rsidR="00FA274A" w:rsidRPr="00FA274A">
      <w:pPr>
        <w:spacing w:lineRule="atLeast" w:line="240" w:after="0"/>
        <w:jc w:val="center"/>
        <w:rPr>
          <w:rFonts w:cs="Times New Roman" w:eastAsia="Times New Roman"/>
          <w:lang w:eastAsia="hr-HR"/>
        </w:rPr>
      </w:pPr>
    </w:p>
    <w:p w:rsidRDefault="00FA274A" w:rsidP="00FA274A" w:rsidR="00FA274A" w:rsidRPr="00FA274A">
      <w:pPr>
        <w:spacing w:lineRule="atLeast" w:line="240" w:after="0"/>
        <w:ind w:firstLine="708"/>
        <w:rPr>
          <w:rFonts w:cs="Times New Roman" w:eastAsia="Times New Roman"/>
          <w:lang w:eastAsia="hr-HR"/>
        </w:rPr>
      </w:pPr>
      <w:r w:rsidRPr="00FA274A">
        <w:rPr>
          <w:rFonts w:cs="Times New Roman" w:eastAsia="Times New Roman"/>
          <w:lang w:eastAsia="hr-HR"/>
        </w:rPr>
        <w:t>Za točnost otpravka-ovlaštena službenica:                                              Sutkinja</w:t>
      </w:r>
    </w:p>
    <w:p w:rsidRDefault="00FA274A" w:rsidP="00FA274A" w:rsidR="00FA274A" w:rsidRPr="00FA274A">
      <w:pPr>
        <w:spacing w:lineRule="atLeast" w:line="240" w:after="0"/>
        <w:ind w:firstLine="708"/>
        <w:rPr>
          <w:rFonts w:cs="Times New Roman" w:eastAsia="Times New Roman"/>
          <w:lang w:eastAsia="hr-HR"/>
        </w:rPr>
      </w:pPr>
      <w:r w:rsidRPr="00FA274A">
        <w:rPr>
          <w:rFonts w:cs="Times New Roman" w:eastAsia="Times New Roman"/>
          <w:lang w:eastAsia="hr-HR"/>
        </w:rPr>
        <w:t>Nena Mužanović                                                                                      Tina Grgas, v.r.</w:t>
      </w:r>
    </w:p>
    <w:p w:rsidRDefault="00FA274A" w:rsidP="00FA274A" w:rsidR="00FA274A" w:rsidRPr="00FA274A">
      <w:pPr>
        <w:spacing w:lineRule="atLeast" w:line="240" w:after="0"/>
        <w:rPr>
          <w:rFonts w:cs="Times New Roman" w:eastAsia="Times New Roman"/>
          <w:lang w:eastAsia="hr-HR"/>
        </w:rPr>
      </w:pPr>
    </w:p>
    <w:p w:rsidRDefault="00FA274A" w:rsidP="00FA274A" w:rsidR="00FA274A" w:rsidRPr="00FA274A">
      <w:pPr>
        <w:spacing w:lineRule="atLeast" w:line="240" w:after="0"/>
        <w:ind w:firstLine="708"/>
        <w:rPr>
          <w:rFonts w:cs="Times New Roman" w:eastAsia="Times New Roman"/>
          <w:lang w:eastAsia="hr-HR"/>
        </w:rPr>
      </w:pPr>
    </w:p>
    <w:p w:rsidRDefault="00FA274A" w:rsidP="00FA274A" w:rsidR="00FA274A" w:rsidRPr="00FA274A">
      <w:pPr>
        <w:spacing w:lineRule="atLeast" w:line="240" w:after="0"/>
        <w:ind w:firstLine="708"/>
        <w:rPr>
          <w:rFonts w:cs="Times New Roman" w:eastAsia="Times New Roman"/>
          <w:lang w:eastAsia="hr-HR"/>
        </w:rPr>
      </w:pPr>
      <w:r w:rsidRPr="00FA274A">
        <w:rPr>
          <w:rFonts w:cs="Times New Roman" w:eastAsia="Times New Roman"/>
          <w:lang w:eastAsia="hr-HR"/>
        </w:rPr>
        <w:t xml:space="preserve">UPUTA O PRAVNOM LIJEKU: </w:t>
      </w:r>
    </w:p>
    <w:p w:rsidRDefault="00FA274A" w:rsidP="00FA274A" w:rsidR="00FA274A" w:rsidRPr="00FA274A">
      <w:pPr>
        <w:tabs>
          <w:tab w:pos="0" w:val="left"/>
        </w:tabs>
        <w:spacing w:after="0"/>
        <w:jc w:val="both"/>
        <w:rPr>
          <w:rFonts w:cs="Times New Roman" w:eastAsia="Times New Roman"/>
          <w:lang w:eastAsia="hr-HR"/>
        </w:rPr>
      </w:pPr>
      <w:r w:rsidRPr="00FA274A">
        <w:rPr>
          <w:rFonts w:cs="Times New Roman" w:eastAsia="Times New Roman"/>
          <w:bCs/>
          <w:lang w:eastAsia="hr-HR"/>
        </w:rPr>
        <w:tab/>
      </w:r>
      <w:r w:rsidRPr="00FA274A">
        <w:rPr>
          <w:rFonts w:cs="Times New Roman" w:eastAsia="Times New Roman"/>
          <w:lang w:eastAsia="hr-HR"/>
        </w:rPr>
        <w:t xml:space="preserve">Protiv ovog rješenja pravo na žalbu imaju stečajna upraviteljica stečajnog dužnika i razlučni vjerovnici (čl. 164. ranijeg Stečajnog zakona). Žalba se izjavljuje u roku od 8 dana od dostave rješenja, a dostava se smatra obavljenom istekom osmog dana od dana objave rješenja na mrežnoj stranici e-Oglasna ploča sudova (čl. 12. st. 1. i čl. 19. st. 1. i 2. novog Stečajnog zakona).  Žalba se podnosi ovom sudu u tri istovjetna primjerka, a o istoj odlučuje Visoki trgovački sud Republike Hrvatske u Zagrebu. </w:t>
      </w:r>
    </w:p>
    <w:p w:rsidRDefault="00FA274A" w:rsidP="00FA274A" w:rsidR="00FA274A" w:rsidRPr="00FA274A">
      <w:pPr>
        <w:spacing w:after="0"/>
        <w:ind w:firstLine="360"/>
        <w:jc w:val="both"/>
        <w:rPr>
          <w:rFonts w:cs="Times New Roman" w:eastAsia="Times New Roman"/>
          <w:lang w:eastAsia="hr-HR"/>
        </w:rPr>
      </w:pPr>
      <w:r w:rsidRPr="00FA274A">
        <w:rPr>
          <w:rFonts w:cs="Times New Roman" w:eastAsia="Times New Roman"/>
          <w:lang w:eastAsia="hr-HR"/>
        </w:rPr>
        <w:t xml:space="preserve">Dostaviti:                                                                                                                                                                                                     </w:t>
      </w:r>
    </w:p>
    <w:p w:rsidRDefault="00FA274A" w:rsidP="00FA274A" w:rsidR="00FA274A" w:rsidRPr="00FA274A">
      <w:pPr>
        <w:numPr>
          <w:ilvl w:val="0"/>
          <w:numId w:val="47"/>
        </w:numPr>
        <w:spacing w:after="0"/>
        <w:contextualSpacing/>
        <w:jc w:val="both"/>
        <w:rPr>
          <w:rFonts w:cs="Times New Roman" w:eastAsia="Times New Roman"/>
          <w:lang w:eastAsia="hr-HR"/>
        </w:rPr>
      </w:pPr>
      <w:r w:rsidRPr="00FA274A">
        <w:rPr>
          <w:rFonts w:cs="Times New Roman" w:eastAsia="Times New Roman"/>
          <w:lang w:eastAsia="hr-HR"/>
        </w:rPr>
        <w:t>Stečajnoj upraviteljici Radojki Danek iz Šibenika</w:t>
      </w:r>
    </w:p>
    <w:p w:rsidRDefault="00FA274A" w:rsidP="00FA274A" w:rsidR="00FA274A" w:rsidRPr="00FA274A">
      <w:pPr>
        <w:spacing w:after="0"/>
        <w:ind w:left="360"/>
        <w:jc w:val="both"/>
        <w:rPr>
          <w:rFonts w:cs="Times New Roman" w:eastAsia="Times New Roman"/>
          <w:lang w:eastAsia="hr-HR"/>
        </w:rPr>
      </w:pPr>
      <w:r w:rsidRPr="00FA274A">
        <w:rPr>
          <w:rFonts w:cs="Times New Roman" w:eastAsia="Times New Roman"/>
          <w:lang w:eastAsia="hr-HR"/>
        </w:rPr>
        <w:t>Razlučnim vjerovnicima:</w:t>
      </w:r>
    </w:p>
    <w:p w:rsidRDefault="00FA274A" w:rsidP="00FA274A" w:rsidR="00FA274A" w:rsidRPr="00FA274A">
      <w:pPr>
        <w:numPr>
          <w:ilvl w:val="0"/>
          <w:numId w:val="47"/>
        </w:numPr>
        <w:spacing w:after="0"/>
        <w:contextualSpacing/>
        <w:jc w:val="both"/>
        <w:rPr>
          <w:rFonts w:cs="Times New Roman" w:eastAsia="Times New Roman"/>
          <w:lang w:eastAsia="hr-HR"/>
        </w:rPr>
      </w:pPr>
      <w:r w:rsidRPr="00FA274A">
        <w:rPr>
          <w:rFonts w:cs="Times New Roman" w:eastAsia="Times New Roman"/>
          <w:lang w:eastAsia="hr-HR"/>
        </w:rPr>
        <w:t>Jadranska banka d.d. Šibenik, osobno</w:t>
      </w:r>
    </w:p>
    <w:p w:rsidRDefault="00FA274A" w:rsidP="00FA274A" w:rsidR="00FA274A" w:rsidRPr="00FA274A">
      <w:pPr>
        <w:numPr>
          <w:ilvl w:val="0"/>
          <w:numId w:val="47"/>
        </w:numPr>
        <w:spacing w:after="0"/>
        <w:contextualSpacing/>
        <w:jc w:val="both"/>
        <w:rPr>
          <w:rFonts w:cs="Times New Roman" w:eastAsia="Times New Roman"/>
          <w:lang w:eastAsia="hr-HR"/>
        </w:rPr>
      </w:pPr>
      <w:r w:rsidRPr="00FA274A">
        <w:rPr>
          <w:rFonts w:cs="Times New Roman" w:eastAsia="Times New Roman"/>
          <w:lang w:eastAsia="hr-HR"/>
        </w:rPr>
        <w:t xml:space="preserve">Erste &amp; </w:t>
      </w:r>
      <w:proofErr w:type="spellStart"/>
      <w:r w:rsidRPr="00FA274A">
        <w:rPr>
          <w:rFonts w:cs="Times New Roman" w:eastAsia="Times New Roman"/>
          <w:lang w:eastAsia="hr-HR"/>
        </w:rPr>
        <w:t>Steiermarkische</w:t>
      </w:r>
      <w:proofErr w:type="spellEnd"/>
      <w:r w:rsidRPr="00FA274A">
        <w:rPr>
          <w:rFonts w:cs="Times New Roman" w:eastAsia="Times New Roman"/>
          <w:lang w:eastAsia="hr-HR"/>
        </w:rPr>
        <w:t xml:space="preserve"> </w:t>
      </w:r>
      <w:proofErr w:type="spellStart"/>
      <w:r w:rsidRPr="00FA274A">
        <w:rPr>
          <w:rFonts w:cs="Times New Roman" w:eastAsia="Times New Roman"/>
          <w:lang w:eastAsia="hr-HR"/>
        </w:rPr>
        <w:t>bank</w:t>
      </w:r>
      <w:proofErr w:type="spellEnd"/>
      <w:r w:rsidRPr="00FA274A">
        <w:rPr>
          <w:rFonts w:cs="Times New Roman" w:eastAsia="Times New Roman"/>
          <w:lang w:eastAsia="hr-HR"/>
        </w:rPr>
        <w:t xml:space="preserve"> d.d. Rijeka, osobno</w:t>
      </w:r>
    </w:p>
    <w:p w:rsidRDefault="00FA274A" w:rsidP="00FA274A" w:rsidR="00FA274A" w:rsidRPr="00FA274A">
      <w:pPr>
        <w:numPr>
          <w:ilvl w:val="0"/>
          <w:numId w:val="47"/>
        </w:numPr>
        <w:spacing w:after="0"/>
        <w:contextualSpacing/>
        <w:jc w:val="both"/>
        <w:rPr>
          <w:rFonts w:cs="Times New Roman" w:eastAsia="Times New Roman"/>
          <w:lang w:eastAsia="hr-HR"/>
        </w:rPr>
      </w:pPr>
      <w:r w:rsidRPr="00FA274A">
        <w:rPr>
          <w:rFonts w:cs="Times New Roman" w:eastAsia="Times New Roman"/>
          <w:lang w:eastAsia="hr-HR"/>
        </w:rPr>
        <w:t xml:space="preserve">RH, MF-Porezna uprava, Područni ured Šibenik po ŽDO-u </w:t>
      </w:r>
      <w:proofErr w:type="spellStart"/>
      <w:r w:rsidRPr="00FA274A">
        <w:rPr>
          <w:rFonts w:cs="Times New Roman" w:eastAsia="Times New Roman"/>
          <w:lang w:eastAsia="hr-HR"/>
        </w:rPr>
        <w:t>u</w:t>
      </w:r>
      <w:proofErr w:type="spellEnd"/>
      <w:r w:rsidRPr="00FA274A">
        <w:rPr>
          <w:rFonts w:cs="Times New Roman" w:eastAsia="Times New Roman"/>
          <w:lang w:eastAsia="hr-HR"/>
        </w:rPr>
        <w:t xml:space="preserve"> Šibeniku, osobno</w:t>
      </w:r>
    </w:p>
    <w:p w:rsidRDefault="00FA274A" w:rsidP="00FA274A" w:rsidR="00FA274A" w:rsidRPr="00FA274A">
      <w:pPr>
        <w:numPr>
          <w:ilvl w:val="0"/>
          <w:numId w:val="47"/>
        </w:numPr>
        <w:spacing w:after="0"/>
        <w:contextualSpacing/>
        <w:jc w:val="both"/>
        <w:rPr>
          <w:rFonts w:cs="Times New Roman" w:eastAsia="Times New Roman"/>
          <w:lang w:eastAsia="hr-HR"/>
        </w:rPr>
      </w:pPr>
      <w:r w:rsidRPr="00FA274A">
        <w:rPr>
          <w:rFonts w:cs="Times New Roman" w:eastAsia="Times New Roman"/>
          <w:lang w:eastAsia="hr-HR"/>
        </w:rPr>
        <w:t xml:space="preserve">Općinskom sud u Šibeniku, Zemljišnoknjižnom odjelu, osobno, radi upisa zabilježbe rješenja o prodaji nekretnina iz točke I./1. izreke istog  </w:t>
      </w:r>
    </w:p>
    <w:p w:rsidRDefault="00FA274A" w:rsidP="00FA274A" w:rsidR="00FA274A" w:rsidRPr="00FA274A">
      <w:pPr>
        <w:numPr>
          <w:ilvl w:val="0"/>
          <w:numId w:val="47"/>
        </w:numPr>
        <w:spacing w:after="0"/>
        <w:contextualSpacing/>
        <w:jc w:val="both"/>
        <w:rPr>
          <w:rFonts w:cs="Times New Roman" w:eastAsia="Times New Roman"/>
          <w:lang w:eastAsia="hr-HR"/>
        </w:rPr>
      </w:pPr>
      <w:r w:rsidRPr="00FA274A">
        <w:rPr>
          <w:rFonts w:cs="Times New Roman" w:eastAsia="Times New Roman"/>
          <w:lang w:eastAsia="hr-HR"/>
        </w:rPr>
        <w:t xml:space="preserve">Ostalim vjerovnicima, svima putem e-Oglasne ploče ovog suda </w:t>
      </w:r>
    </w:p>
    <w:p w:rsidRDefault="00FA274A" w:rsidP="00FA274A" w:rsidR="00FA274A" w:rsidRPr="00FA274A">
      <w:pPr>
        <w:spacing w:after="0"/>
        <w:jc w:val="both"/>
        <w:rPr>
          <w:rFonts w:cs="Times New Roman" w:eastAsia="Times New Roman"/>
          <w:lang w:eastAsia="hr-HR"/>
        </w:rPr>
      </w:pPr>
    </w:p>
    <w:p w:rsidRDefault="00FA274A" w:rsidP="00FA274A" w:rsidR="00FA274A" w:rsidRPr="00FA274A">
      <w:pPr>
        <w:spacing w:after="0"/>
        <w:ind w:left="360"/>
        <w:jc w:val="both"/>
        <w:rPr>
          <w:rFonts w:cs="Times New Roman" w:eastAsia="Times New Roman"/>
          <w:lang w:eastAsia="hr-HR"/>
        </w:rPr>
      </w:pPr>
      <w:r w:rsidRPr="00FA274A">
        <w:rPr>
          <w:rFonts w:cs="Times New Roman" w:eastAsia="Times New Roman"/>
          <w:lang w:eastAsia="hr-HR"/>
        </w:rPr>
        <w:t>Napomena:</w:t>
      </w:r>
    </w:p>
    <w:p w:rsidRDefault="00FA274A" w:rsidP="00FA274A" w:rsidR="00FA274A" w:rsidRPr="00FA274A">
      <w:pPr>
        <w:spacing w:after="0"/>
        <w:ind w:left="360"/>
        <w:jc w:val="both"/>
        <w:rPr>
          <w:rFonts w:cs="Times New Roman" w:eastAsia="Times New Roman"/>
          <w:lang w:eastAsia="hr-HR"/>
        </w:rPr>
      </w:pPr>
      <w:r w:rsidRPr="00FA274A">
        <w:rPr>
          <w:rFonts w:cs="Times New Roman" w:eastAsia="Times New Roman"/>
          <w:lang w:eastAsia="hr-HR"/>
        </w:rPr>
        <w:t>Kalendirati za pravomoćnost radi donošenja zaključka o vrijednosti, načinu i uvjetima prodaje nekretnina</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D227A8"/>
    <w:multiLevelType w:val="hybridMultilevel"/>
    <w:tmpl w:val="DE088044"/>
    <w:lvl w:tplc="4D80C13C"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74A"/>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68696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St-599/2013-158</izvorni_sadrzaj>
    <derivirana_varijabla naziv="DomainObject.Oznaka_1">St-599/2013-158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zvorni_sadrzaj>
    <derivirana_varijabla naziv="DomainObject.Predmet.OstaliListFormated_1">
      <item>RADOJKA DANEK</item>
      <item>Radojka Danek</item>
    </derivirana_varijabla>
  </DomainObject.Predmet.OstaliListFormated>
  <DomainObject.Predmet.OstaliListFormatedOIB>
    <izvorni_sadrzaj>
      <item>RADOJKA DANEK, OIB 78988701424</item>
      <item>Radojka Danek, OIB 78988701424</item>
    </izvorni_sadrzaj>
    <derivirana_varijabla naziv="DomainObject.Predmet.OstaliListFormatedOIB_1">
      <item>RADOJKA DANEK, OIB 78988701424</item>
      <item>Radojka Danek, OIB 78988701424</item>
    </derivirana_varijabla>
  </DomainObject.Predmet.OstaliListFormatedOIB>
  <DomainObject.Predmet.OstaliListFormatedWithAdress>
    <izvorni_sadrzaj>
      <item>RADOJKA DANEK, P. Preradovića 6, 22000 Šibenik</item>
      <item>Radojka Danek, Petra Preradovića 6, 22000 Šibenik</item>
    </izvorni_sadrzaj>
    <derivirana_varijabla naziv="DomainObject.Predmet.OstaliListFormatedWithAdress_1">
      <item>RADOJKA DANEK, P. Preradovića 6, 22000 Šibenik</item>
      <item>Radojka Danek, Petra Preradovića 6,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zvorni_sadrzaj>
    <derivirana_varijabla naziv="DomainObject.Predmet.OstaliListFormatedWithAdressOIB_1">
      <item>RADOJKA DANEK, OIB 78988701424, P. Preradovića 6, 22000 Šibenik</item>
      <item>Radojka Danek, OIB 78988701424, Petra Preradovića 6, 22000 Šibenik</item>
    </derivirana_varijabla>
  </DomainObject.Predmet.OstaliListFormatedWithAdressOIB>
  <DomainObject.Predmet.OstaliListNazivFormated>
    <izvorni_sadrzaj>
      <item>RADOJKA DANEK</item>
      <item>Radojka Danek</item>
    </izvorni_sadrzaj>
    <derivirana_varijabla naziv="DomainObject.Predmet.OstaliListNazivFormated_1">
      <item>RADOJKA DANEK</item>
      <item>Radojka Danek</item>
    </derivirana_varijabla>
  </DomainObject.Predmet.OstaliListNazivFormated>
  <DomainObject.Predmet.OstaliListNazivFormatedOIB>
    <izvorni_sadrzaj>
      <item>RADOJKA DANEK, OIB 78988701424</item>
      <item>Radojka Danek, OIB 78988701424</item>
    </izvorni_sadrzaj>
    <derivirana_varijabla naziv="DomainObject.Predmet.OstaliListNazivFormatedOIB_1">
      <item>RADOJKA DANEK, OIB 78988701424</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St-599/2013-158</izvorni_sadrzaj>
    <derivirana_varijabla naziv="DomainObject.PoslovniBrojDokumenta_1">St-599/2013-158</derivirana_varijabla>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100419-04FF-4CB1-B42E-2813384763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1380</properties:Words>
  <properties:Characters>7753</properties:Characters>
  <properties:Lines>150</properties:Lines>
  <properties:Paragraphs>50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2016-12-20T09:42:00Z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St-599/2013-158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