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B63C9" w:rsidR="00932D9D" w:rsidRPr="00B92B86">
        <w:tc>
          <w:tcPr>
            <w:tcW w:type="dxa" w:w="3491"/>
            <w:shd w:fill="auto" w:color="auto" w:val="clear"/>
          </w:tcPr>
          <w:p w:rsidRDefault="00932D9D" w:rsidP="006B63C9" w:rsidR="00932D9D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2D9D" w:rsidP="006B63C9" w:rsidR="00932D9D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32D9D" w:rsidP="006B63C9" w:rsidR="00932D9D" w:rsidRPr="003E5E31">
            <w:pPr>
              <w:jc w:val="center"/>
            </w:pPr>
            <w:r>
              <w:t>Trgovački sud u Osijeku</w:t>
            </w:r>
          </w:p>
          <w:p w:rsidRDefault="00932D9D" w:rsidP="006B63C9" w:rsidR="00932D9D" w:rsidRPr="00B92B86">
            <w:pPr>
              <w:jc w:val="center"/>
            </w:pPr>
            <w:r>
              <w:t>Osijek, Zagrebačka 2</w:t>
            </w:r>
          </w:p>
        </w:tc>
      </w:tr>
    </w:tbl>
    <w:p w14:textId="ec17318" w14:paraId="ec17318" w:rsidRDefault="00D243AD" w:rsidP="008A4695" w:rsidR="00D243AD" w:rsidRPr="006D5291">
      <w:pPr>
        <w:ind w:hanging="720" w:left="360"/>
        <w15:collapsed w:val="false"/>
      </w:pPr>
    </w:p>
    <w:p w:rsidRDefault="00D27785" w:rsidP="008615FD" w:rsidR="00D27785"/>
    <w:p w:rsidRDefault="00932D9D" w:rsidP="008615FD" w:rsidR="00932D9D" w:rsidRPr="006D5291"/>
    <w:p w:rsidRDefault="009B4A86" w:rsidP="00C70DE2" w:rsidR="00D243AD" w:rsidRPr="006D5291">
      <w:pPr>
        <w:pStyle w:val="Naslov1"/>
        <w:rPr>
          <w:b w:val="false"/>
          <w:lang w:val="hr-HR"/>
        </w:rPr>
      </w:pPr>
      <w:r w:rsidRPr="006D5291">
        <w:rPr>
          <w:b w:val="false"/>
          <w:lang w:val="hr-HR"/>
        </w:rPr>
        <w:t>U  I M E  R E P U B L I K E  H R V A T S K E</w:t>
      </w:r>
    </w:p>
    <w:p w:rsidRDefault="009B4A86" w:rsidP="006D694B" w:rsidR="009B4A86" w:rsidRPr="006D5291">
      <w:pPr>
        <w:pStyle w:val="Naslov1"/>
        <w:rPr>
          <w:b w:val="false"/>
          <w:lang w:val="hr-HR"/>
        </w:rPr>
      </w:pPr>
      <w:r w:rsidRPr="006D5291">
        <w:rPr>
          <w:b w:val="false"/>
          <w:lang w:val="hr-HR"/>
        </w:rPr>
        <w:t>R J E Š E N J E</w:t>
      </w:r>
    </w:p>
    <w:p w:rsidRDefault="009B4A86" w:rsidP="00FE3F69" w:rsidR="009B4A86" w:rsidRPr="006D5291">
      <w:pPr>
        <w:rPr>
          <w:b/>
          <w:bCs/>
        </w:rPr>
      </w:pPr>
    </w:p>
    <w:p w:rsidRDefault="00C70DE2" w:rsidP="00FE3F69" w:rsidR="00C70DE2">
      <w:pPr>
        <w:rPr>
          <w:b/>
          <w:bCs/>
        </w:rPr>
      </w:pPr>
    </w:p>
    <w:p w:rsidRDefault="00932D9D" w:rsidP="00FE3F69" w:rsidR="00932D9D" w:rsidRPr="006D5291">
      <w:pPr>
        <w:rPr>
          <w:b/>
          <w:bCs/>
        </w:rPr>
      </w:pPr>
    </w:p>
    <w:p w:rsidRDefault="0017461A" w:rsidP="0017461A" w:rsidR="0017461A">
      <w:pPr>
        <w:autoSpaceDE w:val="false"/>
        <w:autoSpaceDN w:val="false"/>
        <w:adjustRightInd w:val="false"/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>u stečajnom postupku nad dužnikom NEXUS PROIZVODNJA d.o.o. u stečaju, Donji Miholjac, Industrijska zona Janjevci 6, MBS: 030114474, OIB: 56554989739, dana 13. prosinca 2018. godine</w:t>
      </w:r>
    </w:p>
    <w:p w:rsidRDefault="00D243AD" w:rsidP="004514A1" w:rsidR="00D243AD" w:rsidRPr="006D5291">
      <w:pPr>
        <w:ind w:firstLine="708"/>
        <w:jc w:val="both"/>
      </w:pPr>
    </w:p>
    <w:p w:rsidRDefault="00C70DE2" w:rsidP="004514A1" w:rsidR="00C70DE2" w:rsidRPr="006D5291">
      <w:pPr>
        <w:ind w:firstLine="708"/>
        <w:jc w:val="both"/>
      </w:pPr>
    </w:p>
    <w:p w:rsidRDefault="00805EFA" w:rsidP="00932D9D" w:rsidR="00805EFA" w:rsidRPr="006D5291">
      <w:pPr>
        <w:jc w:val="center"/>
      </w:pPr>
      <w:r w:rsidRPr="006D5291">
        <w:t>r i j e š i o    j e</w:t>
      </w:r>
    </w:p>
    <w:p w:rsidRDefault="00C70DE2" w:rsidP="00805EFA" w:rsidR="00C70DE2"/>
    <w:p w:rsidRDefault="00932D9D" w:rsidP="00805EFA" w:rsidR="00932D9D" w:rsidRPr="006D5291"/>
    <w:p w:rsidRDefault="00805EFA" w:rsidP="00352F43" w:rsidR="00352F43">
      <w:pPr>
        <w:ind w:firstLine="720"/>
        <w:jc w:val="both"/>
      </w:pPr>
      <w:r w:rsidRPr="006D5291">
        <w:t>I</w:t>
      </w:r>
      <w:r w:rsidR="00352F43">
        <w:t>.</w:t>
      </w:r>
      <w:r w:rsidRPr="006D5291">
        <w:tab/>
        <w:t>Obustavlja se i zaključuje stečajni postupak nad stečajnim dužnikom</w:t>
      </w:r>
      <w:r w:rsidR="00606355" w:rsidRPr="006D5291">
        <w:t xml:space="preserve"> </w:t>
      </w:r>
      <w:r w:rsidR="00352F43">
        <w:t>NEXUS PROIZVODNJA d.o.o. u stečaju, Donji Miholjac, Industrijska zona Janjevci 6, MBS: 030114474, OIB: 56554989739</w:t>
      </w:r>
      <w:r w:rsidRPr="006D5291">
        <w:t>.</w:t>
      </w:r>
    </w:p>
    <w:p w:rsidRDefault="00352F43" w:rsidP="00352F43" w:rsidR="00352F43">
      <w:pPr>
        <w:ind w:firstLine="720"/>
        <w:jc w:val="both"/>
      </w:pPr>
    </w:p>
    <w:p w:rsidRDefault="00352F43" w:rsidP="00352F43" w:rsidR="00352F43">
      <w:pPr>
        <w:ind w:firstLine="720"/>
        <w:jc w:val="both"/>
      </w:pPr>
      <w:r>
        <w:t xml:space="preserve">II. </w:t>
      </w:r>
      <w:r w:rsidR="00805EFA" w:rsidRPr="006D5291">
        <w:t>Ovlašćuje se stečajni upravitelj</w:t>
      </w:r>
      <w:r w:rsidR="005E40BF" w:rsidRPr="006D5291">
        <w:t xml:space="preserve"> </w:t>
      </w:r>
      <w:r>
        <w:t xml:space="preserve">Sanela </w:t>
      </w:r>
      <w:proofErr w:type="spellStart"/>
      <w:r>
        <w:t>Kučar</w:t>
      </w:r>
      <w:proofErr w:type="spellEnd"/>
      <w:r>
        <w:t xml:space="preserve"> OIB: 97473612486, Osijek, Josipa </w:t>
      </w:r>
      <w:proofErr w:type="spellStart"/>
      <w:r>
        <w:t>Jurja</w:t>
      </w:r>
      <w:proofErr w:type="spellEnd"/>
      <w:r>
        <w:t xml:space="preserve"> Strossmayera 37</w:t>
      </w:r>
      <w:r w:rsidR="005E40BF" w:rsidRPr="006D5291">
        <w:t xml:space="preserve"> </w:t>
      </w:r>
      <w:r w:rsidR="00805EFA" w:rsidRPr="006D5291">
        <w:t>da može i nakon obustave i zaključenja stečajnog postupka u ime stečajnog dužnika, a za račun stečajne</w:t>
      </w:r>
      <w:r w:rsidR="009339B3" w:rsidRPr="006D5291">
        <w:t xml:space="preserve"> mase zastupati </w:t>
      </w:r>
      <w:r w:rsidR="003B31CE" w:rsidRPr="006D5291">
        <w:t xml:space="preserve">stečajnog dužnika u </w:t>
      </w:r>
      <w:r w:rsidR="00312B3B" w:rsidRPr="006D5291">
        <w:t>stečajnom</w:t>
      </w:r>
      <w:r w:rsidR="003B31CE" w:rsidRPr="006D5291">
        <w:t xml:space="preserve"> postupku koji se vodi pred </w:t>
      </w:r>
      <w:r w:rsidR="00312B3B" w:rsidRPr="006D5291">
        <w:t>Trgovačkim</w:t>
      </w:r>
      <w:r w:rsidR="003B31CE" w:rsidRPr="006D5291">
        <w:t xml:space="preserve"> sudom u </w:t>
      </w:r>
      <w:r w:rsidR="00E42853">
        <w:t>Osijeku</w:t>
      </w:r>
      <w:r w:rsidR="00312B3B" w:rsidRPr="006D5291">
        <w:t xml:space="preserve"> po</w:t>
      </w:r>
      <w:r w:rsidR="009F5CD0" w:rsidRPr="006D5291">
        <w:t xml:space="preserve">d poslovnim brojem </w:t>
      </w:r>
      <w:r w:rsidR="00C80730">
        <w:t>St-7/18 nad st. dužnikom AGROPLUS d.o.o. u stečaju Donji Miholjac.</w:t>
      </w:r>
    </w:p>
    <w:p w:rsidRDefault="00352F43" w:rsidP="00352F43" w:rsidR="00352F43">
      <w:pPr>
        <w:ind w:firstLine="720"/>
        <w:jc w:val="both"/>
      </w:pPr>
    </w:p>
    <w:p w:rsidRDefault="00352F43" w:rsidP="00352F43" w:rsidR="00C80730">
      <w:pPr>
        <w:ind w:firstLine="720"/>
        <w:jc w:val="both"/>
      </w:pPr>
      <w:r>
        <w:t xml:space="preserve">III. </w:t>
      </w:r>
      <w:r w:rsidR="00C80730">
        <w:t>Odobrava se stečajnoj upraviteljici poduzimanje svih potrebnih radnji radi naplate potraživanja prema RH MF Porezna uprava Donji M</w:t>
      </w:r>
      <w:r>
        <w:t>iholjac u iznosu od 3.459,57 kn (</w:t>
      </w:r>
      <w:proofErr w:type="spellStart"/>
      <w:r>
        <w:t>tritisućečetiristotinepedesetdevetkuna</w:t>
      </w:r>
      <w:proofErr w:type="spellEnd"/>
      <w:r>
        <w:t xml:space="preserve"> i </w:t>
      </w:r>
      <w:proofErr w:type="spellStart"/>
      <w:r>
        <w:t>pedesetsedamlipa</w:t>
      </w:r>
      <w:proofErr w:type="spellEnd"/>
      <w:r>
        <w:t xml:space="preserve">) </w:t>
      </w:r>
      <w:r w:rsidR="00C80730">
        <w:t xml:space="preserve">a koji čini razlika većeg pretporeza. </w:t>
      </w:r>
    </w:p>
    <w:p w:rsidRDefault="0039120A" w:rsidP="00352F43" w:rsidR="0039120A" w:rsidRPr="006D5291">
      <w:pPr>
        <w:jc w:val="both"/>
      </w:pPr>
    </w:p>
    <w:p w:rsidRDefault="002212B1" w:rsidP="002212B1" w:rsidR="002212B1" w:rsidRPr="006D5291">
      <w:pPr>
        <w:autoSpaceDN w:val="false"/>
        <w:ind w:firstLine="708"/>
      </w:pPr>
      <w:r w:rsidRPr="006D5291">
        <w:t>I</w:t>
      </w:r>
      <w:r w:rsidR="00352F43">
        <w:t>V.</w:t>
      </w:r>
      <w:r w:rsidRPr="006D5291">
        <w:t xml:space="preserve"> </w:t>
      </w:r>
      <w:r w:rsidRPr="006D5291">
        <w:tab/>
      </w:r>
      <w:r w:rsidR="00805EFA" w:rsidRPr="006D5291">
        <w:t xml:space="preserve">Ovo rješenje i osnova zaključenja stečajnog postupka objavit će se na mrežnim stranicama </w:t>
      </w:r>
      <w:r w:rsidRPr="006D5291">
        <w:t>e</w:t>
      </w:r>
      <w:r w:rsidR="00805EFA" w:rsidRPr="006D5291">
        <w:t>-Oglasna ploča</w:t>
      </w:r>
      <w:r w:rsidRPr="006D5291">
        <w:t>.</w:t>
      </w:r>
    </w:p>
    <w:p w:rsidRDefault="00805EFA" w:rsidP="002212B1" w:rsidR="00805EFA" w:rsidRPr="006D5291">
      <w:pPr>
        <w:autoSpaceDN w:val="false"/>
        <w:ind w:firstLine="708"/>
      </w:pPr>
      <w:r w:rsidRPr="006D5291">
        <w:t xml:space="preserve"> </w:t>
      </w:r>
    </w:p>
    <w:p w:rsidRDefault="00442531" w:rsidP="00D973C6" w:rsidR="00805EFA" w:rsidRPr="006D5291">
      <w:pPr>
        <w:autoSpaceDN w:val="false"/>
        <w:ind w:firstLine="708"/>
      </w:pPr>
      <w:r>
        <w:t xml:space="preserve"> </w:t>
      </w:r>
      <w:r w:rsidR="002212B1" w:rsidRPr="006D5291">
        <w:t>V</w:t>
      </w:r>
      <w:r w:rsidR="00352F43">
        <w:t>.</w:t>
      </w:r>
      <w:r w:rsidR="002212B1" w:rsidRPr="006D5291">
        <w:t xml:space="preserve"> </w:t>
      </w:r>
      <w:r w:rsidR="002212B1" w:rsidRPr="006D5291">
        <w:tab/>
      </w:r>
      <w:r w:rsidR="00805EFA" w:rsidRPr="006D5291">
        <w:t xml:space="preserve">Nakon pravomoćnosti rješenje će se dostaviti </w:t>
      </w:r>
      <w:r w:rsidR="00D973C6" w:rsidRPr="006D5291">
        <w:t xml:space="preserve">sudskom registru ovog suda radi </w:t>
      </w:r>
      <w:r w:rsidR="00805EFA" w:rsidRPr="006D5291">
        <w:t>brisanja dužnika iz registra.</w:t>
      </w:r>
    </w:p>
    <w:p w:rsidRDefault="00805EFA" w:rsidP="00805EFA" w:rsidR="00805EFA">
      <w:pPr>
        <w:ind w:firstLine="720"/>
        <w:jc w:val="both"/>
      </w:pPr>
    </w:p>
    <w:p w:rsidRDefault="00932D9D" w:rsidP="00805EFA" w:rsidR="00932D9D" w:rsidRPr="006D5291">
      <w:pPr>
        <w:ind w:firstLine="720"/>
        <w:jc w:val="both"/>
      </w:pPr>
    </w:p>
    <w:p w:rsidRDefault="00805EFA" w:rsidP="00805EFA" w:rsidR="00805EFA" w:rsidRPr="006D5291">
      <w:pPr>
        <w:jc w:val="center"/>
      </w:pPr>
      <w:r w:rsidRPr="006D5291">
        <w:t>Obrazloženje</w:t>
      </w:r>
    </w:p>
    <w:p w:rsidRDefault="002212B1" w:rsidP="00805EFA" w:rsidR="002212B1" w:rsidRPr="006D5291">
      <w:pPr>
        <w:jc w:val="center"/>
      </w:pPr>
    </w:p>
    <w:p w:rsidRDefault="00932D9D" w:rsidP="00805EFA" w:rsidR="00932D9D" w:rsidRPr="006D5291">
      <w:pPr>
        <w:jc w:val="center"/>
        <w:rPr>
          <w:b/>
        </w:rPr>
      </w:pPr>
    </w:p>
    <w:p w:rsidRDefault="00911F28" w:rsidP="001A23AC" w:rsidR="00805EFA" w:rsidRPr="006D5291">
      <w:pPr>
        <w:ind w:firstLine="708"/>
        <w:jc w:val="both"/>
      </w:pPr>
      <w:r w:rsidRPr="006D5291">
        <w:t>Stečajni upravitelj</w:t>
      </w:r>
      <w:r w:rsidR="0096019B" w:rsidRPr="006D5291">
        <w:t xml:space="preserve"> podnio je </w:t>
      </w:r>
      <w:r w:rsidR="00C80730">
        <w:t>24.</w:t>
      </w:r>
      <w:r w:rsidR="00A14BF7" w:rsidRPr="006D5291">
        <w:t xml:space="preserve"> kolovoza 2018. </w:t>
      </w:r>
      <w:r w:rsidR="00805EFA" w:rsidRPr="006D5291">
        <w:t>izvješće o tijeku stečajnog postupka iz kojeg proizlazi da dužnik nema sredstava</w:t>
      </w:r>
      <w:r w:rsidR="00A14BF7" w:rsidRPr="006D5291">
        <w:t xml:space="preserve"> ni</w:t>
      </w:r>
      <w:r w:rsidR="00805EFA" w:rsidRPr="006D5291">
        <w:t xml:space="preserve"> za namirenje troškova stečajnog postupka.</w:t>
      </w:r>
    </w:p>
    <w:p w:rsidRDefault="00C70DE2" w:rsidP="001A23AC" w:rsidR="00C70DE2" w:rsidRPr="006D5291">
      <w:pPr>
        <w:ind w:firstLine="708"/>
        <w:jc w:val="both"/>
      </w:pPr>
    </w:p>
    <w:p w:rsidRDefault="001A23AC" w:rsidP="00751C74" w:rsidR="00911F28">
      <w:pPr>
        <w:pStyle w:val="Odlomakpopisa2"/>
        <w:tabs>
          <w:tab w:pos="284" w:val="left"/>
        </w:tabs>
        <w:ind w:left="0"/>
        <w:jc w:val="both"/>
      </w:pPr>
      <w:r w:rsidRPr="006D5291">
        <w:tab/>
      </w:r>
      <w:r w:rsidRPr="006D5291">
        <w:tab/>
      </w:r>
      <w:r w:rsidR="0023017B" w:rsidRPr="006D5291">
        <w:t xml:space="preserve">Na </w:t>
      </w:r>
      <w:r w:rsidR="00312B3B" w:rsidRPr="006D5291">
        <w:t xml:space="preserve">izvještajnom ročištu održanom </w:t>
      </w:r>
      <w:r w:rsidR="00B64542">
        <w:t>26. rujna</w:t>
      </w:r>
      <w:r w:rsidR="0023017B" w:rsidRPr="006D5291">
        <w:t xml:space="preserve"> 2018.</w:t>
      </w:r>
      <w:r w:rsidRPr="006D5291">
        <w:t xml:space="preserve"> skupština vjerovnika jednoglasno je donijela odluku kojom se predlaže obustava i zaključenje stečajnog postupka sukladno čl. 293. </w:t>
      </w:r>
      <w:r w:rsidR="00D25476">
        <w:t>Stečajnog zakona (Narodne novine broj 71/15 i 104/17; u daljnjem tekstu SZ)</w:t>
      </w:r>
      <w:r w:rsidRPr="006D5291">
        <w:t>, budući da stečajna masa nije dostatna za pokri</w:t>
      </w:r>
      <w:r w:rsidR="00751C74" w:rsidRPr="006D5291">
        <w:t>će troškova stečajnog postupka.</w:t>
      </w:r>
    </w:p>
    <w:p w:rsidRDefault="00D25476" w:rsidP="00751C74" w:rsidR="00D25476" w:rsidRPr="006D5291">
      <w:pPr>
        <w:pStyle w:val="Odlomakpopisa2"/>
        <w:tabs>
          <w:tab w:pos="284" w:val="left"/>
        </w:tabs>
        <w:ind w:left="0"/>
        <w:jc w:val="both"/>
      </w:pPr>
    </w:p>
    <w:p w:rsidRDefault="00805EFA" w:rsidP="00911F28" w:rsidR="00805EFA" w:rsidRPr="006D5291">
      <w:pPr>
        <w:ind w:firstLine="708"/>
        <w:jc w:val="both"/>
      </w:pPr>
      <w:r w:rsidRPr="006D5291">
        <w:t xml:space="preserve">Sud je rješenjem </w:t>
      </w:r>
      <w:r w:rsidR="00D25476">
        <w:t xml:space="preserve">poslovni </w:t>
      </w:r>
      <w:r w:rsidRPr="006D5291">
        <w:t xml:space="preserve">broj </w:t>
      </w:r>
      <w:r w:rsidR="00D25476">
        <w:t>7 St-208/18-40 od 4. listopada</w:t>
      </w:r>
      <w:r w:rsidRPr="006D5291">
        <w:t xml:space="preserve"> 2018. pozvao na očitovanje vjerovnike stečajne mase, stečajnog upravitelja i skupštinu vjerovnika</w:t>
      </w:r>
      <w:r w:rsidR="007F2155" w:rsidRPr="006D5291">
        <w:t xml:space="preserve"> u roku od osam dana od isteka osmog dana od dana objave navedenog rješenja na mrežnoj stranici e-oglasna ploča sudova</w:t>
      </w:r>
      <w:r w:rsidRPr="006D5291">
        <w:t xml:space="preserve">. Navedeno rješenje </w:t>
      </w:r>
      <w:r w:rsidR="00911F28" w:rsidRPr="006D5291">
        <w:t xml:space="preserve"> </w:t>
      </w:r>
      <w:r w:rsidRPr="006D5291">
        <w:t xml:space="preserve">objavljeno je na e-Oglasnoj ploči suda </w:t>
      </w:r>
      <w:r w:rsidR="00D25476">
        <w:t>5. listopada</w:t>
      </w:r>
      <w:r w:rsidR="00A149F4">
        <w:t xml:space="preserve"> 2018.</w:t>
      </w:r>
    </w:p>
    <w:p w:rsidRDefault="00911F28" w:rsidP="00911F28" w:rsidR="00911F28" w:rsidRPr="006D5291">
      <w:pPr>
        <w:jc w:val="both"/>
      </w:pPr>
    </w:p>
    <w:p w:rsidRDefault="00D64647" w:rsidP="00C70DE2" w:rsidR="00C70DE2" w:rsidRPr="006D5291">
      <w:pPr>
        <w:pStyle w:val="Tijeloteksta"/>
        <w:ind w:firstLine="708"/>
        <w:rPr>
          <w:sz w:val="24"/>
        </w:rPr>
      </w:pPr>
      <w:r w:rsidRPr="006D5291">
        <w:rPr>
          <w:sz w:val="24"/>
        </w:rPr>
        <w:t>U navedenom roku nitko od pozvanih nije se protivio obustavi stečajnog postupka zbog toga što stečajna masa nije dostatna ni</w:t>
      </w:r>
      <w:r w:rsidR="00E93D57" w:rsidRPr="006D5291">
        <w:rPr>
          <w:sz w:val="24"/>
        </w:rPr>
        <w:t xml:space="preserve"> za namirenje troškova postupka, s tim da je skupština vjerovnika na ročištu održanom </w:t>
      </w:r>
      <w:r w:rsidR="00A149F4">
        <w:rPr>
          <w:sz w:val="24"/>
        </w:rPr>
        <w:t>26. rujna</w:t>
      </w:r>
      <w:r w:rsidR="00E93D57" w:rsidRPr="006D5291">
        <w:rPr>
          <w:sz w:val="24"/>
        </w:rPr>
        <w:t xml:space="preserve"> 2018. jednoglasno sudu predložila</w:t>
      </w:r>
      <w:r w:rsidR="005018C4" w:rsidRPr="006D5291">
        <w:rPr>
          <w:sz w:val="24"/>
        </w:rPr>
        <w:t xml:space="preserve"> navedenu</w:t>
      </w:r>
      <w:r w:rsidR="00E93D57" w:rsidRPr="006D5291">
        <w:rPr>
          <w:sz w:val="24"/>
        </w:rPr>
        <w:t xml:space="preserve"> obustavu i zaključenje stečajnog postupka sukladno članku 293. </w:t>
      </w:r>
      <w:r w:rsidR="00D56D10">
        <w:rPr>
          <w:sz w:val="24"/>
        </w:rPr>
        <w:t>SZ-a</w:t>
      </w:r>
      <w:r w:rsidR="00C70DE2" w:rsidRPr="006D5291">
        <w:rPr>
          <w:sz w:val="24"/>
        </w:rPr>
        <w:t>.</w:t>
      </w:r>
    </w:p>
    <w:p w:rsidRDefault="00C70DE2" w:rsidP="00C70DE2" w:rsidR="006140B3" w:rsidRPr="006D5291">
      <w:pPr>
        <w:ind w:firstLine="720"/>
        <w:jc w:val="both"/>
      </w:pPr>
      <w:r w:rsidRPr="006D5291">
        <w:t xml:space="preserve"> </w:t>
      </w:r>
    </w:p>
    <w:p w:rsidRDefault="00805EFA" w:rsidP="00C80730" w:rsidR="005018C4" w:rsidRPr="006D5291">
      <w:pPr>
        <w:ind w:firstLine="708"/>
        <w:jc w:val="both"/>
      </w:pPr>
      <w:r w:rsidRPr="006D5291">
        <w:t>Budući da stečaj</w:t>
      </w:r>
      <w:r w:rsidR="006140B3" w:rsidRPr="006D5291">
        <w:t>n</w:t>
      </w:r>
      <w:r w:rsidRPr="006D5291">
        <w:t>a masa dužnika nema imovine iz koje bi se mogli podmiriti niti</w:t>
      </w:r>
      <w:r w:rsidR="00C70DE2" w:rsidRPr="006D5291">
        <w:t xml:space="preserve"> troškovi stečajnog postupka,</w:t>
      </w:r>
      <w:r w:rsidRPr="006D5291">
        <w:t xml:space="preserve"> sud je u smislu članka 293. st.1</w:t>
      </w:r>
      <w:r w:rsidR="00A9503F" w:rsidRPr="006D5291">
        <w:t xml:space="preserve">. i st. 3. Stečajnog zakona </w:t>
      </w:r>
      <w:r w:rsidRPr="006D5291">
        <w:t xml:space="preserve">odlučio kao u izreci, s tim da je stečajnom upravitelju dano ovlaštenje da može i nakon obustave i zaključenja </w:t>
      </w:r>
      <w:r w:rsidR="00C80730" w:rsidRPr="006D5291">
        <w:t xml:space="preserve">stečajnog postupka u ime stečajnog dužnika, a za račun stečajne mase zastupati stečajnog dužnika u stečajnom postupku koji se vodi pred Trgovačkim sudom u </w:t>
      </w:r>
      <w:r w:rsidR="00C80730">
        <w:t>Osijeku</w:t>
      </w:r>
      <w:r w:rsidR="00C80730" w:rsidRPr="006D5291">
        <w:t xml:space="preserve"> pod poslovnim brojem </w:t>
      </w:r>
      <w:r w:rsidR="00A1229F">
        <w:t>St-7/18 nad stečajnim</w:t>
      </w:r>
      <w:r w:rsidR="00C80730">
        <w:t xml:space="preserve"> dužnikom AGROPLUS </w:t>
      </w:r>
      <w:r w:rsidR="00A1229F">
        <w:t>d.o.o. u stečaju Donji Miholjac</w:t>
      </w:r>
      <w:r w:rsidR="00C80730">
        <w:t xml:space="preserve"> kao i da se odobrava se stečajnoj upraviteljici poduzimanje svih potrebnih radnji radi naplate potraživanja prema RH MF Porezna uprava Donji Miholjac u iznosu od 3.459,57 kn a koji čini razlika većeg pretporeza. </w:t>
      </w:r>
      <w:r w:rsidR="009A187B" w:rsidRPr="006D5291">
        <w:t xml:space="preserve">u smislu čl. 293. i čl. 302. SZ-a. </w:t>
      </w:r>
    </w:p>
    <w:p w:rsidRDefault="00D57D40" w:rsidP="005C618F" w:rsidR="00D57D40" w:rsidRPr="006D5291">
      <w:pPr>
        <w:jc w:val="both"/>
      </w:pPr>
    </w:p>
    <w:p w:rsidRDefault="005C618F" w:rsidP="005C618F" w:rsidR="005C618F" w:rsidRPr="006D5291">
      <w:pPr>
        <w:jc w:val="both"/>
      </w:pPr>
    </w:p>
    <w:p w:rsidRDefault="009B4A86" w:rsidP="006130AF" w:rsidR="00A9503F" w:rsidRPr="006D5291">
      <w:pPr>
        <w:jc w:val="center"/>
        <w:rPr>
          <w:bCs/>
        </w:rPr>
      </w:pPr>
      <w:r w:rsidRPr="006D5291">
        <w:rPr>
          <w:bCs/>
        </w:rPr>
        <w:t xml:space="preserve">U Osijeku </w:t>
      </w:r>
      <w:r w:rsidR="00A1229F">
        <w:rPr>
          <w:bCs/>
        </w:rPr>
        <w:t>13. prosinca</w:t>
      </w:r>
      <w:r w:rsidRPr="006D5291">
        <w:rPr>
          <w:bCs/>
        </w:rPr>
        <w:t xml:space="preserve"> 201</w:t>
      </w:r>
      <w:r w:rsidR="00655387" w:rsidRPr="006D5291">
        <w:rPr>
          <w:bCs/>
        </w:rPr>
        <w:t>8</w:t>
      </w:r>
      <w:r w:rsidRPr="006D5291">
        <w:rPr>
          <w:bCs/>
        </w:rPr>
        <w:t xml:space="preserve">. </w:t>
      </w:r>
    </w:p>
    <w:p w:rsidRDefault="009B4A86" w:rsidP="006130AF" w:rsidR="009B4A86" w:rsidRPr="006D5291">
      <w:pPr>
        <w:jc w:val="center"/>
        <w:rPr>
          <w:bCs/>
        </w:rPr>
      </w:pPr>
      <w:r w:rsidRPr="006D5291">
        <w:rPr>
          <w:bCs/>
        </w:rPr>
        <w:t xml:space="preserve">               </w:t>
      </w:r>
    </w:p>
    <w:p w:rsidRDefault="00D30FEE" w:rsidP="009B4A86" w:rsidR="009B4A86" w:rsidRPr="006D5291">
      <w:pPr>
        <w:ind w:left="5580"/>
        <w:jc w:val="center"/>
      </w:pPr>
      <w:r w:rsidRPr="006D5291">
        <w:rPr>
          <w:bCs/>
        </w:rPr>
        <w:t>STEČAJNI SUDAC</w:t>
      </w:r>
    </w:p>
    <w:p w:rsidRDefault="009B4A86" w:rsidP="00FE3F69" w:rsidR="00CD7F07" w:rsidRPr="006D5291">
      <w:pPr>
        <w:ind w:left="5580"/>
        <w:jc w:val="center"/>
      </w:pPr>
      <w:r w:rsidRPr="006D5291">
        <w:t>mr.</w:t>
      </w:r>
      <w:r w:rsidR="00FE3F69" w:rsidRPr="006D5291">
        <w:t xml:space="preserve"> </w:t>
      </w:r>
      <w:r w:rsidRPr="006D5291">
        <w:t>sc. Boris Vuković</w:t>
      </w:r>
      <w:bookmarkStart w:name="_GoBack" w:id="0"/>
      <w:bookmarkEnd w:id="0"/>
    </w:p>
    <w:p w:rsidRDefault="0003213A" w:rsidP="00FE3F69" w:rsidR="0003213A" w:rsidRPr="006D5291">
      <w:pPr>
        <w:ind w:left="5580"/>
        <w:jc w:val="center"/>
      </w:pPr>
    </w:p>
    <w:p w:rsidRDefault="00B47E69" w:rsidP="006130AF" w:rsidR="00B47E69" w:rsidRPr="006D5291"/>
    <w:p w:rsidRDefault="00CD7F07" w:rsidP="00FE3F69" w:rsidR="006130AF" w:rsidRPr="006D5291">
      <w:r w:rsidRPr="006D5291">
        <w:t>Zapisničar Danijela Špeletić</w:t>
      </w:r>
    </w:p>
    <w:p w:rsidRDefault="006130AF" w:rsidP="00FE3F69" w:rsidR="006130AF"/>
    <w:p w:rsidRDefault="00932D9D" w:rsidP="00FE3F69" w:rsidR="00932D9D"/>
    <w:p w:rsidRDefault="00932D9D" w:rsidP="00FE3F69" w:rsidR="00932D9D" w:rsidRPr="006D5291"/>
    <w:p w:rsidRDefault="00805EFA" w:rsidP="00805EFA" w:rsidR="00805EFA" w:rsidRPr="006D5291">
      <w:r w:rsidRPr="006D5291">
        <w:t>UPUTA O PRAVNOM LIJEKU:</w:t>
      </w:r>
    </w:p>
    <w:p w:rsidRDefault="00805EFA" w:rsidP="00805EFA" w:rsidR="00805EFA" w:rsidRPr="006D5291">
      <w:pPr>
        <w:jc w:val="both"/>
      </w:pPr>
      <w:r w:rsidRPr="006D5291"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B4A86" w:rsidP="00D1116B" w:rsidR="009B4A86">
      <w:pPr>
        <w:rPr>
          <w:bCs/>
        </w:rPr>
      </w:pPr>
    </w:p>
    <w:p w:rsidRDefault="00932D9D" w:rsidP="00D1116B" w:rsidR="00932D9D" w:rsidRPr="006D5291">
      <w:pPr>
        <w:rPr>
          <w:bCs/>
        </w:rPr>
      </w:pPr>
    </w:p>
    <w:p w:rsidRDefault="009B4A86" w:rsidP="009B4A86" w:rsidR="009B4A86" w:rsidRPr="006D5291">
      <w:pPr>
        <w:rPr>
          <w:bCs/>
        </w:rPr>
      </w:pPr>
      <w:r w:rsidRPr="006D5291">
        <w:rPr>
          <w:bCs/>
        </w:rPr>
        <w:lastRenderedPageBreak/>
        <w:t>DNA:</w:t>
      </w:r>
    </w:p>
    <w:p w:rsidRDefault="00D338BF" w:rsidP="00372BE1" w:rsidR="00372BE1" w:rsidRPr="00372BE1">
      <w:pPr>
        <w:pStyle w:val="Tijeloteksta"/>
        <w:ind w:left="360"/>
        <w:rPr>
          <w:sz w:val="24"/>
        </w:rPr>
      </w:pPr>
      <w:r>
        <w:rPr>
          <w:sz w:val="24"/>
        </w:rPr>
        <w:t xml:space="preserve">- </w:t>
      </w:r>
      <w:r w:rsidR="00372BE1">
        <w:rPr>
          <w:sz w:val="24"/>
        </w:rPr>
        <w:tab/>
      </w:r>
      <w:r w:rsidR="00372BE1" w:rsidRPr="00372BE1">
        <w:rPr>
          <w:sz w:val="24"/>
        </w:rPr>
        <w:t xml:space="preserve">FINA </w:t>
      </w:r>
    </w:p>
    <w:p w:rsidRDefault="00372BE1" w:rsidP="00372BE1" w:rsidR="00372BE1" w:rsidRPr="00372BE1">
      <w:pPr>
        <w:pStyle w:val="Tijeloteksta"/>
        <w:ind w:left="360"/>
        <w:rPr>
          <w:sz w:val="24"/>
        </w:rPr>
      </w:pPr>
      <w:r w:rsidRPr="00372BE1">
        <w:rPr>
          <w:sz w:val="24"/>
        </w:rPr>
        <w:t>-</w:t>
      </w:r>
      <w:r w:rsidRPr="00372BE1">
        <w:rPr>
          <w:sz w:val="24"/>
        </w:rPr>
        <w:tab/>
        <w:t>e-oglasna ploča</w:t>
      </w:r>
    </w:p>
    <w:p w:rsidRDefault="00372BE1" w:rsidP="00372BE1" w:rsidR="00372BE1" w:rsidRPr="00372BE1">
      <w:pPr>
        <w:pStyle w:val="Tijeloteksta"/>
        <w:ind w:left="360"/>
        <w:rPr>
          <w:sz w:val="24"/>
        </w:rPr>
      </w:pPr>
      <w:r w:rsidRPr="00372BE1">
        <w:rPr>
          <w:sz w:val="24"/>
        </w:rPr>
        <w:t>-</w:t>
      </w:r>
      <w:r w:rsidRPr="00372BE1">
        <w:rPr>
          <w:sz w:val="24"/>
        </w:rPr>
        <w:tab/>
        <w:t xml:space="preserve">stečajnom upravitelju </w:t>
      </w:r>
      <w:proofErr w:type="spellStart"/>
      <w:r>
        <w:t>Saneli</w:t>
      </w:r>
      <w:proofErr w:type="spellEnd"/>
      <w:r>
        <w:t xml:space="preserve"> </w:t>
      </w:r>
      <w:proofErr w:type="spellStart"/>
      <w:r>
        <w:t>Kučar</w:t>
      </w:r>
      <w:proofErr w:type="spellEnd"/>
      <w:r>
        <w:t xml:space="preserve">, Osijek, Josipa </w:t>
      </w:r>
      <w:proofErr w:type="spellStart"/>
      <w:r>
        <w:t>Jurja</w:t>
      </w:r>
      <w:proofErr w:type="spellEnd"/>
      <w:r>
        <w:t xml:space="preserve"> Strossmayera 37</w:t>
      </w:r>
    </w:p>
    <w:p w:rsidRDefault="00372BE1" w:rsidP="00372BE1" w:rsidR="00372BE1" w:rsidRPr="00372BE1">
      <w:pPr>
        <w:pStyle w:val="Tijeloteksta"/>
        <w:ind w:left="360"/>
        <w:rPr>
          <w:sz w:val="24"/>
        </w:rPr>
      </w:pPr>
      <w:r w:rsidRPr="00372BE1">
        <w:rPr>
          <w:sz w:val="24"/>
        </w:rPr>
        <w:t>-</w:t>
      </w:r>
      <w:r w:rsidRPr="00372BE1">
        <w:rPr>
          <w:sz w:val="24"/>
        </w:rPr>
        <w:tab/>
        <w:t>Porezna uprava Donji Miholjac</w:t>
      </w:r>
    </w:p>
    <w:p w:rsidRDefault="00372BE1" w:rsidP="00372BE1" w:rsidR="00372BE1" w:rsidRPr="00372BE1">
      <w:pPr>
        <w:pStyle w:val="Tijeloteksta"/>
        <w:ind w:left="360"/>
        <w:rPr>
          <w:sz w:val="24"/>
        </w:rPr>
      </w:pPr>
      <w:r w:rsidRPr="00372BE1">
        <w:rPr>
          <w:sz w:val="24"/>
        </w:rPr>
        <w:t>-</w:t>
      </w:r>
      <w:r w:rsidRPr="00372BE1">
        <w:rPr>
          <w:sz w:val="24"/>
        </w:rPr>
        <w:tab/>
        <w:t xml:space="preserve">ŽDO GUO Osijek </w:t>
      </w:r>
    </w:p>
    <w:p w:rsidRDefault="00372BE1" w:rsidP="00372BE1" w:rsidR="00372BE1" w:rsidRPr="00372BE1">
      <w:pPr>
        <w:pStyle w:val="Tijeloteksta"/>
        <w:ind w:left="360"/>
        <w:rPr>
          <w:sz w:val="24"/>
        </w:rPr>
      </w:pPr>
      <w:r w:rsidRPr="00372BE1">
        <w:rPr>
          <w:sz w:val="24"/>
        </w:rPr>
        <w:t>-</w:t>
      </w:r>
      <w:r w:rsidRPr="00372BE1">
        <w:rPr>
          <w:sz w:val="24"/>
        </w:rPr>
        <w:tab/>
        <w:t xml:space="preserve">registru suda – </w:t>
      </w:r>
      <w:r w:rsidRPr="00372BE1">
        <w:rPr>
          <w:b/>
          <w:sz w:val="24"/>
        </w:rPr>
        <w:t>po pravomoćnosti</w:t>
      </w:r>
    </w:p>
    <w:p w:rsidRDefault="00372BE1" w:rsidP="00372BE1" w:rsidR="00372BE1" w:rsidRPr="00372BE1">
      <w:pPr>
        <w:pStyle w:val="Tijeloteksta"/>
        <w:ind w:left="360"/>
        <w:rPr>
          <w:sz w:val="24"/>
        </w:rPr>
      </w:pPr>
      <w:r w:rsidRPr="00372BE1">
        <w:rPr>
          <w:sz w:val="24"/>
        </w:rPr>
        <w:t>-</w:t>
      </w:r>
      <w:r w:rsidRPr="00372BE1">
        <w:rPr>
          <w:sz w:val="24"/>
        </w:rPr>
        <w:tab/>
        <w:t>riješeno obustavom i zaključenjem</w:t>
      </w:r>
    </w:p>
    <w:p w:rsidRDefault="00372BE1" w:rsidP="00372BE1" w:rsidR="008615FD" w:rsidRPr="006D5291">
      <w:pPr>
        <w:pStyle w:val="Tijeloteksta"/>
        <w:ind w:left="360"/>
        <w:rPr>
          <w:sz w:val="24"/>
        </w:rPr>
      </w:pPr>
      <w:r w:rsidRPr="00372BE1">
        <w:rPr>
          <w:sz w:val="24"/>
        </w:rPr>
        <w:t>-</w:t>
      </w:r>
      <w:r w:rsidRPr="00372BE1">
        <w:rPr>
          <w:sz w:val="24"/>
        </w:rPr>
        <w:tab/>
        <w:t>kal 31.</w:t>
      </w:r>
      <w:r>
        <w:rPr>
          <w:sz w:val="24"/>
        </w:rPr>
        <w:t>0</w:t>
      </w:r>
      <w:r w:rsidRPr="00372BE1">
        <w:rPr>
          <w:sz w:val="24"/>
        </w:rPr>
        <w:t>1.</w:t>
      </w:r>
      <w:r>
        <w:rPr>
          <w:sz w:val="24"/>
        </w:rPr>
        <w:t>20</w:t>
      </w:r>
      <w:r w:rsidRPr="00372BE1">
        <w:rPr>
          <w:sz w:val="24"/>
        </w:rPr>
        <w:t>19</w:t>
      </w:r>
      <w:r>
        <w:rPr>
          <w:sz w:val="24"/>
        </w:rPr>
        <w:t>.</w:t>
      </w:r>
    </w:p>
    <w:p w:rsidRDefault="008615FD" w:rsidP="008615FD" w:rsidR="008615FD" w:rsidRPr="006D529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D5291"/>
    <w:p w:rsidRDefault="008615FD" w:rsidP="008615FD" w:rsidR="008615FD" w:rsidRPr="006D5291">
      <w:pPr>
        <w:pStyle w:val="Tijeloteksta"/>
        <w:jc w:val="left"/>
        <w:rPr>
          <w:sz w:val="24"/>
        </w:rPr>
      </w:pPr>
      <w:r w:rsidRPr="006D5291">
        <w:rPr>
          <w:sz w:val="24"/>
        </w:rPr>
        <w:tab/>
      </w:r>
      <w:r w:rsidRPr="006D5291">
        <w:rPr>
          <w:sz w:val="24"/>
        </w:rPr>
        <w:tab/>
      </w:r>
      <w:r w:rsidRPr="006D5291">
        <w:rPr>
          <w:sz w:val="24"/>
        </w:rPr>
        <w:tab/>
      </w:r>
      <w:r w:rsidRPr="006D5291">
        <w:rPr>
          <w:sz w:val="24"/>
        </w:rPr>
        <w:tab/>
      </w:r>
      <w:r w:rsidRPr="006D5291">
        <w:rPr>
          <w:sz w:val="24"/>
        </w:rPr>
        <w:tab/>
      </w:r>
      <w:r w:rsidRPr="006D5291">
        <w:rPr>
          <w:sz w:val="24"/>
        </w:rPr>
        <w:tab/>
      </w:r>
      <w:r w:rsidRPr="006D5291">
        <w:rPr>
          <w:sz w:val="24"/>
        </w:rPr>
        <w:tab/>
      </w:r>
      <w:r w:rsidRPr="006D5291">
        <w:rPr>
          <w:sz w:val="24"/>
        </w:rPr>
        <w:tab/>
      </w:r>
      <w:r w:rsidRPr="006D5291">
        <w:rPr>
          <w:sz w:val="24"/>
        </w:rPr>
        <w:tab/>
      </w:r>
      <w:r w:rsidRPr="006D5291">
        <w:rPr>
          <w:sz w:val="24"/>
        </w:rPr>
        <w:tab/>
      </w:r>
      <w:r w:rsidRPr="006D5291">
        <w:rPr>
          <w:sz w:val="24"/>
        </w:rPr>
        <w:tab/>
      </w:r>
      <w:r w:rsidRPr="006D5291">
        <w:rPr>
          <w:sz w:val="24"/>
        </w:rPr>
        <w:tab/>
        <w:t xml:space="preserve"> </w:t>
      </w:r>
      <w:r w:rsidRPr="006D529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8615FD" w:rsidP="008615FD" w:rsidR="008615FD" w:rsidRPr="006D5291">
      <w:pPr>
        <w:pStyle w:val="Tijeloteksta"/>
        <w:jc w:val="left"/>
        <w:rPr>
          <w:sz w:val="24"/>
        </w:rPr>
      </w:pPr>
      <w:r w:rsidRPr="006D5291">
        <w:rPr>
          <w:sz w:val="24"/>
        </w:rPr>
        <w:t xml:space="preserve">                                                                                                                                </w:t>
      </w:r>
      <w:r w:rsidRPr="006D5291">
        <w:rPr>
          <w:sz w:val="24"/>
        </w:rPr>
        <w:tab/>
      </w:r>
      <w:r w:rsidRPr="006D5291">
        <w:rPr>
          <w:sz w:val="24"/>
        </w:rPr>
        <w:tab/>
      </w:r>
      <w:r w:rsidRPr="006D5291">
        <w:rPr>
          <w:sz w:val="24"/>
        </w:rPr>
        <w:tab/>
      </w:r>
    </w:p>
    <w:p w:rsidRDefault="008615FD" w:rsidP="008615FD" w:rsidR="008615FD" w:rsidRPr="006D5291">
      <w:pPr>
        <w:pStyle w:val="Tijeloteksta"/>
        <w:jc w:val="left"/>
        <w:rPr>
          <w:sz w:val="24"/>
        </w:rPr>
      </w:pPr>
      <w:r w:rsidRPr="006D5291">
        <w:rPr>
          <w:sz w:val="24"/>
        </w:rPr>
        <w:tab/>
      </w:r>
      <w:r w:rsidRPr="006D5291">
        <w:rPr>
          <w:sz w:val="24"/>
        </w:rPr>
        <w:tab/>
      </w:r>
      <w:r w:rsidRPr="006D5291">
        <w:rPr>
          <w:sz w:val="24"/>
        </w:rPr>
        <w:tab/>
      </w:r>
      <w:r w:rsidRPr="006D5291">
        <w:rPr>
          <w:sz w:val="24"/>
        </w:rPr>
        <w:tab/>
        <w:t xml:space="preserve">   </w:t>
      </w:r>
      <w:r w:rsidRPr="006D529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D5291">
      <w:pPr>
        <w:pStyle w:val="Tijeloteksta"/>
        <w:jc w:val="left"/>
        <w:rPr>
          <w:sz w:val="24"/>
        </w:rPr>
      </w:pPr>
    </w:p>
    <w:p w:rsidRDefault="006D3C3F" w:rsidP="008615FD" w:rsidR="006D3C3F" w:rsidRPr="006D5291"/>
    <w:sectPr w:rsidSect="00606835" w:rsidR="006D3C3F" w:rsidRPr="006D52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BE3" w:rsidR="001A4BE3">
      <w:r>
        <w:separator/>
      </w:r>
    </w:p>
  </w:endnote>
  <w:endnote w:id="0" w:type="continuationSeparator">
    <w:p w:rsidRDefault="001A4BE3" w:rsidR="001A4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BE3" w:rsidR="001A4BE3">
      <w:r>
        <w:separator/>
      </w:r>
    </w:p>
  </w:footnote>
  <w:footnote w:id="0" w:type="continuationSeparator">
    <w:p w:rsidRDefault="001A4BE3" w:rsidR="001A4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2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85349" w:rsidR="00085349" w:rsidRPr="00F45D9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085349" w:rsidRPr="00F45D99">
      <w:t xml:space="preserve">Poslovni broj: </w:t>
    </w:r>
    <w:r w:rsidR="00085349" w:rsidRPr="00F45D99">
      <w:rPr>
        <w:lang w:eastAsia="x-none" w:val="x-none"/>
      </w:rPr>
      <w:t>7 St-208/18-</w:t>
    </w:r>
    <w:r w:rsidR="00085349">
      <w:rPr>
        <w:lang w:eastAsia="x-none"/>
      </w:rPr>
      <w:t>42</w:t>
    </w:r>
  </w:p>
  <w:p w:rsidRDefault="00573C6C" w:rsidP="00573C6C" w:rsidR="00573C6C" w:rsidRPr="00AE45C0">
    <w:pPr>
      <w:jc w:val="right"/>
    </w:pPr>
  </w:p>
  <w:p w:rsidRDefault="00BF3E59" w:rsidP="0038135F" w:rsidR="00BF3E59">
    <w:pPr>
      <w:jc w:val="right"/>
    </w:pPr>
  </w:p>
  <w:p w:rsidRDefault="00F13373" w:rsidP="0038135F" w:rsidR="00F13373">
    <w:pPr>
      <w:jc w:val="right"/>
    </w:pPr>
  </w:p>
  <w:p w:rsidRDefault="00C70DE2" w:rsidP="0038135F" w:rsidR="00C70DE2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D99" w:rsidP="00F45D99" w:rsidR="00F45D99" w:rsidRPr="00F45D99">
    <w:pPr>
      <w:jc w:val="right"/>
    </w:pPr>
    <w:r w:rsidRPr="00F45D99">
      <w:t xml:space="preserve">Poslovni broj: </w:t>
    </w:r>
    <w:r w:rsidRPr="00F45D99">
      <w:rPr>
        <w:lang w:eastAsia="x-none" w:val="x-none"/>
      </w:rPr>
      <w:t>7 St-208/18-</w:t>
    </w:r>
    <w:r>
      <w:rPr>
        <w:lang w:eastAsia="x-none"/>
      </w:rPr>
      <w:t>42</w:t>
    </w:r>
  </w:p>
  <w:p w:rsidRDefault="00BF3E59" w:rsidP="004550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28C3D31"/>
    <w:multiLevelType w:val="hybridMultilevel"/>
    <w:tmpl w:val="865E47A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10D169A"/>
    <w:multiLevelType w:val="hybridMultilevel"/>
    <w:tmpl w:val="F998ED0E"/>
    <w:lvl w:tplc="42F08328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5617D23"/>
    <w:multiLevelType w:val="hybridMultilevel"/>
    <w:tmpl w:val="A5A8C25E"/>
    <w:lvl w:tplc="826272DA" w:ilvl="0">
      <w:start w:val="3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8"/>
  </w:num>
  <w:num w:numId="1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213A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88F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349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461A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3AC"/>
    <w:rsid w:val="001A3183"/>
    <w:rsid w:val="001A4BE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273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5A15"/>
    <w:rsid w:val="00216B57"/>
    <w:rsid w:val="00216CE7"/>
    <w:rsid w:val="00216F4F"/>
    <w:rsid w:val="002172D7"/>
    <w:rsid w:val="00217F89"/>
    <w:rsid w:val="0022090B"/>
    <w:rsid w:val="002212B1"/>
    <w:rsid w:val="0022332E"/>
    <w:rsid w:val="002236E2"/>
    <w:rsid w:val="00223ADA"/>
    <w:rsid w:val="00225473"/>
    <w:rsid w:val="00226273"/>
    <w:rsid w:val="00226B3F"/>
    <w:rsid w:val="0023017B"/>
    <w:rsid w:val="00230931"/>
    <w:rsid w:val="00231023"/>
    <w:rsid w:val="00231B0A"/>
    <w:rsid w:val="00231DF8"/>
    <w:rsid w:val="002322CA"/>
    <w:rsid w:val="00232D45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034E"/>
    <w:rsid w:val="0030250F"/>
    <w:rsid w:val="003056B2"/>
    <w:rsid w:val="00306AC5"/>
    <w:rsid w:val="003079FE"/>
    <w:rsid w:val="0031019E"/>
    <w:rsid w:val="00310BB4"/>
    <w:rsid w:val="00310F77"/>
    <w:rsid w:val="00311577"/>
    <w:rsid w:val="00312B3B"/>
    <w:rsid w:val="003145BD"/>
    <w:rsid w:val="00315B92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43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2BE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120A"/>
    <w:rsid w:val="003914E2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1CE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531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550D2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813"/>
    <w:rsid w:val="004F3C29"/>
    <w:rsid w:val="004F422A"/>
    <w:rsid w:val="004F5315"/>
    <w:rsid w:val="004F5AF1"/>
    <w:rsid w:val="005013B9"/>
    <w:rsid w:val="005018C4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6C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618F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0BF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355"/>
    <w:rsid w:val="00606835"/>
    <w:rsid w:val="006101EA"/>
    <w:rsid w:val="006123E0"/>
    <w:rsid w:val="0061303A"/>
    <w:rsid w:val="006130AF"/>
    <w:rsid w:val="0061311D"/>
    <w:rsid w:val="006140B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1912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5291"/>
    <w:rsid w:val="006D694B"/>
    <w:rsid w:val="006D78BA"/>
    <w:rsid w:val="006E0FD4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429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31FC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1C74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155"/>
    <w:rsid w:val="007F2C1D"/>
    <w:rsid w:val="007F4B7C"/>
    <w:rsid w:val="007F7C97"/>
    <w:rsid w:val="008015CF"/>
    <w:rsid w:val="008022C7"/>
    <w:rsid w:val="00802615"/>
    <w:rsid w:val="008053FC"/>
    <w:rsid w:val="00805EFA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51DA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892"/>
    <w:rsid w:val="00902E0C"/>
    <w:rsid w:val="0090372C"/>
    <w:rsid w:val="00906415"/>
    <w:rsid w:val="009069BD"/>
    <w:rsid w:val="00906EA9"/>
    <w:rsid w:val="00911A75"/>
    <w:rsid w:val="00911F28"/>
    <w:rsid w:val="00912980"/>
    <w:rsid w:val="00913FE0"/>
    <w:rsid w:val="00914A7E"/>
    <w:rsid w:val="00914C8E"/>
    <w:rsid w:val="0091625C"/>
    <w:rsid w:val="009178B4"/>
    <w:rsid w:val="0092108A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D9D"/>
    <w:rsid w:val="009336C2"/>
    <w:rsid w:val="009339B3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862"/>
    <w:rsid w:val="00953934"/>
    <w:rsid w:val="00953DC8"/>
    <w:rsid w:val="009564F8"/>
    <w:rsid w:val="00957B9E"/>
    <w:rsid w:val="0096019B"/>
    <w:rsid w:val="00961ECA"/>
    <w:rsid w:val="00963E70"/>
    <w:rsid w:val="0096466A"/>
    <w:rsid w:val="00965775"/>
    <w:rsid w:val="00965929"/>
    <w:rsid w:val="0096702B"/>
    <w:rsid w:val="009672A9"/>
    <w:rsid w:val="00967478"/>
    <w:rsid w:val="0097041F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A6C"/>
    <w:rsid w:val="00997C8E"/>
    <w:rsid w:val="009A0956"/>
    <w:rsid w:val="009A1504"/>
    <w:rsid w:val="009A187B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5CD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229F"/>
    <w:rsid w:val="00A13C83"/>
    <w:rsid w:val="00A149F4"/>
    <w:rsid w:val="00A14BF7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1E"/>
    <w:rsid w:val="00A92EB5"/>
    <w:rsid w:val="00A9309E"/>
    <w:rsid w:val="00A94749"/>
    <w:rsid w:val="00A9503F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3A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542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CB8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C4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0DE2"/>
    <w:rsid w:val="00C71A39"/>
    <w:rsid w:val="00C73E39"/>
    <w:rsid w:val="00C74B21"/>
    <w:rsid w:val="00C80730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3AD"/>
    <w:rsid w:val="00D24527"/>
    <w:rsid w:val="00D24BE2"/>
    <w:rsid w:val="00D25339"/>
    <w:rsid w:val="00D25476"/>
    <w:rsid w:val="00D26002"/>
    <w:rsid w:val="00D27785"/>
    <w:rsid w:val="00D30FEE"/>
    <w:rsid w:val="00D327ED"/>
    <w:rsid w:val="00D32AB4"/>
    <w:rsid w:val="00D338BF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3DF"/>
    <w:rsid w:val="00D52623"/>
    <w:rsid w:val="00D5471D"/>
    <w:rsid w:val="00D54C02"/>
    <w:rsid w:val="00D5671C"/>
    <w:rsid w:val="00D56D10"/>
    <w:rsid w:val="00D57D40"/>
    <w:rsid w:val="00D60B79"/>
    <w:rsid w:val="00D61083"/>
    <w:rsid w:val="00D6125F"/>
    <w:rsid w:val="00D6173B"/>
    <w:rsid w:val="00D6205D"/>
    <w:rsid w:val="00D633FA"/>
    <w:rsid w:val="00D63410"/>
    <w:rsid w:val="00D64647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8DA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973C6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4A5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2853"/>
    <w:rsid w:val="00E433DD"/>
    <w:rsid w:val="00E457B0"/>
    <w:rsid w:val="00E46E75"/>
    <w:rsid w:val="00E47612"/>
    <w:rsid w:val="00E478FB"/>
    <w:rsid w:val="00E47EC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FDF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1A5"/>
    <w:rsid w:val="00E91787"/>
    <w:rsid w:val="00E91BDC"/>
    <w:rsid w:val="00E93021"/>
    <w:rsid w:val="00E93D57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7010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373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5D99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34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customStyle="true" w:styleId="Odlomakpopisa2" w:type="paragraph">
    <w:name w:val="Odlomak popisa2"/>
    <w:basedOn w:val="Normal"/>
    <w:rsid w:val="001A23AC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E63F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3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34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customStyle="1" w:styleId="Odlomakpopisa2" w:type="paragraph">
    <w:name w:val="Odlomak popisa2"/>
    <w:basedOn w:val="Normal"/>
    <w:rsid w:val="001A23AC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E63F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3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3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4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9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004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68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15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St-208/2018-42</izvorni_sadrzaj>
    <derivirana_varijabla naziv="DomainObject.Oznaka_1">St-208/2018-42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prosinca 2018.</izvorni_sadrzaj>
    <derivirana_varijabla naziv="DomainObject.Predmet.DatumRjesavanja_1">14.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NEXUS PROIZVODNJA d.o.o. za poljoprivrednu proizvodnju i trgovinu zastupanog po punomoćniku Mirko Miloloža; Dražen Pandurević</izvorni_sadrzaj>
    <derivirana_varijabla naziv="DomainObject.Predmet.ProtustrankaFormated_1">  NEXUS PROIZVODNJA d.o.o. za poljoprivrednu proizvodnju i trgovinu zastupanog po punomoćniku Mirko Miloloža; Dražen Pandurević</derivirana_varijabla>
  </DomainObject.Predmet.ProtustrankaFormated>
  <DomainObject.Predmet.ProtustrankaFormatedOIB>
    <izvorni_sadrzaj>  NEXUS PROIZVODNJA d.o.o. za poljoprivrednu proizvodnju i trgovinu, OIB 56554989739 zastupanog po punomoćniku Mirko Miloloža; Dražen Pandurević</izvorni_sadrzaj>
    <derivirana_varijabla naziv="DomainObject.Predmet.ProtustrankaFormatedOIB_1">  NEXUS PROIZVODNJA d.o.o. za poljoprivrednu proizvodnju i trgovinu, OIB 56554989739 zastupanog po punomoćniku Mirko Miloloža; Dražen Pandurević</derivirana_varijabla>
  </DomainObject.Predmet.ProtustrankaFormatedOIB>
  <DomainObject.Predmet.ProtustrankaFormatedWithAdress>
    <izvorni_sadrzaj> NEXUS PROIZVODNJA d.o.o. za poljoprivrednu proizvodnju i trgovinu, Industrijska zona Janjevci 6, 31540 Donji Miholjac zastupanog po punomoćniku Mirko Miloloža; Dražen Pandurević</izvorni_sadrzaj>
    <derivirana_varijabla naziv="DomainObject.Predmet.ProtustrankaFormatedWithAdress_1"> NEXUS PROIZVODNJA d.o.o. za poljoprivrednu proizvodnju i trgovinu, Industrijska zona Janjevci 6, 31540 Donji Miholjac zastupanog po punomoćniku Mirko Miloloža; Dražen Pandurević</derivirana_varijabla>
  </DomainObject.Predmet.ProtustrankaFormatedWithAdress>
  <DomainObject.Predmet.ProtustrankaFormatedWithAdressOIB>
    <izvorni_sadrzaj> NEXUS PROIZVODNJA d.o.o. za poljoprivrednu proizvodnju i trgovinu, OIB 56554989739, Industrijska zona Janjevci 6, 31540 Donji Miholjac zastupanog po punomoćniku Mirko Miloloža; Dražen Pandurević</izvorni_sadrzaj>
    <derivirana_varijabla naziv="DomainObject.Predmet.ProtustrankaFormatedWithAdressOIB_1"> NEXUS PROIZVODNJA d.o.o. za poljoprivrednu proizvodnju i trgovinu, OIB 56554989739, Industrijska zona Janjevci 6, 31540 Donji Miholjac zastupanog po punomoćniku Mirko Miloloža; Dražen Pandurević</derivirana_varijabla>
  </DomainObject.Predmet.ProtustrankaFormatedWithAdressOIB>
  <DomainObject.Predmet.ProtustrankaWithAdress>
    <izvorni_sadrzaj>NEXUS PROIZVODNJA d.o.o. za poljoprivrednu proizvodnju i trgovinu Industrijska zona Janjevci 6, 31540 Donji Miholjac</izvorni_sadrzaj>
    <derivirana_varijabla naziv="DomainObject.Predmet.ProtustrankaWithAdress_1">NEXUS PROIZVODNJA d.o.o. za poljoprivrednu proizvodnju i trgovinu Industrijska zona Janjevci 6, 31540 Donji Miholjac</derivirana_varijabla>
  </DomainObject.Predmet.ProtustrankaWithAdress>
  <DomainObject.Predmet.ProtustrankaWithAdressOIB>
    <izvorni_sadrzaj>NEXUS PROIZVODNJA d.o.o. za poljoprivrednu proizvodnju i trgovinu, OIB 56554989739, Industrijska zona Janjevci 6, 31540 Donji Miholjac</izvorni_sadrzaj>
    <derivirana_varijabla naziv="DomainObject.Predmet.ProtustrankaWithAdressOIB_1">NEXUS PROIZVODNJA d.o.o. za poljoprivrednu proizvodnju i trgovinu, OIB 56554989739, Industrijska zona Janjevci 6, 31540 Donji Miholjac</derivirana_varijabla>
  </DomainObject.Predmet.ProtustrankaWithAdressOIB>
  <DomainObject.Predmet.ProtustrankaNazivFormated>
    <izvorni_sadrzaj>NEXUS PROIZVODNJA d.o.o. za poljoprivrednu proizvodnju i trgovinu</izvorni_sadrzaj>
    <derivirana_varijabla naziv="DomainObject.Predmet.ProtustrankaNazivFormated_1">NEXUS PROIZVODNJA d.o.o. za poljoprivrednu proizvodnju i trgovinu</derivirana_varijabla>
  </DomainObject.Predmet.ProtustrankaNazivFormated>
  <DomainObject.Predmet.ProtustrankaNazivFormatedOIB>
    <izvorni_sadrzaj>NEXUS PROIZVODNJA d.o.o. za poljoprivrednu proizvodnju i trgovinu, OIB 56554989739</izvorni_sadrzaj>
    <derivirana_varijabla naziv="DomainObject.Predmet.ProtustrankaNazivFormatedOIB_1">NEXUS PROIZVODNJA d.o.o. za poljoprivrednu proizvodnju i trgovinu, OIB 56554989739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NEXUS PROIZVODNJA d.o.o. za poljoprivrednu proizvodnju i trgovinu zastupanog po punomoćniku Mirko Miloloža; Dražen Pandurević</item>
    </izvorni_sadrzaj>
    <derivirana_varijabla naziv="DomainObject.Predmet.ProtuStrankaListFormated_1">
      <item>NEXUS PROIZVODNJA d.o.o. za poljoprivrednu proizvodnju i trgovinu zastupanog po punomoćniku Mirko Miloloža; Dražen Pandurević</item>
    </derivirana_varijabla>
  </DomainObject.Predmet.ProtuStrankaListFormated>
  <DomainObject.Predmet.ProtuStrankaListFormatedOIB>
    <izvorni_sadrzaj>
      <item>NEXUS PROIZVODNJA d.o.o. za poljoprivrednu proizvodnju i trgovinu, OIB 56554989739 zastupanog po punomoćniku Mirko Miloloža; Dražen Pandurević</item>
    </izvorni_sadrzaj>
    <derivirana_varijabla naziv="DomainObject.Predmet.ProtuStrankaListFormatedOIB_1">
      <item>NEXUS PROIZVODNJA d.o.o. za poljoprivrednu proizvodnju i trgovinu, OIB 56554989739 zastupanog po punomoćniku Mirko Miloloža; Dražen Pandurević</item>
    </derivirana_varijabla>
  </DomainObject.Predmet.ProtuStrankaListFormatedOIB>
  <DomainObject.Predmet.ProtuStrankaListFormatedWithAdress>
    <izvorni_sadrzaj>
      <item>NEXUS PROIZVODNJA d.o.o. za poljoprivrednu proizvodnju i trgovinu, Industrijska zona Janjevci 6, 31540 Donji Miholjac zastupanog po punomoćniku Mirko Miloloža; Dražen Pandurević</item>
    </izvorni_sadrzaj>
    <derivirana_varijabla naziv="DomainObject.Predmet.ProtuStrankaListFormatedWithAdress_1">
      <item>NEXUS PROIZVODNJA d.o.o. za poljoprivrednu proizvodnju i trgovinu, Industrijska zona Janjevci 6, 31540 Donji Miholjac zastupanog po punomoćniku Mirko Miloloža; Dražen Pandurević</item>
    </derivirana_varijabla>
  </DomainObject.Predmet.ProtuStrankaListFormatedWithAdress>
  <DomainObject.Predmet.ProtuStrankaListFormatedWithAdressOIB>
    <izvorni_sadrzaj>
      <item>NEXUS PROIZVODNJA d.o.o. za poljoprivrednu proizvodnju i trgovinu, OIB 56554989739, Industrijska zona Janjevci 6, 31540 Donji Miholjac zastupanog po punomoćniku Mirko Miloloža; Dražen Pandurević</item>
    </izvorni_sadrzaj>
    <derivirana_varijabla naziv="DomainObject.Predmet.ProtuStrankaListFormatedWithAdressOIB_1">
      <item>NEXUS PROIZVODNJA d.o.o. za poljoprivrednu proizvodnju i trgovinu, OIB 56554989739, Industrijska zona Janjevci 6, 31540 Donji Miholjac zastupanog po punomoćniku Mirko Miloloža; Dražen Pandurević</item>
    </derivirana_varijabla>
  </DomainObject.Predmet.ProtuStrankaListFormatedWithAdressOIB>
  <DomainObject.Predmet.ProtuStrankaListNazivFormated>
    <izvorni_sadrzaj>
      <item>NEXUS PROIZVODNJA d.o.o. za poljoprivrednu proizvodnju i trgovinu</item>
    </izvorni_sadrzaj>
    <derivirana_varijabla naziv="DomainObject.Predmet.ProtuStrankaListNazivFormated_1">
      <item>NEXUS PROIZVODNJA d.o.o. za poljoprivrednu proizvodnju i trgovinu</item>
    </derivirana_varijabla>
  </DomainObject.Predmet.ProtuStrankaListNazivFormated>
  <DomainObject.Predmet.ProtuStrankaListNazivFormatedOIB>
    <izvorni_sadrzaj>
      <item>NEXUS PROIZVODNJA d.o.o. za poljoprivrednu proizvodnju i trgovinu, OIB 56554989739</item>
    </izvorni_sadrzaj>
    <derivirana_varijabla naziv="DomainObject.Predmet.ProtuStrankaListNazivFormatedOIB_1">
      <item>NEXUS PROIZVODNJA d.o.o. za poljoprivrednu proizvodnju i trgovinu, OIB 56554989739</item>
    </derivirana_varijabla>
  </DomainObject.Predmet.ProtuStrankaListNazivFormatedOIB>
  <DomainObject.Predmet.OstaliListFormated>
    <izvorni_sadrzaj>
      <item>Mirko Miloloža punomoćnik sudionika u postupku NEXUS PROIZVODNJA d.o.o. za poljoprivrednu proizvodnju i trgovinu</item>
      <item>Dražen Pandurević punomoćnik sudionika u postupku NEXUS PROIZVODNJA d.o.o. za poljoprivrednu proizvodnju i trgovinu</item>
      <item>Županijsko državno odvjetništvo u Osijeku</item>
      <item>KONZUM trgovina na veliko i malo d.d.</item>
    </izvorni_sadrzaj>
    <derivirana_varijabla naziv="DomainObject.Predmet.OstaliListFormated_1">
      <item>Mirko Miloloža punomoćnik sudionika u postupku NEXUS PROIZVODNJA d.o.o. za poljoprivrednu proizvodnju i trgovinu</item>
      <item>Dražen Pandurević punomoćnik sudionika u postupku NEXUS PROIZVODNJA d.o.o. za poljoprivrednu proizvodnju i trgovinu</item>
      <item>Županijsko državno odvjetništvo u Osijeku</item>
      <item>KONZUM trgovina na veliko i malo d.d.</item>
    </derivirana_varijabla>
  </DomainObject.Predmet.OstaliListFormated>
  <DomainObject.Predmet.OstaliListFormatedOIB>
    <izvorni_sadrzaj>
      <item>Mirko Miloloža, OIB 58247486655 punomoćnik sudionika u postupku NEXUS PROIZVODNJA d.o.o. za poljoprivrednu proizvodnju i trgovinu</item>
      <item>Dražen Pandurević, OIB 24756826287 punomoćnik sudionika u postupku NEXUS PROIZVODNJA d.o.o. za poljoprivrednu proizvodnju i trgovinu</item>
      <item>Županijsko državno odvjetništvo u Osijeku, OIB 61379160880</item>
      <item>KONZUM trgovina na veliko i malo d.d., OIB 29955634590</item>
    </izvorni_sadrzaj>
    <derivirana_varijabla naziv="DomainObject.Predmet.OstaliListFormatedOIB_1">
      <item>Mirko Miloloža, OIB 58247486655 punomoćnik sudionika u postupku NEXUS PROIZVODNJA d.o.o. za poljoprivrednu proizvodnju i trgovinu</item>
      <item>Dražen Pandurević, OIB 24756826287 punomoćnik sudionika u postupku NEXUS PROIZVODNJA d.o.o. za poljoprivrednu proizvodnju i trgovinu</item>
      <item>Županijsko državno odvjetništvo u Osijeku, OIB 61379160880</item>
      <item>KONZUM trgovina na veliko i malo d.d., OIB 29955634590</item>
    </derivirana_varijabla>
  </DomainObject.Predmet.OstaliListFormatedOIB>
  <DomainObject.Predmet.OstaliListFormatedWithAdress>
    <izvorni_sadrzaj>
      <item>Mirko Miloloža, Stjepana Radića 4, 33515 Orahovica punomoćnik sudionika u postupku NEXUS PROIZVODNJA d.o.o. za poljoprivrednu proizvodnju i trgovinu</item>
      <item>Dražen Pandurević, Kapucinska 23/I, 31000 Osijek punomoćnik sudionika u postupku NEXUS PROIZVODNJA d.o.o. za poljoprivrednu proizvodnju i trgovinu</item>
      <item>Županijsko državno odvjetništvo u Osijeku, Kapucinska 21, 31000 Osijek</item>
      <item>KONZUM trgovina na veliko i malo d.d., Marijana Čavića 1/a, 10000 Zagreb</item>
    </izvorni_sadrzaj>
    <derivirana_varijabla naziv="DomainObject.Predmet.OstaliListFormatedWithAdress_1">
      <item>Mirko Miloloža, Stjepana Radića 4, 33515 Orahovica punomoćnik sudionika u postupku NEXUS PROIZVODNJA d.o.o. za poljoprivrednu proizvodnju i trgovinu</item>
      <item>Dražen Pandurević, Kapucinska 23/I, 31000 Osijek punomoćnik sudionika u postupku NEXUS PROIZVODNJA d.o.o. za poljoprivrednu proizvodnju i trgovinu</item>
      <item>Županijsko državno odvjetništvo u Osijeku, Kapucinska 21, 31000 Osijek</item>
      <item>KONZUM trgovina na veliko i malo d.d., Marijana Čavića 1/a, 10000 Zagreb</item>
    </derivirana_varijabla>
  </DomainObject.Predmet.OstaliListFormatedWithAdress>
  <DomainObject.Predmet.OstaliListFormatedWithAdressOIB>
    <izvorni_sadrzaj>
      <item>Mirko Miloloža, OIB 58247486655, Stjepana Radića 4, 33515 Orahovica punomoćnik sudionika u postupku NEXUS PROIZVODNJA d.o.o. za poljoprivrednu proizvodnju i trgovinu</item>
      <item>Dražen Pandurević, OIB 24756826287, Kapucinska 23/I, 31000 Osijek punomoćnik sudionika u postupku NEXUS PROIZVODNJA d.o.o. za poljoprivrednu proizvodnju i trgovinu</item>
      <item>Županijsko državno odvjetništvo u Osijeku, OIB 61379160880, Kapucinska 21, 31000 Osijek</item>
      <item>KONZUM trgovina na veliko i malo d.d., OIB 29955634590, Marijana Čavića 1/a, 10000 Zagreb</item>
    </izvorni_sadrzaj>
    <derivirana_varijabla naziv="DomainObject.Predmet.OstaliListFormatedWithAdressOIB_1">
      <item>Mirko Miloloža, OIB 58247486655, Stjepana Radića 4, 33515 Orahovica punomoćnik sudionika u postupku NEXUS PROIZVODNJA d.o.o. za poljoprivrednu proizvodnju i trgovinu</item>
      <item>Dražen Pandurević, OIB 24756826287, Kapucinska 23/I, 31000 Osijek punomoćnik sudionika u postupku NEXUS PROIZVODNJA d.o.o. za poljoprivrednu proizvodnju i trgovinu</item>
      <item>Županijsko državno odvjetništvo u Osijeku, OIB 61379160880, Kapucinska 21, 31000 Osijek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Mirko Miloloža</item>
      <item>Dražen Pandurević</item>
      <item>Županijsko državno odvjetništvo u Osijeku</item>
      <item>KONZUM trgovina na veliko i malo d.d.</item>
    </izvorni_sadrzaj>
    <derivirana_varijabla naziv="DomainObject.Predmet.OstaliListNazivFormated_1">
      <item>Mirko Miloloža</item>
      <item>Dražen Pandurević</item>
      <item>Županijsko državno odvjetništvo u Osijeku</item>
      <item>KONZUM trgovina na veliko i malo d.d.</item>
    </derivirana_varijabla>
  </DomainObject.Predmet.OstaliListNazivFormated>
  <DomainObject.Predmet.OstaliListNazivFormatedOIB>
    <izvorni_sadrzaj>
      <item>Mirko Miloloža, OIB 58247486655</item>
      <item>Dražen Pandurević, OIB 24756826287</item>
      <item>Županijsko državno odvjetništvo u Osijeku, OIB 61379160880</item>
      <item>KONZUM trgovina na veliko i malo d.d., OIB 29955634590</item>
    </izvorni_sadrzaj>
    <derivirana_varijabla naziv="DomainObject.Predmet.OstaliListNazivFormatedOIB_1">
      <item>Mirko Miloloža, OIB 58247486655</item>
      <item>Dražen Pandurević, OIB 24756826287</item>
      <item>Županijsko državno odvjetništvo u Osijeku, OIB 61379160880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St-208/2018-42</izvorni_sadrzaj>
    <derivirana_varijabla naziv="DomainObject.PoslovniBrojDokumenta_1">St-208/2018-42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NEXUS PROIZVODNJA d.o.o. za poljoprivrednu proizvodnju i trgovinu</izvorni_sadrzaj>
    <derivirana_varijabla naziv="DomainObject.Predmet.ProtustrankaIDrugi_1">NEXUS PROIZVODNJA d.o.o. za poljoprivrednu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NEXUS PROIZVODNJA d.o.o. za poljoprivrednu proizvodnju i trgovinu, OIB 56554989739, Industrijska zona Janjevci 6, 31540 Donji Miholjac</izvorni_sadrzaj>
    <derivirana_varijabla naziv="DomainObject.Predmet.ProtustrankaIDrugiAdressOIB_1">NEXUS PROIZVODNJA d.o.o. za poljoprivrednu proizvodnju i trgovinu, OIB 56554989739, Industrijska zona Janjevci 6,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prosinca 2018.</izvorni_sadrzaj>
    <derivirana_varijabla naziv="DomainObject.Predmet.OdlukaRjesenje.DatumDonosenjaOdluke_1">13.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St-208/2018-42</izvorni_sadrzaj>
    <derivirana_varijabla naziv="DomainObject.Predmet.OdlukaRjesenje.Oznaka_1">St-208/2018-42</derivirana_varijabla>
  </DomainObject.Predmet.OdlukaRjesenje.Oznaka>
  <DomainObject.Predmet.SudioniciListNaziv>
    <izvorni_sadrzaj>
      <item>NEXUS PROIZVODNJA d.o.o. za poljoprivrednu proizvodnju i trgovinu</item>
      <item>RH MINISTARSTVO FINANCIJA</item>
      <item>Mirko Miloloža</item>
      <item>Dražen Pandurević</item>
      <item>Županijsko državno odvjetništvo u Osijeku</item>
      <item>KONZUM trgovina na veliko i malo d.d.</item>
    </izvorni_sadrzaj>
    <derivirana_varijabla naziv="DomainObject.Predmet.SudioniciListNaziv_1">
      <item>NEXUS PROIZVODNJA d.o.o. za poljoprivrednu proizvodnju i trgovinu</item>
      <item>RH MINISTARSTVO FINANCIJA</item>
      <item>Mirko Miloloža</item>
      <item>Dražen Pandurević</item>
      <item>Županijsko državno odvjetništvo u Osijeku</item>
      <item>KONZUM trgovina na veliko i malo d.d.</item>
    </derivirana_varijabla>
  </DomainObject.Predmet.SudioniciListNaziv>
  <DomainObject.Predmet.SudioniciListAdressOIB>
    <izvorni_sadrzaj>
      <item>NEXUS PROIZVODNJA d.o.o. za poljoprivrednu proizvodnju i trgovinu, OIB 56554989739, Industrijska zona Janjevci 6,31540 Donji Miholjac</item>
      <item>RH MINISTARSTVO FINANCIJA, OIB 52634238587</item>
      <item>Mirko Miloloža, OIB 58247486655, Stjepana Radića 4,33515 Orahovica</item>
      <item>Dražen Pandurević, OIB 24756826287, Kapucinska 23/I,31000 Osijek</item>
      <item>Županijsko državno odvjetništvo u Osijeku, OIB 61379160880, Kapucinska 21,31000 Osijek</item>
      <item>KONZUM trgovina na veliko i malo d.d., OIB 29955634590, Marijana Čavića 1/a,10000 Zagreb</item>
    </izvorni_sadrzaj>
    <derivirana_varijabla naziv="DomainObject.Predmet.SudioniciListAdressOIB_1">
      <item>NEXUS PROIZVODNJA d.o.o. za poljoprivrednu proizvodnju i trgovinu, OIB 56554989739, Industrijska zona Janjevci 6,31540 Donji Miholjac</item>
      <item>RH MINISTARSTVO FINANCIJA, OIB 52634238587</item>
      <item>Mirko Miloloža, OIB 58247486655, Stjepana Radića 4,33515 Orahovica</item>
      <item>Dražen Pandurević, OIB 24756826287, Kapucinska 23/I,31000 Osijek</item>
      <item>Županijsko državno odvjetništvo u Osijeku, OIB 61379160880, Kapucinska 21,31000 Osijek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56554989739</item>
      <item>, OIB 52634238587</item>
      <item>, OIB 58247486655</item>
      <item>, OIB 24756826287</item>
      <item>, OIB 61379160880</item>
      <item>, OIB 29955634590</item>
    </izvorni_sadrzaj>
    <derivirana_varijabla naziv="DomainObject.Predmet.SudioniciListNazivOIB_1">
      <item>, OIB 56554989739</item>
      <item>, OIB 52634238587</item>
      <item>, OIB 58247486655</item>
      <item>, OIB 24756826287</item>
      <item>, OIB 61379160880</item>
      <item>, OIB 29955634590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St-208/2018-40</izvorni_sadrzaj>
    <derivirana_varijabla naziv="DomainObject.PredzadnjaOdlukaIzPredmeta.Oznaka_1">St-208/2018-40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C347A-0B7A-440B-83C0-AB8CBDD30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683</properties:Words>
  <properties:Characters>3699</properties:Characters>
  <properties:Lines>170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2018-12-13T09:51:00Z</dcterms:created>
  <dc:creator>Baran Mirjana</dc:creator>
  <cp:lastModifiedBy>Danijela Špeletić</cp:lastModifiedBy>
  <cp:lastPrinted>2018-12-14T09:19:00Z</cp:lastPrinted>
  <dcterms:modified xmlns:xsi="http://www.w3.org/2001/XMLSchema-instance" xsi:type="dcterms:W3CDTF">2018-12-14T09:19:00Z</dcterms:modified>
  <cp:revision>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St-208/2018-42 / Odluka - Rješenje - obustava i zaključenje stečajnog postupka zbog nedostatnosti stečajne mase (208-18_NEXUS_PROIZVODNJA.docx)</vt:lpwstr>
  </prop:property>
  <prop:property name="CC_coloring" pid="5" fmtid="{D5CDD505-2E9C-101B-9397-08002B2CF9AE}">
    <vt:bool>true</vt:bool>
  </prop:property>
</prop:Properties>
</file>