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1818" w14:paraId="6b71818" w:rsidRDefault="00AB1DAA" w:rsidP="00AB1DAA" w:rsidR="00AB1DAA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>
        <w:rPr>
          <w:b/>
        </w:rPr>
        <w:t>58</w:t>
      </w:r>
      <w:r w:rsidRPr="008F7C03">
        <w:rPr>
          <w:b/>
        </w:rPr>
        <w:t>/201</w:t>
      </w:r>
      <w:r>
        <w:rPr>
          <w:b/>
        </w:rPr>
        <w:t>7</w:t>
      </w:r>
    </w:p>
    <w:p w:rsidRDefault="00AB1DAA" w:rsidP="00AB1DAA" w:rsidR="00AB1DAA">
      <w:pPr>
        <w:jc w:val="both"/>
        <w:rPr>
          <w:b/>
        </w:rPr>
      </w:pPr>
      <w:r w:rsidRPr="008F7C03">
        <w:rPr>
          <w:b/>
        </w:rPr>
        <w:tab/>
        <w:t xml:space="preserve">   </w:t>
      </w:r>
      <w:r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DAA" w:rsidP="00AB1DAA" w:rsidR="00AB1DAA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AB1DAA" w:rsidP="00AB1DAA" w:rsidR="00AB1DAA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AB1DAA" w:rsidP="00AB1DAA" w:rsidR="00AB1DAA" w:rsidRPr="001B5913">
      <w:pPr>
        <w:rPr>
          <w:b/>
        </w:rPr>
      </w:pPr>
      <w:r>
        <w:rPr>
          <w:b/>
        </w:rPr>
        <w:t>Split, Sukoišanska 6</w:t>
      </w:r>
    </w:p>
    <w:p w:rsidRDefault="00AB1DAA" w:rsidP="00AB1DAA" w:rsidR="00AB1DAA" w:rsidRPr="008F7C03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>Trgovački sud u Splitu,</w:t>
      </w:r>
      <w:r w:rsidR="007C3340" w:rsidRPr="007C3340">
        <w:t xml:space="preserve">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>, kao sucu pojedincu, u stečajnom postupku nad dužnikom</w:t>
      </w:r>
      <w:r w:rsidR="00AB1DAA" w:rsidRPr="00AB1DAA">
        <w:t xml:space="preserve"> Stečajna masa iza PRADA d.o.o. u stečaju</w:t>
      </w:r>
      <w:r w:rsidR="00AB1DAA">
        <w:t>, MBS: 060394104, OIB: 66326845320 sa sjedištem: Podstrana, Stjepana Radića 49, zastupana po stečajnom upravitelju Marko Bitanga, OIB: 53393072664, Podstrana, Stjepana Radića 49</w:t>
      </w:r>
      <w:r w:rsidR="008B5892" w:rsidRPr="008B5892">
        <w:t>, dan</w:t>
      </w:r>
      <w:r w:rsidR="00AB1DAA">
        <w:t>a 02. studenog</w:t>
      </w:r>
      <w:r w:rsidR="008B5892" w:rsidRPr="008B5892">
        <w:t>a 201</w:t>
      </w:r>
      <w:r w:rsidR="007C63FD">
        <w:t>8</w:t>
      </w:r>
      <w:r w:rsidR="008B5892" w:rsidRPr="008B5892">
        <w:t>.g.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  <w:r w:rsidR="00857647">
        <w:t>.</w:t>
      </w:r>
    </w:p>
    <w:p w:rsidRDefault="00FA512C" w:rsidP="007C63FD" w:rsidR="00FA512C" w:rsidRPr="0007667F">
      <w:pPr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AB1DAA" w:rsidP="002E1D98" w:rsidR="00AB1DAA">
      <w:pPr>
        <w:ind w:firstLine="708"/>
        <w:jc w:val="both"/>
      </w:pPr>
      <w:r w:rsidRPr="00AB1DAA">
        <w:t>Rješenjem ovog suda posl.br. St-1111/2015 od 25. siječnja 2016. godine, otvoren je i zaključen skraćeni stečajni postupak nad dužnikom PRADA d.o.o., Spli</w:t>
      </w:r>
      <w:r>
        <w:t>t, Blatine 10, OIB: 54046937814</w:t>
      </w:r>
      <w:r w:rsidRPr="00AB1DAA">
        <w:t>.</w:t>
      </w:r>
    </w:p>
    <w:p w:rsidRDefault="00AB1DAA" w:rsidP="002E1D98" w:rsidR="00AB1DAA">
      <w:pPr>
        <w:ind w:firstLine="708"/>
        <w:jc w:val="both"/>
      </w:pPr>
    </w:p>
    <w:p w:rsidRDefault="002E1D98" w:rsidP="002E1D98" w:rsidR="009B4B2C">
      <w:pPr>
        <w:ind w:firstLine="708"/>
        <w:jc w:val="both"/>
      </w:pPr>
      <w:r>
        <w:t>Rješenjem Trgovačkog suda u Splitu posl.br. St- 5</w:t>
      </w:r>
      <w:r w:rsidR="00AB1DAA">
        <w:t>8/2017 od 07. rujna  2018</w:t>
      </w:r>
      <w:r>
        <w:t xml:space="preserve">. godine određen je nastavak stečajnog postupka nad Stečajna masa iza </w:t>
      </w:r>
      <w:r w:rsidR="00AB1DAA" w:rsidRPr="00AB1DAA">
        <w:t>PRADA d.o.o. u stečaju</w:t>
      </w:r>
      <w:r w:rsidR="00AB1DAA">
        <w:t>, te je imenovan kao stečajni upravitelj sa liste A suda</w:t>
      </w:r>
      <w:r w:rsidR="00AB1DAA" w:rsidRPr="00AB1DAA">
        <w:t xml:space="preserve"> Marko Bitanga, OIB: 53393072664, Podstrana, Stjepana Radića 49</w:t>
      </w:r>
      <w:r w:rsidR="00AB1DAA">
        <w:t xml:space="preserve"> </w:t>
      </w:r>
      <w:r>
        <w:t>.</w:t>
      </w:r>
    </w:p>
    <w:p w:rsidRDefault="002E1D98" w:rsidP="002E1D98" w:rsidR="002E1D98">
      <w:pPr>
        <w:ind w:firstLine="708"/>
        <w:jc w:val="both"/>
      </w:pPr>
    </w:p>
    <w:p w:rsidRDefault="009B4B2C" w:rsidP="002E1D98" w:rsidR="00183DDE">
      <w:pPr>
        <w:ind w:firstLine="708"/>
        <w:jc w:val="both"/>
      </w:pPr>
      <w:r>
        <w:t xml:space="preserve">U </w:t>
      </w:r>
      <w:r w:rsidR="002E1D98">
        <w:t>podnes</w:t>
      </w:r>
      <w:r w:rsidR="00AB1DAA">
        <w:t>ku stečajni upravitelj</w:t>
      </w:r>
      <w:r w:rsidR="002E1D98">
        <w:t xml:space="preserve"> od </w:t>
      </w:r>
      <w:r w:rsidR="00AB1DAA">
        <w:t>17.10.2018.g. koji je objavljen</w:t>
      </w:r>
      <w:r>
        <w:t xml:space="preserve"> na e oglasnoj ploči na znanje svim zainteresiranim osobama je naznač</w:t>
      </w:r>
      <w:r w:rsidR="00AB1DAA">
        <w:t>io</w:t>
      </w:r>
      <w:r>
        <w:t xml:space="preserve"> da </w:t>
      </w:r>
      <w:r w:rsidR="00AB1DAA">
        <w:t>zbog nedostatka stečajne</w:t>
      </w:r>
      <w:r>
        <w:t xml:space="preserve"> mas</w:t>
      </w:r>
      <w:r w:rsidR="00AB1DAA">
        <w:t>e</w:t>
      </w:r>
      <w:r>
        <w:t xml:space="preserve"> za pokriće troškova stečajnog postupka</w:t>
      </w:r>
      <w:r w:rsidR="00AB1DAA">
        <w:t xml:space="preserve"> predlaže zaključiti postupak</w:t>
      </w:r>
      <w:r>
        <w:t xml:space="preserve">. </w:t>
      </w:r>
      <w:r w:rsidR="002E1D98">
        <w:t xml:space="preserve"> </w:t>
      </w:r>
      <w:r w:rsidR="00FA512C" w:rsidRPr="0007667F">
        <w:t xml:space="preserve">Stečajni upravitelj je </w:t>
      </w:r>
      <w:r w:rsidR="00AB1DAA">
        <w:t xml:space="preserve">i na ispitnom i izvještajnom ročištu održanom 26. listopada 2018.g. </w:t>
      </w:r>
      <w:r w:rsidR="00FA512C" w:rsidRPr="0007667F">
        <w:t>predložio sukladno čl. 29</w:t>
      </w:r>
      <w:r w:rsidR="00FA512C">
        <w:t>3</w:t>
      </w:r>
      <w:r w:rsidR="00FA512C" w:rsidRPr="0007667F">
        <w:t xml:space="preserve">. Stečajnog zakona (NN 71/15) ovaj postupak obustaviti zbog toga što dužnik nema </w:t>
      </w:r>
      <w:r w:rsidR="00553F8D">
        <w:t xml:space="preserve">trenutno </w:t>
      </w:r>
      <w:r w:rsidR="00FA512C" w:rsidRPr="0007667F">
        <w:t>imovine odnosno zbog nedostatnosti imovine za namirenje troškova stečajnog postupka.</w:t>
      </w:r>
      <w:r w:rsidR="00FA512C">
        <w:t xml:space="preserve"> Stečajni upravitelj je </w:t>
      </w:r>
      <w:r w:rsidR="008B5892">
        <w:t xml:space="preserve">naveo da </w:t>
      </w:r>
      <w:r w:rsidR="00AB1DAA">
        <w:t>iako u knjigovodstvenim izvještajima stoji imovina nje u stvarnosti nema jer društvo ne posluje već par godina.</w:t>
      </w:r>
    </w:p>
    <w:p w:rsidRDefault="009B4B2C" w:rsidP="009B4B2C" w:rsidR="009B4B2C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466E92">
        <w:rPr>
          <w:b/>
        </w:rPr>
        <w:t>Split</w:t>
      </w:r>
      <w:r w:rsidRPr="0007667F">
        <w:rPr>
          <w:b/>
        </w:rPr>
        <w:t xml:space="preserve">u, dana </w:t>
      </w:r>
      <w:r w:rsidR="00AB1DAA">
        <w:rPr>
          <w:b/>
        </w:rPr>
        <w:t>02</w:t>
      </w:r>
      <w:r w:rsidRPr="0007667F">
        <w:rPr>
          <w:b/>
        </w:rPr>
        <w:t xml:space="preserve">. </w:t>
      </w:r>
      <w:r w:rsidR="00AB1DAA">
        <w:rPr>
          <w:b/>
        </w:rPr>
        <w:t>studenoga</w:t>
      </w:r>
      <w:r w:rsidR="007C3340">
        <w:rPr>
          <w:b/>
        </w:rPr>
        <w:t xml:space="preserve"> 2018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CE3457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AB1DAA" w:rsidP="002E1D98" w:rsidR="00FA512C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St-58/2017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B27C9"/>
    <w:rsid w:val="002C324E"/>
    <w:rsid w:val="002D1CB0"/>
    <w:rsid w:val="002E036C"/>
    <w:rsid w:val="002E1D98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6E92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0102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C3340"/>
    <w:rsid w:val="007C63FD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B1DAA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3457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PRADA d.o.o. za poslovanje nekretninama, turizam, trgovinu, proizvodnju i usluge</izvorni_sadrzaj>
    <derivirana_varijabla naziv="DomainObject.Predmet.ProtustrankaFormated_1">  Stečajna masa PRADA d.o.o. za poslovanje nekretninama, turizam, trgovinu, proizvodnju i usluge</derivirana_varijabla>
  </DomainObject.Predmet.ProtustrankaFormated>
  <DomainObject.Predmet.ProtustrankaFormatedOIB>
    <izvorni_sadrzaj>  Stečajna masa PRADA d.o.o. za poslovanje nekretninama, turizam, trgovinu, proizvodnju i usluge, OIB 54046937814</izvorni_sadrzaj>
    <derivirana_varijabla naziv="DomainObject.Predmet.ProtustrankaFormatedOIB_1">  Stečajna masa PRADA d.o.o. za poslovanje nekretninama, turizam, trgovinu, proizvodnju i usluge, OIB 54046937814</derivirana_varijabla>
  </DomainObject.Predmet.ProtustrankaFormatedOIB>
  <DomainObject.Predmet.ProtustrankaFormatedWithAdress>
    <izvorni_sadrzaj> Stečajna masa PRADA d.o.o. za poslovanje nekretninama, turizam, trgovinu, proizvodnju i usluge, Blatine 10, 21000 Split</izvorni_sadrzaj>
    <derivirana_varijabla naziv="DomainObject.Predmet.ProtustrankaFormatedWithAdress_1"> Stečajna masa PRADA d.o.o. za poslovanje nekretninama, turizam, trgovinu, proizvodnju i usluge, Blatine 10, 21000 Split</derivirana_varijabla>
  </DomainObject.Predmet.ProtustrankaFormatedWithAdress>
  <DomainObject.Predmet.ProtustrankaFormatedWithAdressOIB>
    <izvorni_sadrzaj> Stečajna masa PRADA d.o.o. za poslovanje nekretninama, turizam, trgovinu, proizvodnju i usluge, OIB 54046937814, Blatine 10, 21000 Split</izvorni_sadrzaj>
    <derivirana_varijabla naziv="DomainObject.Predmet.ProtustrankaFormatedWithAdressOIB_1"> Stečajna masa PRADA d.o.o. za poslovanje nekretninama, turizam, trgovinu, proizvodnju i usluge, OIB 54046937814, Blatine 10, 21000 Split</derivirana_varijabla>
  </DomainObject.Predmet.ProtustrankaFormatedWithAdressOIB>
  <DomainObject.Predmet.ProtustrankaWithAdress>
    <izvorni_sadrzaj>Stečajna masa PRADA d.o.o. za poslovanje nekretninama, turizam, trgovinu, proizvodnju i usluge Blatine 10, 21000 Split</izvorni_sadrzaj>
    <derivirana_varijabla naziv="DomainObject.Predmet.ProtustrankaWithAdress_1">Stečajna masa PRADA d.o.o. za poslovanje nekretninama, turizam, trgovinu, proizvodnju i usluge Blatine 10, 21000 Split</derivirana_varijabla>
  </DomainObject.Predmet.ProtustrankaWithAdress>
  <DomainObject.Predmet.ProtustrankaWithAdressOIB>
    <izvorni_sadrzaj>Stečajna masa PRADA d.o.o. za poslovanje nekretninama, turizam, trgovinu, proizvodnju i usluge, OIB 54046937814, Blatine 10, 21000 Split</izvorni_sadrzaj>
    <derivirana_varijabla naziv="DomainObject.Predmet.ProtustrankaWithAdressOIB_1">Stečajna masa PRADA d.o.o. za poslovanje nekretninama, turizam, trgovinu, proizvodnju i usluge, OIB 54046937814, Blatine 10, 21000 Split</derivirana_varijabla>
  </DomainObject.Predmet.ProtustrankaWithAdressOIB>
  <DomainObject.Predmet.ProtustrankaNazivFormated>
    <izvorni_sadrzaj>Stečajna masa PRADA d.o.o. za poslovanje nekretninama, turizam, trgovinu, proizvodnju i usluge</izvorni_sadrzaj>
    <derivirana_varijabla naziv="DomainObject.Predmet.ProtustrankaNazivFormated_1">Stečajna masa PRADA d.o.o. za poslovanje nekretninama, turizam, trgovinu, proizvodnju i usluge</derivirana_varijabla>
  </DomainObject.Predmet.ProtustrankaNazivFormated>
  <DomainObject.Predmet.ProtustrankaNazivFormatedOIB>
    <izvorni_sadrzaj>Stečajna masa PRADA d.o.o. za poslovanje nekretninama, turizam, trgovinu, proizvodnju i usluge, OIB 54046937814</izvorni_sadrzaj>
    <derivirana_varijabla naziv="DomainObject.Predmet.ProtustrankaNazivFormatedOIB_1">Stečajna masa PRADA d.o.o. za poslovanje nekretninama, turizam, trgovinu, proizvodnju i usluge, OIB 54046937814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PRADA d.o.o. za poslovanje nekretninama, turizam, trgovinu, proizvodnju i usluge</item>
    </izvorni_sadrzaj>
    <derivirana_varijabla naziv="DomainObject.Predmet.ProtuStrankaListFormated_1">
      <item>Stečajna masa PRADA d.o.o. za poslovanje nekretninama, turizam, trgovinu, proizvodnju i usluge</item>
    </derivirana_varijabla>
  </DomainObject.Predmet.ProtuStrankaListFormated>
  <DomainObject.Predmet.ProtuStrankaListFormatedOIB>
    <izvorni_sadrzaj>
      <item>Stečajna masa PRADA d.o.o. za poslovanje nekretninama, turizam, trgovinu, proizvodnju i usluge, OIB 54046937814</item>
    </izvorni_sadrzaj>
    <derivirana_varijabla naziv="DomainObject.Predmet.ProtuStrankaListFormatedOIB_1">
      <item>Stečajna masa PRADA d.o.o. za poslovanje nekretninama, turizam, trgovinu, proizvodnju i usluge, OIB 54046937814</item>
    </derivirana_varijabla>
  </DomainObject.Predmet.ProtuStrankaListFormatedOIB>
  <DomainObject.Predmet.ProtuStrankaListFormatedWithAdress>
    <izvorni_sadrzaj>
      <item>Stečajna masa PRADA d.o.o. za poslovanje nekretninama, turizam, trgovinu, proizvodnju i usluge, Blatine 10, 21000 Split</item>
    </izvorni_sadrzaj>
    <derivirana_varijabla naziv="DomainObject.Predmet.ProtuStrankaListFormatedWithAdress_1">
      <item>Stečajna masa PRADA d.o.o. za poslovanje nekretninama, turizam, trgovinu, proizvodnju i usluge, Blatine 10, 21000 Split</item>
    </derivirana_varijabla>
  </DomainObject.Predmet.ProtuStrankaListFormatedWithAdress>
  <DomainObject.Predmet.ProtuStrankaListFormatedWithAdressOIB>
    <izvorni_sadrzaj>
      <item>Stečajna masa PRADA d.o.o. za poslovanje nekretninama, turizam, trgovinu, proizvodnju i usluge, OIB 54046937814, Blatine 10, 21000 Split</item>
    </izvorni_sadrzaj>
    <derivirana_varijabla naziv="DomainObject.Predmet.ProtuStrankaListFormatedWithAdressOIB_1">
      <item>Stečajna masa PRADA d.o.o. za poslovanje nekretninama, turizam, trgovinu, proizvodnju i usluge, OIB 54046937814, Blatine 10, 21000 Split</item>
    </derivirana_varijabla>
  </DomainObject.Predmet.ProtuStrankaListFormatedWithAdressOIB>
  <DomainObject.Predmet.ProtuStrankaListNazivFormated>
    <izvorni_sadrzaj>
      <item>Stečajna masa PRADA d.o.o. za poslovanje nekretninama, turizam, trgovinu, proizvodnju i usluge</item>
    </izvorni_sadrzaj>
    <derivirana_varijabla naziv="DomainObject.Predmet.ProtuStrankaListNazivFormated_1">
      <item>Stečajna masa PRADA d.o.o. za poslovanje nekretninama, turizam, trgovinu, proizvodnju i usluge</item>
    </derivirana_varijabla>
  </DomainObject.Predmet.ProtuStrankaListNazivFormated>
  <DomainObject.Predmet.ProtuStrankaListNazivFormatedOIB>
    <izvorni_sadrzaj>
      <item>Stečajna masa PRADA d.o.o. za poslovanje nekretninama, turizam, trgovinu, proizvodnju i usluge, OIB 54046937814</item>
    </izvorni_sadrzaj>
    <derivirana_varijabla naziv="DomainObject.Predmet.ProtuStrankaListNazivFormatedOIB_1">
      <item>Stečajna masa PRADA d.o.o. za poslovanje nekretninama, turizam, trgovinu, proizvodnju i usluge, OIB 54046937814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PRADA d.o.o. za poslovanje nekretninama, turizam, trgovinu, proizvodnju i usluge</izvorni_sadrzaj>
    <derivirana_varijabla naziv="DomainObject.Predmet.ProtustrankaIDrugi_1">Stečajna masa PRADA d.o.o. za poslovanje nekretninama, turizam,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PRADA d.o.o. za poslovanje nekretninama, turizam, trgovinu, proizvodnju i usluge, OIB 54046937814, Blatine 10, 21000 Split</izvorni_sadrzaj>
    <derivirana_varijabla naziv="DomainObject.Predmet.ProtustrankaIDrugiAdressOIB_1">Stečajna masa PRADA d.o.o. za poslovanje nekretninama, turizam, trgovinu, proizvodnju i usluge, OIB 54046937814, Blatine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PRADA d.o.o. za poslovanje nekretninama, turizam, trgovinu, proizvodnju i usluge</item>
      <item>FINANCIJSKA AGENCIJA, RC SPLIT</item>
    </izvorni_sadrzaj>
    <derivirana_varijabla naziv="DomainObject.Predmet.SudioniciListNaziv_1">
      <item>Stečajna masa PRADA d.o.o. za poslovanje nekretninama, turizam, trgovinu, proizvodnju i usluge</item>
      <item>FINANCIJSKA AGENCIJA, RC SPLIT</item>
    </derivirana_varijabla>
  </DomainObject.Predmet.SudioniciListNaziv>
  <DomainObject.Predmet.SudioniciListAdressOIB>
    <izvorni_sadrzaj>
      <item>Stečajna masa PRADA d.o.o. za poslovanje nekretninama, turizam, trgovinu, proizvodnju i usluge, OIB 54046937814, Blatine 10,21000 Split</item>
      <item>FINANCIJSKA AGENCIJA, RC SPLIT, OIB 85821130368, Mažuranićevo šetalište 24 b,21000 Split</item>
    </izvorni_sadrzaj>
    <derivirana_varijabla naziv="DomainObject.Predmet.SudioniciListAdressOIB_1">
      <item>Stečajna masa PRADA d.o.o. za poslovanje nekretninama, turizam, trgovinu, proizvodnju i usluge, OIB 54046937814, Blatine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54046937814</item>
      <item>, OIB 85821130368</item>
    </izvorni_sadrzaj>
    <derivirana_varijabla naziv="DomainObject.Predmet.SudioniciListNazivOIB_1">
      <item>, OIB 54046937814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St-58/2017-20</izvorni_sadrzaj>
    <derivirana_varijabla naziv="DomainObject.PredzadnjaOdlukaIzPredmeta.Oznaka_1">St-58/2017-20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2832</properties:Characters>
  <properties:Lines>80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2018-11-02T08:53:00Z</dcterms:created>
  <dc:creator>Srđan Gavranić</dc:creator>
  <cp:lastModifiedBy>Katarina Franković</cp:lastModifiedBy>
  <cp:lastPrinted>2016-04-14T12:10:00Z</cp:lastPrinted>
  <dcterms:modified xmlns:xsi="http://www.w3.org/2001/XMLSchema-instance" xsi:type="dcterms:W3CDTF">2018-11-02T08:53:00Z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očitovanje čl 293 SZ 58-17.docx)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